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SUNFORGE DIGITAL</w:t>
      </w:r>
    </w:p>
    <w:p>
      <w:pPr>
        <w:spacing w:after="300"/>
      </w:pPr>
      <w:r>
        <w:rPr>
          <w:i/>
          <w:iCs/>
        </w:rPr>
        <w:t xml:space="preserve">Sales Playbook v2.0</w:t>
      </w:r>
    </w:p>
    <w:p>
      <w:pPr>
        <w:pStyle w:val="Heading1"/>
        <w:spacing w:after="150" w:before="300"/>
      </w:pPr>
      <w:r>
        <w:t xml:space="preserve">Mission</w:t>
      </w:r>
    </w:p>
    <w:p>
      <w:pPr>
        <w:spacing w:after="120"/>
      </w:pPr>
      <w:r>
        <w:t xml:space="preserve">Help local businesses identify where they're losing customers and show them practical solutions to capture more opportunities through better websites and AI-powered phone systems.</w:t>
      </w:r>
    </w:p>
    <w:p>
      <w:pPr>
        <w:pStyle w:val="Heading1"/>
        <w:spacing w:after="150" w:before="300"/>
      </w:pPr>
      <w:r>
        <w:t xml:space="preserve">Core Philosophy</w:t>
      </w:r>
    </w:p>
    <w:p>
      <w:pPr>
        <w:spacing w:after="120"/>
      </w:pPr>
      <w:r>
        <w:t xml:space="preserve"/>
      </w:r>
    </w:p>
    <w:p>
      <w:pPr>
        <w:spacing w:after="120"/>
      </w:pPr>
      <w:r>
        <w:rPr>
          <w:b/>
          <w:bCs/>
        </w:rPr>
        <w:t xml:space="preserve">Don't sell products. Diagnose business problems.</w:t>
      </w:r>
    </w:p>
    <w:p>
      <w:pPr>
        <w:spacing w:after="120"/>
      </w:pPr>
      <w:r>
        <w:t xml:space="preserve">You're not there to convince them they need a website or AI receptionist. You're there to understand how they acquire customers, where opportunities are slipping through the cracks, and whether you can help.</w:t>
      </w:r>
    </w:p>
    <w:p>
      <w:pPr>
        <w:spacing w:after="120"/>
      </w:pPr>
      <w:r>
        <w:rPr>
          <w:b/>
          <w:bCs/>
        </w:rPr>
        <w:t xml:space="preserve">Think like a consultant.</w:t>
      </w:r>
    </w:p>
    <w:p>
      <w:pPr>
        <w:pStyle w:val="Heading1"/>
        <w:spacing w:after="150" w:before="300"/>
      </w:pPr>
      <w:r>
        <w:t xml:space="preserve">Channel Selection — Which Approach Fits Which Business</w:t>
      </w:r>
    </w:p>
    <w:p>
      <w:pPr>
        <w:spacing w:after="120"/>
      </w:pPr>
      <w:r>
        <w:t xml:space="preserve">Not every vertical works the same way. Match the channel to how the business actually operates before picking a script.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EFEFEF" w:val="clear"/>
          </w:tcPr>
          <w:p>
            <w:r>
              <w:rPr>
                <w:b/>
                <w:bCs/>
              </w:rPr>
              <w:t xml:space="preserve">Channel</w:t>
            </w:r>
          </w:p>
        </w:tc>
        <w:tc>
          <w:tcPr>
            <w:tcW w:type="dxa" w:w="3800"/>
            <w:shd w:fill="EFEFEF" w:val="clear"/>
          </w:tcPr>
          <w:p>
            <w:r>
              <w:rPr>
                <w:b/>
                <w:bCs/>
              </w:rPr>
              <w:t xml:space="preserve">Best fit</w:t>
            </w:r>
          </w:p>
        </w:tc>
        <w:tc>
          <w:tcPr>
            <w:tcW w:type="dxa" w:w="3500"/>
            <w:shd w:fill="EFEFEF" w:val="clear"/>
          </w:tcPr>
          <w:p>
            <w:r>
              <w:rPr>
                <w:b/>
                <w:bCs/>
              </w:rPr>
              <w:t xml:space="preserve">Why</w:t>
            </w:r>
          </w:p>
        </w:tc>
      </w:tr>
      <w:tr>
        <w:tc>
          <w:tcPr>
            <w:tcW w:type="dxa" w:w="2200"/>
          </w:tcPr>
          <w:p>
            <w:r>
              <w:rPr>
                <w:b w:val="false"/>
                <w:bCs w:val="false"/>
              </w:rPr>
              <w:t xml:space="preserve">In-person walk-in</w:t>
            </w:r>
          </w:p>
        </w:tc>
        <w:tc>
          <w:tcPr>
            <w:tcW w:type="dxa" w:w="3800"/>
          </w:tcPr>
          <w:p>
            <w:r>
              <w:rPr>
                <w:b w:val="false"/>
                <w:bCs w:val="false"/>
              </w:rPr>
              <w:t xml:space="preserve">Restaurants, bars, clubs — businesses with a real slow window (2-4pm) and a fixed location</w:t>
            </w:r>
          </w:p>
        </w:tc>
        <w:tc>
          <w:tcPr>
            <w:tcW w:type="dxa" w:w="3500"/>
          </w:tcPr>
          <w:p>
            <w:r>
              <w:rPr>
                <w:b w:val="false"/>
                <w:bCs w:val="false"/>
              </w:rPr>
              <w:t xml:space="preserve">Demo lands hardest live; you can read reactions and use the calculator visually</w:t>
            </w:r>
          </w:p>
        </w:tc>
      </w:tr>
      <w:tr>
        <w:tc>
          <w:tcPr>
            <w:tcW w:type="dxa" w:w="2200"/>
          </w:tcPr>
          <w:p>
            <w:r>
              <w:rPr>
                <w:b w:val="false"/>
                <w:bCs w:val="false"/>
              </w:rPr>
              <w:t xml:space="preserve">Phone-first (discovery opener)</w:t>
            </w:r>
          </w:p>
        </w:tc>
        <w:tc>
          <w:tcPr>
            <w:tcW w:type="dxa" w:w="3800"/>
          </w:tcPr>
          <w:p>
            <w:r>
              <w:rPr>
                <w:b w:val="false"/>
                <w:bCs w:val="false"/>
              </w:rPr>
              <w:t xml:space="preserve">Trades/home services — HVAC, garage doors, plumbing — where owners are on job sites, not at a desk</w:t>
            </w:r>
          </w:p>
        </w:tc>
        <w:tc>
          <w:tcPr>
            <w:tcW w:type="dxa" w:w="3500"/>
          </w:tcPr>
          <w:p>
            <w:r>
              <w:rPr>
                <w:b w:val="false"/>
                <w:bCs w:val="false"/>
              </w:rPr>
              <w:t xml:space="preserve">No reliable slow window to walk into; interrupting mid-repair lands worse than a call</w:t>
            </w:r>
          </w:p>
        </w:tc>
      </w:tr>
      <w:tr>
        <w:tc>
          <w:tcPr>
            <w:tcW w:type="dxa" w:w="2200"/>
          </w:tcPr>
          <w:p>
            <w:r>
              <w:rPr>
                <w:b w:val="false"/>
                <w:bCs w:val="false"/>
              </w:rPr>
              <w:t xml:space="preserve">Personalized email (numbers-based)</w:t>
            </w:r>
          </w:p>
        </w:tc>
        <w:tc>
          <w:tcPr>
            <w:tcW w:type="dxa" w:w="3800"/>
          </w:tcPr>
          <w:p>
            <w:r>
              <w:rPr>
                <w:b w:val="false"/>
                <w:bCs w:val="false"/>
              </w:rPr>
              <w:t xml:space="preserve">Fallback only — someone won't stay on a call but gave you 1-2 numbers first</w:t>
            </w:r>
          </w:p>
        </w:tc>
        <w:tc>
          <w:tcPr>
            <w:tcW w:type="dxa" w:w="3500"/>
          </w:tcPr>
          <w:p>
            <w:r>
              <w:rPr>
                <w:b w:val="false"/>
                <w:bCs w:val="false"/>
              </w:rPr>
              <w:t xml:space="preserve">Weakest channel, but a follow-up built from their own numbers beats a generic one</w:t>
            </w:r>
          </w:p>
        </w:tc>
      </w:tr>
      <w:tr>
        <w:tc>
          <w:tcPr>
            <w:tcW w:type="dxa" w:w="2200"/>
          </w:tcPr>
          <w:p>
            <w:r>
              <w:rPr>
                <w:b w:val="false"/>
                <w:bCs w:val="false"/>
              </w:rPr>
              <w:t xml:space="preserve">Cold email, no prior contact</w:t>
            </w:r>
          </w:p>
        </w:tc>
        <w:tc>
          <w:tcPr>
            <w:tcW w:type="dxa" w:w="3800"/>
          </w:tcPr>
          <w:p>
            <w:r>
              <w:rPr>
                <w:b w:val="false"/>
                <w:bCs w:val="false"/>
              </w:rPr>
              <w:t xml:space="preserve">Not recommended as a starting strategy for any vertical</w:t>
            </w:r>
          </w:p>
        </w:tc>
        <w:tc>
          <w:tcPr>
            <w:tcW w:type="dxa" w:w="3500"/>
          </w:tcPr>
          <w:p>
            <w:r>
              <w:rPr>
                <w:b w:val="false"/>
                <w:bCs w:val="false"/>
              </w:rPr>
              <w:t xml:space="preserve">No live back-and-forth, no reaction to read, easiest to ignore</w:t>
            </w:r>
          </w:p>
        </w:tc>
      </w:tr>
    </w:tbl>
    <w:p>
      <w:pPr>
        <w:spacing w:after="200"/>
      </w:pPr>
    </w:p>
    <w:p>
      <w:pPr>
        <w:pStyle w:val="Heading1"/>
        <w:spacing w:after="150" w:before="300"/>
      </w:pPr>
      <w:r>
        <w:t xml:space="preserve">The Customer Journey</w:t>
      </w:r>
    </w:p>
    <w:p>
      <w:pPr>
        <w:spacing w:after="120"/>
      </w:pPr>
      <w:r>
        <w:t xml:space="preserve">Every customer follows roughly the same path. Your job is to find where this process breaks down.</w:t>
      </w:r>
    </w:p>
    <w:p>
      <w:pPr>
        <w:pStyle w:val="Heading1"/>
        <w:spacing w:after="150" w:before="300"/>
      </w:pPr>
      <w:r>
        <w:t xml:space="preserve">Conversation Flow — In Person / Warm Contact</w:t>
      </w:r>
    </w:p>
    <w:p>
      <w:pPr>
        <w:pStyle w:val="Heading2"/>
        <w:spacing w:after="120" w:before="240"/>
      </w:pPr>
      <w:r>
        <w:t xml:space="preserve">Step 1 — Introduction (30 Seconds)</w:t>
      </w:r>
    </w:p>
    <w:p>
      <w:pPr>
        <w:spacing w:after="120"/>
        <w:ind w:left="431"/>
      </w:pPr>
      <w:r>
        <w:rPr>
          <w:i/>
          <w:iCs/>
        </w:rPr>
        <w:t xml:space="preserve">Hi, I'm Chris with Sunforge Digital. We help local businesses capture more customers through better websites and AI-powered phone systems. I'm talking with businesses around Phoenix to understand how they're currently handling incoming calls and website leads. Do you have about five minutes?</w:t>
      </w:r>
    </w:p>
    <w:p>
      <w:pPr>
        <w:pStyle w:val="Heading2"/>
        <w:spacing w:after="120" w:before="240"/>
      </w:pPr>
      <w:r>
        <w:t xml:space="preserve">Step 2 — Discovery</w:t>
      </w:r>
    </w:p>
    <w:p>
      <w:pPr>
        <w:spacing w:after="100"/>
      </w:pPr>
      <w:r>
        <w:rPr>
          <w:b/>
          <w:bCs/>
        </w:rPr>
        <w:t xml:space="preserve">Phone Handling</w:t>
      </w:r>
    </w:p>
    <w:p>
      <w:pPr>
        <w:spacing w:after="120"/>
      </w:pPr>
      <w:r>
        <w:t xml:space="preserve">This is where the AI conversation usually begins.</w:t>
      </w:r>
    </w:p>
    <w:p>
      <w:pPr>
        <w:pStyle w:val="ListParagraph"/>
        <w:numPr>
          <w:ilvl w:val="0"/>
          <w:numId w:val="1"/>
        </w:numPr>
        <w:spacing w:after="80"/>
      </w:pPr>
      <w:r>
        <w:t xml:space="preserve">Who normally answers incoming calls?</w:t>
      </w:r>
    </w:p>
    <w:p>
      <w:pPr>
        <w:pStyle w:val="ListParagraph"/>
        <w:numPr>
          <w:ilvl w:val="0"/>
          <w:numId w:val="1"/>
        </w:numPr>
        <w:spacing w:after="80"/>
      </w:pPr>
      <w:r>
        <w:t xml:space="preserve">What happens if they're already helping another customer?</w:t>
      </w:r>
    </w:p>
    <w:p>
      <w:pPr>
        <w:pStyle w:val="ListParagraph"/>
        <w:numPr>
          <w:ilvl w:val="0"/>
          <w:numId w:val="1"/>
        </w:numPr>
        <w:spacing w:after="80"/>
      </w:pPr>
      <w:r>
        <w:t xml:space="preserve">What happens after hours?</w:t>
      </w:r>
    </w:p>
    <w:p>
      <w:pPr>
        <w:pStyle w:val="ListParagraph"/>
        <w:numPr>
          <w:ilvl w:val="0"/>
          <w:numId w:val="1"/>
        </w:numPr>
        <w:spacing w:after="80"/>
      </w:pPr>
      <w:r>
        <w:t xml:space="preserve">During your busy season, does answering every call become difficult?</w:t>
      </w:r>
    </w:p>
    <w:p>
      <w:pPr>
        <w:spacing w:after="120"/>
      </w:pPr>
      <w:r>
        <w:t xml:space="preserve">Then ask the key question:</w:t>
      </w:r>
    </w:p>
    <w:p>
      <w:pPr>
        <w:spacing w:after="120"/>
        <w:ind w:left="431"/>
      </w:pPr>
      <w:r>
        <w:rPr>
          <w:i/>
          <w:iCs/>
        </w:rPr>
        <w:t xml:space="preserve">Do you have a sense of how many calls go unanswered in a typical day or week?</w:t>
      </w:r>
    </w:p>
    <w:p>
      <w:pPr>
        <w:spacing w:after="120"/>
      </w:pPr>
      <w:r>
        <w:t xml:space="preserve">If they don't know:</w:t>
      </w:r>
    </w:p>
    <w:p>
      <w:pPr>
        <w:spacing w:after="120"/>
        <w:ind w:left="431"/>
      </w:pPr>
      <w:r>
        <w:rPr>
          <w:i/>
          <w:iCs/>
        </w:rPr>
        <w:t xml:space="preserve">Even a rough estimate... one or two a day? A few per week? More during busy season?</w:t>
      </w:r>
    </w:p>
    <w:p>
      <w:pPr>
        <w:spacing w:after="120"/>
      </w:pPr>
      <w:r>
        <w:t xml:space="preserve">Then:</w:t>
      </w:r>
    </w:p>
    <w:p>
      <w:pPr>
        <w:spacing w:after="120"/>
        <w:ind w:left="431"/>
      </w:pPr>
      <w:r>
        <w:rPr>
          <w:i/>
          <w:iCs/>
        </w:rPr>
        <w:t xml:space="preserve">When someone doesn't get an answer, what do you think they usually do?</w:t>
      </w:r>
    </w:p>
    <w:p>
      <w:pPr>
        <w:spacing w:after="120"/>
      </w:pPr>
      <w:r>
        <w:t xml:space="preserve">Most owners answer: "They probably call someone else."</w:t>
      </w:r>
    </w:p>
    <w:p>
      <w:pPr>
        <w:spacing w:after="120"/>
      </w:pPr>
      <w:r>
        <w:rPr>
          <w:b/>
          <w:bCs/>
        </w:rPr>
        <w:t xml:space="preserve">Don't interrupt. Let them say it.</w:t>
      </w:r>
    </w:p>
    <w:p>
      <w:pPr>
        <w:spacing w:after="100" w:before="150"/>
      </w:pPr>
      <w:r>
        <w:rPr>
          <w:b/>
          <w:bCs/>
        </w:rPr>
        <w:t xml:space="preserve">Website</w:t>
      </w:r>
    </w:p>
    <w:p>
      <w:pPr>
        <w:spacing w:after="120"/>
      </w:pPr>
      <w:r>
        <w:t xml:space="preserve">Ask naturally.</w:t>
      </w:r>
    </w:p>
    <w:p>
      <w:pPr>
        <w:pStyle w:val="ListParagraph"/>
        <w:numPr>
          <w:ilvl w:val="0"/>
          <w:numId w:val="1"/>
        </w:numPr>
        <w:spacing w:after="80"/>
      </w:pPr>
      <w:r>
        <w:t xml:space="preserve">Are you happy with your current website?</w:t>
      </w:r>
    </w:p>
    <w:p>
      <w:pPr>
        <w:pStyle w:val="ListParagraph"/>
        <w:numPr>
          <w:ilvl w:val="0"/>
          <w:numId w:val="1"/>
        </w:numPr>
        <w:spacing w:after="80"/>
      </w:pPr>
      <w:r>
        <w:t xml:space="preserve">Where do most of your new customers come from?</w:t>
      </w:r>
    </w:p>
    <w:p>
      <w:pPr>
        <w:pStyle w:val="ListParagraph"/>
        <w:numPr>
          <w:ilvl w:val="0"/>
          <w:numId w:val="1"/>
        </w:numPr>
        <w:spacing w:after="80"/>
      </w:pPr>
      <w:r>
        <w:t xml:space="preserve">Do people usually call or fill out a form?</w:t>
      </w:r>
    </w:p>
    <w:p>
      <w:pPr>
        <w:pStyle w:val="ListParagraph"/>
        <w:numPr>
          <w:ilvl w:val="0"/>
          <w:numId w:val="1"/>
        </w:numPr>
        <w:spacing w:after="80"/>
      </w:pPr>
      <w:r>
        <w:t xml:space="preserve">If you could change one thing about your website, what would it be?</w:t>
      </w:r>
    </w:p>
    <w:p>
      <w:pPr>
        <w:pStyle w:val="ListParagraph"/>
        <w:numPr>
          <w:ilvl w:val="0"/>
          <w:numId w:val="1"/>
        </w:numPr>
        <w:spacing w:after="80"/>
      </w:pPr>
      <w:r>
        <w:t xml:space="preserve">Do you know roughly how much traffic your website gets?</w:t>
      </w:r>
    </w:p>
    <w:p>
      <w:pPr>
        <w:spacing w:after="100" w:before="150"/>
      </w:pPr>
      <w:r>
        <w:rPr>
          <w:b/>
          <w:bCs/>
        </w:rPr>
        <w:t xml:space="preserve">Time</w:t>
      </w:r>
    </w:p>
    <w:p>
      <w:pPr>
        <w:pStyle w:val="ListParagraph"/>
        <w:numPr>
          <w:ilvl w:val="0"/>
          <w:numId w:val="1"/>
        </w:numPr>
        <w:spacing w:after="80"/>
      </w:pPr>
      <w:r>
        <w:t xml:space="preserve">What questions does your team answer over and over every day?</w:t>
      </w:r>
    </w:p>
    <w:p>
      <w:pPr>
        <w:pStyle w:val="ListParagraph"/>
        <w:numPr>
          <w:ilvl w:val="0"/>
          <w:numId w:val="1"/>
        </w:numPr>
        <w:spacing w:after="80"/>
      </w:pPr>
      <w:r>
        <w:t xml:space="preserve">If your office staff had one extra hour every day, where would you rather they spend it?</w:t>
      </w:r>
    </w:p>
    <w:p>
      <w:pPr>
        <w:spacing w:after="100" w:before="150"/>
      </w:pPr>
      <w:r>
        <w:rPr>
          <w:b/>
          <w:bCs/>
        </w:rPr>
        <w:t xml:space="preserve">Business</w:t>
      </w:r>
    </w:p>
    <w:p>
      <w:pPr>
        <w:pStyle w:val="ListParagraph"/>
        <w:numPr>
          <w:ilvl w:val="0"/>
          <w:numId w:val="1"/>
        </w:numPr>
        <w:spacing w:after="80"/>
      </w:pPr>
      <w:r>
        <w:t xml:space="preserve">What's an average job worth?</w:t>
      </w:r>
    </w:p>
    <w:p>
      <w:pPr>
        <w:pStyle w:val="ListParagraph"/>
        <w:numPr>
          <w:ilvl w:val="0"/>
          <w:numId w:val="1"/>
        </w:numPr>
        <w:spacing w:after="80"/>
      </w:pPr>
      <w:r>
        <w:t xml:space="preserve">What's your biggest challenge right now?</w:t>
      </w:r>
    </w:p>
    <w:p>
      <w:pPr>
        <w:pStyle w:val="ListParagraph"/>
        <w:numPr>
          <w:ilvl w:val="0"/>
          <w:numId w:val="1"/>
        </w:numPr>
        <w:spacing w:after="80"/>
      </w:pPr>
      <w:r>
        <w:t xml:space="preserve">If you could improve one part of your customer experience tomorrow, what would it be?</w:t>
      </w:r>
    </w:p>
    <w:p>
      <w:pPr>
        <w:pStyle w:val="Heading2"/>
        <w:spacing w:after="120" w:before="240"/>
      </w:pPr>
      <w:r>
        <w:t xml:space="preserve">Step 3 — Identify the Opportunity</w:t>
      </w:r>
    </w:p>
    <w:p>
      <w:pPr>
        <w:spacing w:after="120"/>
      </w:pPr>
      <w:r>
        <w:rPr>
          <w:b/>
          <w:bCs/>
        </w:rPr>
        <w:t xml:space="preserve">Never force a solution.</w:t>
      </w:r>
    </w:p>
    <w:p>
      <w:pPr>
        <w:pStyle w:val="Heading2"/>
        <w:spacing w:after="120" w:before="240"/>
      </w:pPr>
      <w:r>
        <w:t xml:space="preserve">Step 4 — Quantify the Cost</w:t>
      </w:r>
    </w:p>
    <w:p>
      <w:pPr>
        <w:spacing w:after="120"/>
      </w:pPr>
      <w:r>
        <w:t xml:space="preserve">This is where you become a consultant. Pull up the missed-call revenue calculator live, on your phone, and run it with them rather than doing the math in your head — the live number landing on screen is what makes this stick.</w:t>
      </w:r>
    </w:p>
    <w:p>
      <w:pPr>
        <w:spacing w:after="100" w:before="100"/>
      </w:pPr>
      <w:r>
        <w:rPr>
          <w:b/>
          <w:bCs/>
        </w:rPr>
        <w:t xml:space="preserve">Phone Example</w:t>
      </w:r>
    </w:p>
    <w:p>
      <w:pPr>
        <w:spacing w:after="120"/>
        <w:ind w:left="431"/>
      </w:pPr>
      <w:r>
        <w:rPr>
          <w:i/>
          <w:iCs/>
        </w:rPr>
        <w:t xml:space="preserve">Owner: "We probably miss five calls a week."</w:t>
      </w:r>
    </w:p>
    <w:p>
      <w:pPr>
        <w:spacing w:after="120"/>
        <w:ind w:left="431"/>
      </w:pPr>
      <w:r>
        <w:rPr>
          <w:i/>
          <w:iCs/>
        </w:rPr>
        <w:t xml:space="preserve">You: "What's an average job, order, or booking worth for you?" [Enter both into the calculator]</w:t>
      </w:r>
    </w:p>
    <w:p>
      <w:pPr>
        <w:spacing w:after="120"/>
        <w:ind w:left="431"/>
      </w:pPr>
      <w:r>
        <w:rPr>
          <w:i/>
          <w:iCs/>
        </w:rPr>
        <w:t xml:space="preserve">Owner: "About $400."</w:t>
      </w:r>
    </w:p>
    <w:p>
      <w:pPr>
        <w:spacing w:after="120"/>
        <w:ind w:left="431"/>
      </w:pPr>
      <w:r>
        <w:rPr>
          <w:i/>
          <w:iCs/>
        </w:rPr>
        <w:t xml:space="preserve">You: "If even 30% of those missed calls would have become customers..." [Calculator shows the range live]</w:t>
      </w:r>
    </w:p>
    <w:p>
      <w:pPr>
        <w:spacing w:after="120"/>
      </w:pPr>
      <w:r>
        <w:t xml:space="preserve">5 missed calls/week × 30% conversion = 1.5 lost customers/week</w:t>
      </w:r>
    </w:p>
    <w:p>
      <w:pPr>
        <w:spacing w:after="120"/>
      </w:pPr>
      <w:r>
        <w:t xml:space="preserve">1.5 lost customers/week × $400 ticket value ≈ $600/week (≈ $2,600/month)</w:t>
      </w:r>
    </w:p>
    <w:p>
      <w:pPr>
        <w:spacing w:after="120"/>
      </w:pPr>
      <w:r>
        <w:t xml:space="preserve">Always walk through the range the calculator shows, not a single number — low end is capacity-adjusted leakage × 30% conversion, high end is 100%. Let the range sit on screen for a moment before moving on.</w:t>
      </w:r>
    </w:p>
    <w:p>
      <w:pPr>
        <w:spacing w:after="120"/>
        <w:ind w:left="431"/>
      </w:pPr>
      <w:r>
        <w:rPr>
          <w:i/>
          <w:iCs/>
        </w:rPr>
        <w:t xml:space="preserve">Would recovering even part of that make a meaningful difference?</w:t>
      </w:r>
    </w:p>
    <w:p>
      <w:pPr>
        <w:spacing w:after="120"/>
      </w:pPr>
      <w:r>
        <w:rPr>
          <w:b/>
          <w:bCs/>
        </w:rPr>
        <w:t xml:space="preserve">Notice what you didn't do. </w:t>
      </w:r>
      <w:r>
        <w:t xml:space="preserve">You didn't sell AI. You discussed business.</w:t>
      </w:r>
    </w:p>
    <w:p>
      <w:pPr>
        <w:spacing w:after="100" w:before="100"/>
      </w:pPr>
      <w:r>
        <w:rPr>
          <w:b/>
          <w:bCs/>
        </w:rPr>
        <w:t xml:space="preserve">Website Example</w:t>
      </w:r>
    </w:p>
    <w:p>
      <w:pPr>
        <w:spacing w:after="120"/>
        <w:ind w:left="431"/>
      </w:pPr>
      <w:r>
        <w:rPr>
          <w:i/>
          <w:iCs/>
        </w:rPr>
        <w:t xml:space="preserve">If your website generated five additional jobs every month... would that move the needle for your business?</w:t>
      </w:r>
    </w:p>
    <w:p>
      <w:pPr>
        <w:spacing w:after="120"/>
      </w:pPr>
      <w:r>
        <w:t xml:space="preserve">If yes — now websites become an investment instead of an expense.</w:t>
      </w:r>
    </w:p>
    <w:p>
      <w:pPr>
        <w:pStyle w:val="Heading2"/>
        <w:spacing w:after="120" w:before="240"/>
      </w:pPr>
      <w:r>
        <w:t xml:space="preserve">Step 5 — Show, Don't Tell</w:t>
      </w:r>
    </w:p>
    <w:p>
      <w:pPr>
        <w:spacing w:after="120"/>
      </w:pPr>
      <w:r>
        <w:rPr>
          <w:b/>
          <w:bCs/>
        </w:rPr>
        <w:t xml:space="preserve">Never explain first.</w:t>
      </w:r>
    </w:p>
    <w:p>
      <w:pPr>
        <w:spacing w:after="120"/>
        <w:ind w:left="431"/>
      </w:pPr>
      <w:r>
        <w:rPr>
          <w:i/>
          <w:iCs/>
        </w:rPr>
        <w:t xml:space="preserve">Rather than trying to explain it... can I show you what it actually sounds like?</w:t>
      </w:r>
    </w:p>
    <w:p>
      <w:pPr>
        <w:spacing w:after="120"/>
      </w:pPr>
      <w:r>
        <w:t xml:space="preserve">Run the demo. Don't talk during it.</w:t>
      </w:r>
    </w:p>
    <w:p>
      <w:pPr>
        <w:spacing w:after="120"/>
      </w:pPr>
      <w:r>
        <w:t xml:space="preserve">When it's over, ask one question:</w:t>
      </w:r>
    </w:p>
    <w:p>
      <w:pPr>
        <w:spacing w:after="120"/>
        <w:ind w:left="431"/>
      </w:pPr>
      <w:r>
        <w:rPr>
          <w:i/>
          <w:iCs/>
        </w:rPr>
        <w:t xml:space="preserve">What stood out to you?</w:t>
      </w:r>
    </w:p>
    <w:p>
      <w:pPr>
        <w:pStyle w:val="Heading2"/>
        <w:spacing w:after="120" w:before="240"/>
      </w:pPr>
      <w:r>
        <w:t xml:space="preserve">Step 6 — Close</w:t>
      </w:r>
    </w:p>
    <w:p>
      <w:pPr>
        <w:spacing w:after="120"/>
      </w:pPr>
      <w:r>
        <w:rPr>
          <w:b/>
          <w:bCs/>
        </w:rPr>
        <w:t xml:space="preserve">Don't ask: </w:t>
      </w:r>
      <w:r>
        <w:rPr>
          <w:i/>
          <w:iCs/>
        </w:rPr>
        <w:t xml:space="preserve">"Would you like to buy?"</w:t>
      </w:r>
    </w:p>
    <w:p>
      <w:pPr>
        <w:spacing w:after="100"/>
      </w:pPr>
      <w:r>
        <w:rPr>
          <w:b/>
          <w:bCs/>
        </w:rPr>
        <w:t xml:space="preserve">Ask:</w:t>
      </w:r>
    </w:p>
    <w:p>
      <w:pPr>
        <w:spacing w:after="120"/>
        <w:ind w:left="431"/>
      </w:pPr>
      <w:r>
        <w:rPr>
          <w:i/>
          <w:iCs/>
        </w:rPr>
        <w:t xml:space="preserve">Based on what we've talked about, I think there are a couple opportunities worth exploring. I'd love to build a version specifically around your business so you can hear exactly how it would work. Would you be open to another meeting next week?</w:t>
      </w:r>
    </w:p>
    <w:p>
      <w:pPr>
        <w:pStyle w:val="Heading1"/>
        <w:spacing w:after="150" w:before="300"/>
      </w:pPr>
      <w:r>
        <w:t xml:space="preserve">Conversation Flow — Phone-First Cold Outreach (HVAC &amp; Trades)</w:t>
      </w:r>
    </w:p>
    <w:p>
      <w:pPr>
        <w:spacing w:after="120"/>
      </w:pPr>
      <w:r>
        <w:t xml:space="preserve">For businesses where a walk-in doesn't fit — owners are on job sites, not at a desk, and there's no reliable slow window — the phone-first sequence below replaces the walk-in intro and discovery steps entirely, and has its own internal ordering.</w:t>
      </w:r>
    </w:p>
    <w:p>
      <w:pPr>
        <w:spacing w:after="120"/>
      </w:pPr>
      <w:r>
        <w:t xml:space="preserve">Important: the ordering here differs from the in-person flow above. In-person, the calculator (Step 4, Quantify the Cost) comes before the demo (Step 5, Show Don't Tell) — you already know the business is bookable, so the math creates urgency before the demo closes it. On a cold call, the gap isn't confirmed yet, so the sequence reverses: demo comes first (Phase 3 below), and the calculator only comes in afterward, once someone is already engaged (Phase 4). Once the demo has landed and the conversation is moving toward a close, Step 6 (Close) from the general flow applies the same way regardless of which track you came from.</w:t>
      </w:r>
    </w:p>
    <w:p>
      <w:pPr>
        <w:pStyle w:val="Heading2"/>
        <w:spacing w:after="120" w:before="240"/>
      </w:pPr>
      <w:r>
        <w:t xml:space="preserve">Phase 1 — The Discovery-Question Opener (No Pitch Yet)</w:t>
      </w:r>
    </w:p>
    <w:p>
      <w:pPr>
        <w:spacing w:after="120"/>
      </w:pPr>
      <w:r>
        <w:t xml:space="preserve">Open as a real customer would, not as a salesperson. This gets you past the hardest moment in any cold call — the first 10-15 seconds — without triggering sales-call defenses.</w:t>
      </w:r>
    </w:p>
    <w:p>
      <w:pPr>
        <w:pStyle w:val="ListParagraph"/>
        <w:numPr>
          <w:ilvl w:val="0"/>
          <w:numId w:val="1"/>
        </w:numPr>
        <w:spacing w:after="80"/>
      </w:pPr>
      <w:r>
        <w:t xml:space="preserve">"Hey, quick question, if I called after hours needing a repair, what actually happens, do I get someone, or does it go to voicemail?"</w:t>
      </w:r>
    </w:p>
    <w:p>
      <w:pPr>
        <w:pStyle w:val="ListParagraph"/>
        <w:numPr>
          <w:ilvl w:val="0"/>
          <w:numId w:val="1"/>
        </w:numPr>
        <w:spacing w:after="80"/>
      </w:pPr>
      <w:r>
        <w:t xml:space="preserve">"I saw you advertise 24/7 emergency service, if I called at 11pm on a Saturday, what actually happens?"</w:t>
      </w:r>
    </w:p>
    <w:p>
      <w:pPr>
        <w:spacing w:after="120"/>
      </w:pPr>
      <w:r>
        <w:t xml:space="preserve">Let them self-report the gap. Don't assert it — ask, and let their own answer do the work.</w:t>
      </w:r>
    </w:p>
    <w:p>
      <w:pPr>
        <w:pStyle w:val="Heading2"/>
        <w:spacing w:after="120" w:before="240"/>
      </w:pPr>
      <w:r>
        <w:t xml:space="preserve">Phase 2 — Confirm the Gap (Objection-Specific Pivots)</w:t>
      </w:r>
    </w:p>
    <w:p>
      <w:pPr>
        <w:spacing w:after="120"/>
      </w:pPr>
      <w:r>
        <w:t xml:space="preserve">Depending on what they say, probe one level deeper before pivoting to the demo. Don't pitch until the gap is confirmed in their own words.</w:t>
      </w:r>
    </w:p>
    <w:p>
      <w:pPr>
        <w:spacing w:after="100" w:before="150"/>
      </w:pPr>
      <w:r>
        <w:rPr>
          <w:b/>
          <w:bCs/>
        </w:rPr>
        <w:t xml:space="preserve">If they say: "We have an answering service"</w:t>
      </w:r>
    </w:p>
    <w:p>
      <w:pPr>
        <w:spacing w:after="120"/>
        <w:ind w:left="431"/>
      </w:pPr>
      <w:r>
        <w:rPr>
          <w:i/>
          <w:iCs/>
        </w:rPr>
        <w:t xml:space="preserve">"Got it, that's better than nothing. Does the answering service actually know your pricing, availability, and what counts as an emergency versus what can wait, or are they just taking a message either way?"</w:t>
      </w:r>
    </w:p>
    <w:p>
      <w:pPr>
        <w:spacing w:after="120"/>
      </w:pPr>
      <w:r>
        <w:t xml:space="preserve">The gap here is knowledge, not availability — a live human picks up, but usually can't actually help. Most owners will admit it's a generic message-taker.</w:t>
      </w:r>
    </w:p>
    <w:p>
      <w:pPr>
        <w:spacing w:after="100" w:before="150"/>
      </w:pPr>
      <w:r>
        <w:rPr>
          <w:b/>
          <w:bCs/>
        </w:rPr>
        <w:t xml:space="preserve">If they say: "We have an on-call tech"</w:t>
      </w:r>
    </w:p>
    <w:p>
      <w:pPr>
        <w:spacing w:after="120"/>
        <w:ind w:left="431"/>
      </w:pPr>
      <w:r>
        <w:rPr>
          <w:i/>
          <w:iCs/>
        </w:rPr>
        <w:t xml:space="preserve">"Makes sense, and I'm sure he catches most of them. What happens on the ones where he can't, like he's up on a roof, mid-repair, or driving between jobs, does it ring out, or does he usually get to it same-day?"</w:t>
      </w:r>
    </w:p>
    <w:p>
      <w:pPr>
        <w:spacing w:after="120"/>
      </w:pPr>
      <w:r>
        <w:t xml:space="preserve">The gap here is delay and divided attention, not absence. A technician can't safely answer mid-job. If they admit some calls slip past or get delayed, that's the opening. If they insist he never misses one — believe them and move on; this is a genuine skip.</w:t>
      </w:r>
    </w:p>
    <w:p>
      <w:pPr>
        <w:spacing w:after="100" w:before="150"/>
      </w:pPr>
      <w:r>
        <w:rPr>
          <w:b/>
          <w:bCs/>
        </w:rPr>
        <w:t xml:space="preserve">If they claim 24/7 or emergency service</w:t>
      </w:r>
      <w:r>
        <w:t xml:space="preserve"> (test the claim directly)</w:t>
      </w:r>
    </w:p>
    <w:p>
      <w:pPr>
        <w:spacing w:after="120"/>
        <w:ind w:left="431"/>
      </w:pPr>
      <w:r>
        <w:rPr>
          <w:i/>
          <w:iCs/>
        </w:rPr>
        <w:t xml:space="preserve">"Gotcha, so it's more of a callback situation after hours than an actual live answer."</w:t>
      </w:r>
    </w:p>
    <w:p>
      <w:pPr>
        <w:spacing w:after="120"/>
      </w:pPr>
      <w:r>
        <w:t xml:space="preserve">This is often the strongest opener of the three, because you're testing a specific public claim rather than guessing at a pain point. If the claim doesn't hold up (voicemail, delayed callback), that gap is easy to point to. If it genuinely holds up — real answering service or on-call rotation that reliably picks up — that's a skip; they've already solved the problem.</w:t>
      </w:r>
    </w:p>
    <w:p>
      <w:pPr>
        <w:spacing w:after="100" w:before="150"/>
      </w:pPr>
      <w:r>
        <w:rPr>
          <w:b/>
          <w:bCs/>
        </w:rPr>
        <w:t xml:space="preserve">If it goes straight to voicemail, no coverage at all</w:t>
      </w:r>
    </w:p>
    <w:p>
      <w:pPr>
        <w:spacing w:after="120"/>
        <w:ind w:left="431"/>
      </w:pPr>
      <w:r>
        <w:rPr>
          <w:i/>
          <w:iCs/>
        </w:rPr>
        <w:t xml:space="preserve">"Makes sense. Here's the thing though, when a call goes to voicemail, most research puts it around 80% of people just hang up instead of leaving a message. So even calls you think you're catching later, you're probably not even hearing about most of them."</w:t>
      </w:r>
    </w:p>
    <w:p>
      <w:pPr>
        <w:spacing w:after="120"/>
      </w:pPr>
      <w:r>
        <w:t xml:space="preserve">This 80% figure is real and widely cited (most commonly traced to Hiya's State of the Call report and BIA/Kelsey research), but worth stating as "industry research shows around 80%" rather than an ironclad number if pressed on the source — a number of AI-receptionist vendors cite each other citing the same original studies, so the sourcing is a bit circular. Use it for the pure voicemail/no-coverage case; it doesn't apply cleanly to the live-answering-service scenario.</w:t>
      </w:r>
    </w:p>
    <w:p>
      <w:pPr>
        <w:pStyle w:val="Heading2"/>
        <w:spacing w:after="120" w:before="240"/>
      </w:pPr>
      <w:r>
        <w:t xml:space="preserve">Phase 3 — Pivot to the Demo</w:t>
      </w:r>
    </w:p>
    <w:p>
      <w:pPr>
        <w:spacing w:after="120"/>
      </w:pPr>
      <w:r>
        <w:t xml:space="preserve">Once they've admitted a real gap in their own words, offer the demo. The demo offer always follows an admitted gap, never precedes it — you're answering a problem they just described, not pitching a cool thing to check out.</w:t>
      </w:r>
    </w:p>
    <w:p>
      <w:pPr>
        <w:pStyle w:val="ListParagraph"/>
        <w:numPr>
          <w:ilvl w:val="0"/>
          <w:numId w:val="1"/>
        </w:numPr>
        <w:spacing w:after="80"/>
      </w:pPr>
      <w:r>
        <w:t xml:space="preserve">Answering service gap → "I've got a demo built that's actually trained on a business like yours, answers real questions, tells the difference between an emergency and something that can wait. Want me to send you the number so you can hear the difference yourself?"</w:t>
      </w:r>
    </w:p>
    <w:p>
      <w:pPr>
        <w:pStyle w:val="ListParagraph"/>
        <w:numPr>
          <w:ilvl w:val="0"/>
          <w:numId w:val="1"/>
        </w:numPr>
        <w:spacing w:after="80"/>
      </w:pPr>
      <w:r>
        <w:t xml:space="preserve">On-call tech gap → "That's exactly the gap this fills. Not replacing him, just catching the ones that would've gone unanswered while he's got his hands full. Want me to send you the number so you can hear how it handles a call like that?"</w:t>
      </w:r>
    </w:p>
    <w:p>
      <w:pPr>
        <w:pStyle w:val="ListParagraph"/>
        <w:numPr>
          <w:ilvl w:val="0"/>
          <w:numId w:val="1"/>
        </w:numPr>
        <w:spacing w:after="80"/>
      </w:pPr>
      <w:r>
        <w:t xml:space="preserve">24/7 claim gap / straight voicemail → "I've got a demo built for exactly that scenario, someone's AC dies at 11pm and they need to know they'll actually get help tonight. Want me to send you the number?"</w:t>
      </w:r>
    </w:p>
    <w:p>
      <w:pPr>
        <w:pStyle w:val="Heading2"/>
        <w:spacing w:after="120" w:before="240"/>
      </w:pPr>
      <w:r>
        <w:t xml:space="preserve">Phase 4 — Calculator (Only Once Engaged)</w:t>
      </w:r>
    </w:p>
    <w:p>
      <w:pPr>
        <w:spacing w:after="120"/>
      </w:pPr>
      <w:r>
        <w:t xml:space="preserve">The calculator is late-stage, not part of the cold open. It comes in only once someone is already engaged — either on a follow-up conversation after they've heard the demo, or as a quick two-question shortcut when someone asks to be emailed instead of talking further (see below). Running the full three-input calculator cold, before any gap is confirmed or any demo has landed, undercuts the sequence above — let the demo do the persuading first.</w:t>
      </w:r>
    </w:p>
    <w:p>
      <w:pPr>
        <w:pStyle w:val="Heading2"/>
        <w:spacing w:after="120" w:before="240"/>
      </w:pPr>
      <w:r>
        <w:t xml:space="preserve">Handling "Just Email Me"</w:t>
      </w:r>
    </w:p>
    <w:p>
      <w:pPr>
        <w:spacing w:after="120"/>
      </w:pPr>
      <w:r>
        <w:t xml:space="preserve">Don't accept this as a dead end — treat it as an upgrade opportunity. Get two quick numbers before letting the conversation end, so the email is built around their business instead of generic.</w:t>
      </w:r>
    </w:p>
    <w:p>
      <w:pPr>
        <w:spacing w:after="120"/>
        <w:ind w:left="431"/>
      </w:pPr>
      <w:r>
        <w:rPr>
          <w:i/>
          <w:iCs/>
        </w:rPr>
        <w:t xml:space="preserve">"Sure thing, I can do that. Real quick though, so I don't just send you generic stuff, what's a fair guess on calls you get in a busy week? And roughly what's an average job worth? Two numbers, then I'll put something together specific to you instead of a form letter."</w:t>
      </w:r>
    </w:p>
    <w:p>
      <w:pPr>
        <w:spacing w:after="120"/>
      </w:pPr>
      <w:r>
        <w:t xml:space="preserve">If they only give one number, or resist, don't push for the third input (miss rate) live — estimate a reasonable range (10-20%) and present it as a range in the follow-up rather than a hard number.</w:t>
      </w:r>
    </w:p>
    <w:p>
      <w:pPr>
        <w:spacing w:after="120"/>
      </w:pPr>
      <w:r>
        <w:t xml:space="preserve">Sample follow-up email:</w:t>
      </w:r>
    </w:p>
    <w:p>
      <w:pPr>
        <w:spacing w:after="120"/>
        <w:ind w:left="431"/>
      </w:pPr>
      <w:r>
        <w:rPr>
          <w:i/>
          <w:iCs/>
        </w:rPr>
        <w:t xml:space="preserve">Subject: Quick number for [Company Name]
Hey [Name], thanks for the two minutes earlier. Based on what you gave me, roughly [X] calls/week at [Y]/job, even a 10-15% miss rate works out to somewhere around $[low]–$[high] a month in potential lost jobs. That's the number worth fixing, not a general pitch. Happy to show you exactly how, two minutes on the phone or in person, whichever's easier.</w:t>
      </w:r>
    </w:p>
    <w:p>
      <w:pPr>
        <w:spacing w:after="120"/>
      </w:pPr>
      <w:r>
        <w:t xml:space="preserve">This only works if you got them talking for the two quick questions first. If someone refuses to engage at all, send standard materials or move to the next name rather than forcing this.</w:t>
      </w:r>
    </w:p>
    <w:p>
      <w:pPr>
        <w:pStyle w:val="Heading1"/>
        <w:spacing w:after="150" w:before="300"/>
      </w:pPr>
      <w:r>
        <w:t xml:space="preserve">Going In-Person Cold for HVAC &amp; Trades — When It Makes Sense</w:t>
      </w:r>
    </w:p>
    <w:p>
      <w:pPr>
        <w:spacing w:after="120"/>
      </w:pPr>
      <w:r>
        <w:t xml:space="preserve">Phone-first is the default for this vertical, not a strict rule. Cold in-person can still work, but only in the right circumstances — check both of these before treating a walk-in as your opening move.</w:t>
      </w:r>
    </w:p>
    <w:p>
      <w:pPr>
        <w:pStyle w:val="Heading2"/>
        <w:spacing w:after="120" w:before="240"/>
      </w:pPr>
      <w:r>
        <w:t xml:space="preserve">Office-Based vs. True Field Operations</w:t>
      </w:r>
    </w:p>
    <w:p>
      <w:pPr>
        <w:spacing w:after="120"/>
      </w:pPr>
      <w:r>
        <w:t xml:space="preserve">Check your tracker notes before deciding. A true one-truck, one-owner operation (the owner personally runs every job, no fixed office) has nothing to walk into — there's no "in" to arrive at, and showing up cold usually just means an empty office or an interruption mid-job. A business with a real staffed office and address — especially one where reviews mention named front-desk or admin staff — is a legitimate walk-in candidate, the same way a restaurant or bar is.</w:t>
      </w:r>
    </w:p>
    <w:p>
      <w:pPr>
        <w:pStyle w:val="Heading2"/>
        <w:spacing w:after="120" w:before="240"/>
      </w:pPr>
      <w:r>
        <w:t xml:space="preserve">Sequencing — Fallback, Not First Move</w:t>
      </w:r>
    </w:p>
    <w:p>
      <w:pPr>
        <w:spacing w:after="120"/>
      </w:pPr>
      <w:r>
        <w:t xml:space="preserve">Even for office-based candidates, don't lead with a cold walk-in. Try phone first, twice, per the two-genuine-attempts threshold already used elsewhere in this playbook. If both attempts go nowhere — no answer, no callback — an in-person stop becomes a reasonable next step, not a starting one. This mirrors how URBO and PoNy's Miches were already being handled: phone/text exhausted first, in-person as the escalation.</w:t>
      </w:r>
    </w:p>
    <w:p>
      <w:pPr>
        <w:pStyle w:val="Heading2"/>
        <w:spacing w:after="120" w:before="240"/>
      </w:pPr>
      <w:r>
        <w:t xml:space="preserve">How to Open — Stay in Your Own Voice, Not the Phone-Track Disguise</w:t>
      </w:r>
    </w:p>
    <w:p>
      <w:pPr>
        <w:spacing w:after="120"/>
      </w:pPr>
      <w:r>
        <w:t xml:space="preserve">This is the one place the phone-first approach doesn't transfer directly. The discovery-question opener works on the phone specifically because a stranger's voice on a cold call gets an instant hang-up before you've said anything — pretending to be a curious customer buys you the few seconds needed to get past that reflex.</w:t>
      </w:r>
    </w:p>
    <w:p>
      <w:pPr>
        <w:spacing w:after="120"/>
      </w:pPr>
      <w:r>
        <w:t xml:space="preserve">In person, that reflex is much weaker. People don't turn away someone standing in front of them the way they hang up on an unknown caller — you already have more legitimacy just by physically showing up. That changes the calculus: doing the same customer disguise face-to-face, then revealing it, carries more relational risk than doing it by phone, since the reveal happens in front of a real, visible reaction. HVAC owners talk to each other, same as restaurant and bar owners — a bait-and-switch feeling from a walk-in can cost you more than it's worth in a small local network.</w:t>
      </w:r>
    </w:p>
    <w:p>
      <w:pPr>
        <w:spacing w:after="120"/>
      </w:pPr>
      <w:r>
        <w:t xml:space="preserve">Lead honestly instead, using the same Step 1 introduction from the general in-person flow above:</w:t>
      </w:r>
    </w:p>
    <w:p>
      <w:pPr>
        <w:spacing w:after="120"/>
        <w:ind w:left="431"/>
      </w:pPr>
      <w:r>
        <w:rPr>
          <w:i/>
          <w:iCs/>
        </w:rPr>
        <w:t xml:space="preserve">"Hi, I'm Chris with Sunforge Digital. We help local businesses capture more customers through better websites and AI-powered phone systems. I'm talking with businesses around Phoenix to understand how they're currently handling incoming calls and website leads. Do you have about five minutes?"</w:t>
      </w:r>
    </w:p>
    <w:p>
      <w:pPr>
        <w:spacing w:after="120"/>
      </w:pPr>
      <w:r>
        <w:t xml:space="preserve">You don't lose the discovery-first structure, just ask the same gap-confirming question as yourself instead of as a fake customer:</w:t>
      </w:r>
    </w:p>
    <w:p>
      <w:pPr>
        <w:spacing w:after="120"/>
        <w:ind w:left="431"/>
      </w:pPr>
      <w:r>
        <w:rPr>
          <w:i/>
          <w:iCs/>
        </w:rPr>
        <w:t xml:space="preserve">"Curious how you all handle it when a call comes in and everyone's already on a job or it's after hours, does that usually get caught, or does it sometimes slip through?"</w:t>
      </w:r>
    </w:p>
    <w:p>
      <w:pPr>
        <w:spacing w:after="120"/>
      </w:pPr>
      <w:r>
        <w:t xml:space="preserve">Same information, same effect — letting them self-report the gap before you pitch — without the framing risk of pretending to be someone you're not while standing in front of them.</w:t>
      </w:r>
    </w:p>
    <w:p>
      <w:pPr>
        <w:pStyle w:val="Heading1"/>
        <w:spacing w:after="150" w:before="300"/>
      </w:pPr>
      <w:r>
        <w:t xml:space="preserve">If They Ask Cost on the Spot</w:t>
      </w:r>
    </w:p>
    <w:p>
      <w:pPr>
        <w:spacing w:after="120"/>
      </w:pPr>
      <w:r>
        <w:t xml:space="preserve">The close above assumes a follow-up meeting, but plenty of owners will ask "so what does this cost" right there in the first conversation. Have this ready — never open with a range, name a number confidently.</w:t>
      </w:r>
    </w:p>
    <w:p>
      <w:pPr>
        <w:spacing w:after="120"/>
        <w:ind w:left="431"/>
      </w:pPr>
      <w:r>
        <w:rPr>
          <w:i/>
          <w:iCs/>
        </w:rPr>
        <w:t xml:space="preserve">"There's a one-time setup fee around $[X] to build it out for your business specifically, and then it's a flat monthly rate after that, no separate software bill, no per-call charges, I handle all of it on my end."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900"/>
            <w:shd w:fill="EFEFEF" w:val="clear"/>
          </w:tcPr>
          <w:p>
            <w:r>
              <w:rPr>
                <w:b/>
                <w:bCs/>
              </w:rPr>
              <w:t xml:space="preserve">Business type</w:t>
            </w:r>
          </w:p>
        </w:tc>
        <w:tc>
          <w:tcPr>
            <w:tcW w:type="dxa" w:w="3600"/>
            <w:shd w:fill="EFEFEF" w:val="clear"/>
          </w:tcPr>
          <w:p>
            <w:r>
              <w:rPr>
                <w:b/>
                <w:bCs/>
              </w:rPr>
              <w:t xml:space="preserve">Build fee</w:t>
            </w:r>
          </w:p>
        </w:tc>
      </w:tr>
      <w:tr>
        <w:tc>
          <w:tcPr>
            <w:tcW w:type="dxa" w:w="5900"/>
          </w:tcPr>
          <w:p>
            <w:r>
              <w:rPr>
                <w:b w:val="false"/>
                <w:bCs w:val="false"/>
              </w:rPr>
              <w:t xml:space="preserve">Clubs</w:t>
            </w:r>
          </w:p>
        </w:tc>
        <w:tc>
          <w:tcPr>
            <w:tcW w:type="dxa" w:w="3600"/>
          </w:tcPr>
          <w:p>
            <w:r>
              <w:rPr>
                <w:b w:val="false"/>
                <w:bCs w:val="false"/>
              </w:rPr>
              <w:t xml:space="preserve">$3,000–6,000</w:t>
            </w:r>
          </w:p>
        </w:tc>
      </w:tr>
      <w:tr>
        <w:tc>
          <w:tcPr>
            <w:tcW w:type="dxa" w:w="5900"/>
          </w:tcPr>
          <w:p>
            <w:r>
              <w:rPr>
                <w:b w:val="false"/>
                <w:bCs w:val="false"/>
              </w:rPr>
              <w:t xml:space="preserve">Restaurants — simple</w:t>
            </w:r>
          </w:p>
        </w:tc>
        <w:tc>
          <w:tcPr>
            <w:tcW w:type="dxa" w:w="3600"/>
          </w:tcPr>
          <w:p>
            <w:r>
              <w:rPr>
                <w:b w:val="false"/>
                <w:bCs w:val="false"/>
              </w:rPr>
              <w:t xml:space="preserve">$1,500–2,500</w:t>
            </w:r>
          </w:p>
        </w:tc>
      </w:tr>
      <w:tr>
        <w:tc>
          <w:tcPr>
            <w:tcW w:type="dxa" w:w="5900"/>
          </w:tcPr>
          <w:p>
            <w:r>
              <w:rPr>
                <w:b w:val="false"/>
                <w:bCs w:val="false"/>
              </w:rPr>
              <w:t xml:space="preserve">Restaurants — ambitious</w:t>
            </w:r>
          </w:p>
        </w:tc>
        <w:tc>
          <w:tcPr>
            <w:tcW w:type="dxa" w:w="3600"/>
          </w:tcPr>
          <w:p>
            <w:r>
              <w:rPr>
                <w:b w:val="false"/>
                <w:bCs w:val="false"/>
              </w:rPr>
              <w:t xml:space="preserve">$2,500–4,000</w:t>
            </w:r>
          </w:p>
        </w:tc>
      </w:tr>
      <w:tr>
        <w:tc>
          <w:tcPr>
            <w:tcW w:type="dxa" w:w="5900"/>
          </w:tcPr>
          <w:p>
            <w:r>
              <w:rPr>
                <w:b w:val="false"/>
                <w:bCs w:val="false"/>
              </w:rPr>
              <w:t xml:space="preserve">Bars</w:t>
            </w:r>
          </w:p>
        </w:tc>
        <w:tc>
          <w:tcPr>
            <w:tcW w:type="dxa" w:w="3600"/>
          </w:tcPr>
          <w:p>
            <w:r>
              <w:rPr>
                <w:b w:val="false"/>
                <w:bCs w:val="false"/>
              </w:rPr>
              <w:t xml:space="preserve">$2,000–4,000</w:t>
            </w:r>
          </w:p>
        </w:tc>
      </w:tr>
      <w:tr>
        <w:tc>
          <w:tcPr>
            <w:tcW w:type="dxa" w:w="5900"/>
          </w:tcPr>
          <w:p>
            <w:r>
              <w:rPr>
                <w:b w:val="false"/>
                <w:bCs w:val="false"/>
              </w:rPr>
              <w:t xml:space="preserve">Generic small business (home services, salons, retail)</w:t>
            </w:r>
          </w:p>
        </w:tc>
        <w:tc>
          <w:tcPr>
            <w:tcW w:type="dxa" w:w="3600"/>
          </w:tcPr>
          <w:p>
            <w:r>
              <w:rPr>
                <w:b w:val="false"/>
                <w:bCs w:val="false"/>
              </w:rPr>
              <w:t xml:space="preserve">$1,500–2,500</w:t>
            </w:r>
          </w:p>
        </w:tc>
      </w:tr>
      <w:tr>
        <w:tc>
          <w:tcPr>
            <w:tcW w:type="dxa" w:w="5900"/>
          </w:tcPr>
          <w:p>
            <w:r>
              <w:rPr>
                <w:b w:val="false"/>
                <w:bCs w:val="false"/>
              </w:rPr>
              <w:t xml:space="preserve">Multi-concept bundle</w:t>
            </w:r>
          </w:p>
        </w:tc>
        <w:tc>
          <w:tcPr>
            <w:tcW w:type="dxa" w:w="3600"/>
          </w:tcPr>
          <w:p>
            <w:r>
              <w:rPr>
                <w:b w:val="false"/>
                <w:bCs w:val="false"/>
              </w:rPr>
              <w:t xml:space="preserve">$8,000–15,000</w:t>
            </w:r>
          </w:p>
        </w:tc>
      </w:tr>
    </w:tbl>
    <w:p>
      <w:pPr>
        <w:spacing w:after="150"/>
      </w:pPr>
    </w:p>
    <w:p>
      <w:pPr>
        <w:spacing w:after="120"/>
      </w:pPr>
      <w:r>
        <w:t xml:space="preserve">Pricing floor — never go below $1,500 build for any standard small business site. If a prospect declines the retainer entirely, raise the flat build price to $3,500–4,000 rather than discounting.</w:t>
      </w:r>
    </w:p>
    <w:p>
      <w:pPr>
        <w:spacing w:after="120"/>
      </w:pPr>
      <w:r>
        <w:t xml:space="preserve">Multiple locations ≠ multi-concept. A business with 2-3 locations of the same brand (same menu, same services, same identity) is still a standard build — it's one website with a locations page and repeated address/hours schema, not a rebuild. The multi-concept tier only applies when the owner runs genuinely different, separately-branded businesses — e.g., a steakhouse and a separate sports bar under one owner, where you're effectively building multiple sites' worth of content, not one site with an extra page.</w:t>
      </w:r>
    </w:p>
    <w:p>
      <w:pPr>
        <w:spacing w:after="120"/>
      </w:pPr>
      <w:r>
        <w:t xml:space="preserve">Note: build fee is the only place vertical affects price — it varies because site complexity (menu structure, event calendars, multi-location schema) genuinely differs by category. AI receptionist monthly pricing does not vary by vertical at all; it comes exclusively from the 4-Tier System below, and applies the same way to a restaurant, a bar, or an HVAC company at the same usage level.</w:t>
      </w:r>
    </w:p>
    <w:p>
      <w:pPr>
        <w:pStyle w:val="Heading2"/>
        <w:spacing w:after="120" w:before="240"/>
      </w:pPr>
      <w:r>
        <w:t xml:space="preserve">AI Phone Receptionist — 4-Tier System</w:t>
      </w:r>
    </w:p>
    <w:p>
      <w:pPr>
        <w:spacing w:after="120"/>
      </w:pPr>
      <w:r>
        <w:t xml:space="preserve">Tier assignment is driven primarily by missed-call volume — the calls the receptionist actually ends up handling, and the real driver of your platform usage cost, not total call volume the business receives. A business with high total calls but strong existing coverage may miss very few; a smaller business with poor coverage may miss more of what it gets. It's the missed count that matters. Leakage is calculated and shown to the prospect because it's the strongest ROI story ("you're losing about $X, fixing it costs $Y"), but it is never the stated reason for which tier or price they land in. Two businesses with the same missed-call volume get the same tier and the same price, regardless of how much revenue either one happens to be leaking — don't let a high-leakage business conclude they're being charged more simply because they're more valuable to catch.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000"/>
            <w:shd w:fill="EFEFEF" w:val="clear"/>
          </w:tcPr>
          <w:p>
            <w:r>
              <w:rPr>
                <w:b/>
                <w:bCs/>
              </w:rPr>
              <w:t xml:space="preserve"/>
            </w:r>
          </w:p>
        </w:tc>
        <w:tc>
          <w:tcPr>
            <w:tcW w:type="dxa" w:w="1875"/>
            <w:shd w:fill="EFEFEF" w:val="clear"/>
          </w:tcPr>
          <w:p>
            <w:r>
              <w:rPr>
                <w:b/>
                <w:bCs/>
              </w:rPr>
              <w:t xml:space="preserve">Tier 1 — Standard</w:t>
            </w:r>
          </w:p>
        </w:tc>
        <w:tc>
          <w:tcPr>
            <w:tcW w:type="dxa" w:w="1875"/>
            <w:shd w:fill="EFEFEF" w:val="clear"/>
          </w:tcPr>
          <w:p>
            <w:r>
              <w:rPr>
                <w:b/>
                <w:bCs/>
              </w:rPr>
              <w:t xml:space="preserve">Tier 2 — Growth</w:t>
            </w:r>
          </w:p>
        </w:tc>
        <w:tc>
          <w:tcPr>
            <w:tcW w:type="dxa" w:w="1875"/>
            <w:shd w:fill="EFEFEF" w:val="clear"/>
          </w:tcPr>
          <w:p>
            <w:r>
              <w:rPr>
                <w:b/>
                <w:bCs/>
              </w:rPr>
              <w:t xml:space="preserve">Tier 3 — Priority</w:t>
            </w:r>
          </w:p>
        </w:tc>
        <w:tc>
          <w:tcPr>
            <w:tcW w:type="dxa" w:w="1875"/>
            <w:shd w:fill="EFEFEF" w:val="clear"/>
          </w:tcPr>
          <w:p>
            <w:r>
              <w:rPr>
                <w:b/>
                <w:bCs/>
              </w:rPr>
              <w:t xml:space="preserve">Tier 4 — Elite</w:t>
            </w:r>
          </w:p>
        </w:tc>
      </w:tr>
      <w:tr>
        <w:tc>
          <w:tcPr>
            <w:tcW w:type="dxa" w:w="2000"/>
          </w:tcPr>
          <w:p>
            <w:r>
              <w:rPr>
                <w:b/>
                <w:bCs/>
              </w:rPr>
              <w:t xml:space="preserve">Missed calls (primary signal)</w:t>
            </w:r>
          </w:p>
        </w:tc>
        <w:tc>
          <w:tcPr>
            <w:tcW w:type="dxa" w:w="1875"/>
          </w:tcPr>
          <w:p>
            <w:r>
              <w:rPr>
                <w:b w:val="false"/>
                <w:bCs w:val="false"/>
              </w:rPr>
              <w:t xml:space="preserve">Under ~20 missed/mo</w:t>
            </w:r>
          </w:p>
        </w:tc>
        <w:tc>
          <w:tcPr>
            <w:tcW w:type="dxa" w:w="1875"/>
          </w:tcPr>
          <w:p>
            <w:r>
              <w:rPr>
                <w:b w:val="false"/>
                <w:bCs w:val="false"/>
              </w:rPr>
              <w:t xml:space="preserve">~20–65 missed/mo</w:t>
            </w:r>
          </w:p>
        </w:tc>
        <w:tc>
          <w:tcPr>
            <w:tcW w:type="dxa" w:w="1875"/>
          </w:tcPr>
          <w:p>
            <w:r>
              <w:rPr>
                <w:b w:val="false"/>
                <w:bCs w:val="false"/>
              </w:rPr>
              <w:t xml:space="preserve">~65–150 missed/mo</w:t>
            </w:r>
          </w:p>
        </w:tc>
        <w:tc>
          <w:tcPr>
            <w:tcW w:type="dxa" w:w="1875"/>
          </w:tcPr>
          <w:p>
            <w:r>
              <w:rPr>
                <w:b w:val="false"/>
                <w:bCs w:val="false"/>
              </w:rPr>
              <w:t xml:space="preserve">150+ missed/mo</w:t>
            </w:r>
          </w:p>
        </w:tc>
      </w:tr>
      <w:tr>
        <w:tc>
          <w:tcPr>
            <w:tcW w:type="dxa" w:w="2000"/>
          </w:tcPr>
          <w:p>
            <w:r>
              <w:rPr>
                <w:b w:val="false"/>
                <w:bCs w:val="false"/>
              </w:rPr>
              <w:t xml:space="preserve">Leakage (ROI story only, not a pricing input)</w:t>
            </w:r>
          </w:p>
        </w:tc>
        <w:tc>
          <w:tcPr>
            <w:tcW w:type="dxa" w:w="1875"/>
          </w:tcPr>
          <w:p>
            <w:r>
              <w:rPr>
                <w:b w:val="false"/>
                <w:bCs w:val="false"/>
              </w:rPr>
              <w:t xml:space="preserve">Under ~$750/mo</w:t>
            </w:r>
          </w:p>
        </w:tc>
        <w:tc>
          <w:tcPr>
            <w:tcW w:type="dxa" w:w="1875"/>
          </w:tcPr>
          <w:p>
            <w:r>
              <w:rPr>
                <w:b w:val="false"/>
                <w:bCs w:val="false"/>
              </w:rPr>
              <w:t xml:space="preserve">~$750–2,000/mo</w:t>
            </w:r>
          </w:p>
        </w:tc>
        <w:tc>
          <w:tcPr>
            <w:tcW w:type="dxa" w:w="1875"/>
          </w:tcPr>
          <w:p>
            <w:r>
              <w:rPr>
                <w:b w:val="false"/>
                <w:bCs w:val="false"/>
              </w:rPr>
              <w:t xml:space="preserve">~$2,000–5,000/mo</w:t>
            </w:r>
          </w:p>
        </w:tc>
        <w:tc>
          <w:tcPr>
            <w:tcW w:type="dxa" w:w="1875"/>
          </w:tcPr>
          <w:p>
            <w:r>
              <w:rPr>
                <w:b w:val="false"/>
                <w:bCs w:val="false"/>
              </w:rPr>
              <w:t xml:space="preserve">$5,000+/mo</w:t>
            </w:r>
          </w:p>
        </w:tc>
      </w:tr>
      <w:tr>
        <w:tc>
          <w:tcPr>
            <w:tcW w:type="dxa" w:w="2000"/>
          </w:tcPr>
          <w:p>
            <w:r>
              <w:rPr>
                <w:b/>
                <w:bCs/>
              </w:rPr>
              <w:t xml:space="preserve">Setup — standalone only</w:t>
            </w:r>
          </w:p>
        </w:tc>
        <w:tc>
          <w:tcPr>
            <w:tcW w:type="dxa" w:w="1875"/>
          </w:tcPr>
          <w:p>
            <w:r>
              <w:rPr>
                <w:b w:val="false"/>
                <w:bCs w:val="false"/>
              </w:rPr>
              <w:t xml:space="preserve">$500</w:t>
            </w:r>
          </w:p>
        </w:tc>
        <w:tc>
          <w:tcPr>
            <w:tcW w:type="dxa" w:w="1875"/>
          </w:tcPr>
          <w:p>
            <w:r>
              <w:rPr>
                <w:b w:val="false"/>
                <w:bCs w:val="false"/>
              </w:rPr>
              <w:t xml:space="preserve">$500</w:t>
            </w:r>
          </w:p>
        </w:tc>
        <w:tc>
          <w:tcPr>
            <w:tcW w:type="dxa" w:w="1875"/>
          </w:tcPr>
          <w:p>
            <w:r>
              <w:rPr>
                <w:b w:val="false"/>
                <w:bCs w:val="false"/>
              </w:rPr>
              <w:t xml:space="preserve">$500</w:t>
            </w:r>
          </w:p>
        </w:tc>
        <w:tc>
          <w:tcPr>
            <w:tcW w:type="dxa" w:w="1875"/>
          </w:tcPr>
          <w:p>
            <w:r>
              <w:rPr>
                <w:b w:val="false"/>
                <w:bCs w:val="false"/>
              </w:rPr>
              <w:t xml:space="preserve">$500</w:t>
            </w:r>
          </w:p>
        </w:tc>
      </w:tr>
      <w:tr>
        <w:tc>
          <w:tcPr>
            <w:tcW w:type="dxa" w:w="2000"/>
          </w:tcPr>
          <w:p>
            <w:r>
              <w:rPr>
                <w:b/>
                <w:bCs/>
              </w:rPr>
              <w:t xml:space="preserve">Monthly — standalone (no site)</w:t>
            </w:r>
          </w:p>
        </w:tc>
        <w:tc>
          <w:tcPr>
            <w:tcW w:type="dxa" w:w="1875"/>
          </w:tcPr>
          <w:p>
            <w:r>
              <w:rPr>
                <w:b w:val="false"/>
                <w:bCs w:val="false"/>
              </w:rPr>
              <w:t xml:space="preserve">$300/mo</w:t>
            </w:r>
          </w:p>
        </w:tc>
        <w:tc>
          <w:tcPr>
            <w:tcW w:type="dxa" w:w="1875"/>
          </w:tcPr>
          <w:p>
            <w:r>
              <w:rPr>
                <w:b w:val="false"/>
                <w:bCs w:val="false"/>
              </w:rPr>
              <w:t xml:space="preserve">$500/mo</w:t>
            </w:r>
          </w:p>
        </w:tc>
        <w:tc>
          <w:tcPr>
            <w:tcW w:type="dxa" w:w="1875"/>
          </w:tcPr>
          <w:p>
            <w:r>
              <w:rPr>
                <w:b w:val="false"/>
                <w:bCs w:val="false"/>
              </w:rPr>
              <w:t xml:space="preserve">$650/mo</w:t>
            </w:r>
          </w:p>
        </w:tc>
        <w:tc>
          <w:tcPr>
            <w:tcW w:type="dxa" w:w="1875"/>
          </w:tcPr>
          <w:p>
            <w:r>
              <w:rPr>
                <w:b w:val="false"/>
                <w:bCs w:val="false"/>
              </w:rPr>
              <w:t xml:space="preserve">$900/mo</w:t>
            </w:r>
          </w:p>
        </w:tc>
      </w:tr>
      <w:tr>
        <w:tc>
          <w:tcPr>
            <w:tcW w:type="dxa" w:w="2000"/>
          </w:tcPr>
          <w:p>
            <w:r>
              <w:rPr>
                <w:b/>
                <w:bCs/>
              </w:rPr>
              <w:t xml:space="preserve">Receptionist add-on (with a site) — partial, not a total</w:t>
            </w:r>
          </w:p>
        </w:tc>
        <w:tc>
          <w:tcPr>
            <w:tcW w:type="dxa" w:w="1875"/>
          </w:tcPr>
          <w:p>
            <w:r>
              <w:rPr>
                <w:b w:val="false"/>
                <w:bCs w:val="false"/>
              </w:rPr>
              <w:t xml:space="preserve">$150/mo</w:t>
            </w:r>
          </w:p>
        </w:tc>
        <w:tc>
          <w:tcPr>
            <w:tcW w:type="dxa" w:w="1875"/>
          </w:tcPr>
          <w:p>
            <w:r>
              <w:rPr>
                <w:b w:val="false"/>
                <w:bCs w:val="false"/>
              </w:rPr>
              <w:t xml:space="preserve">$250/mo</w:t>
            </w:r>
          </w:p>
        </w:tc>
        <w:tc>
          <w:tcPr>
            <w:tcW w:type="dxa" w:w="1875"/>
          </w:tcPr>
          <w:p>
            <w:r>
              <w:rPr>
                <w:b w:val="false"/>
                <w:bCs w:val="false"/>
              </w:rPr>
              <w:t xml:space="preserve">$400/mo</w:t>
            </w:r>
          </w:p>
        </w:tc>
        <w:tc>
          <w:tcPr>
            <w:tcW w:type="dxa" w:w="1875"/>
          </w:tcPr>
          <w:p>
            <w:r>
              <w:rPr>
                <w:b w:val="false"/>
                <w:bCs w:val="false"/>
              </w:rPr>
              <w:t xml:space="preserve">$650/mo</w:t>
            </w:r>
          </w:p>
        </w:tc>
      </w:tr>
      <w:tr>
        <w:tc>
          <w:tcPr>
            <w:tcW w:type="dxa" w:w="2000"/>
          </w:tcPr>
          <w:p>
            <w:r>
              <w:rPr>
                <w:b/>
                <w:bCs/>
              </w:rPr>
              <w:t xml:space="preserve">TOTAL when bundled with a standard site</w:t>
            </w:r>
          </w:p>
        </w:tc>
        <w:tc>
          <w:tcPr>
            <w:tcW w:type="dxa" w:w="1875"/>
          </w:tcPr>
          <w:p>
            <w:r>
              <w:rPr>
                <w:b w:val="false"/>
                <w:bCs w:val="false"/>
              </w:rPr>
              <w:t xml:space="preserve">$450/mo</w:t>
            </w:r>
          </w:p>
        </w:tc>
        <w:tc>
          <w:tcPr>
            <w:tcW w:type="dxa" w:w="1875"/>
          </w:tcPr>
          <w:p>
            <w:r>
              <w:rPr>
                <w:b w:val="false"/>
                <w:bCs w:val="false"/>
              </w:rPr>
              <w:t xml:space="preserve">$550/mo</w:t>
            </w:r>
          </w:p>
        </w:tc>
        <w:tc>
          <w:tcPr>
            <w:tcW w:type="dxa" w:w="1875"/>
          </w:tcPr>
          <w:p>
            <w:r>
              <w:rPr>
                <w:b w:val="false"/>
                <w:bCs w:val="false"/>
              </w:rPr>
              <w:t xml:space="preserve">$700/mo</w:t>
            </w:r>
          </w:p>
        </w:tc>
        <w:tc>
          <w:tcPr>
            <w:tcW w:type="dxa" w:w="1875"/>
          </w:tcPr>
          <w:p>
            <w:r>
              <w:rPr>
                <w:b w:val="false"/>
                <w:bCs w:val="false"/>
              </w:rPr>
              <w:t xml:space="preserve">$950/mo</w:t>
            </w:r>
          </w:p>
        </w:tc>
      </w:tr>
    </w:tbl>
    <w:p>
      <w:pPr>
        <w:spacing w:after="150"/>
      </w:pPr>
    </w:p>
    <w:p>
      <w:pPr>
        <w:spacing w:after="100"/>
      </w:pPr>
      <w:r>
        <w:rPr>
          <w:b/>
          <w:bCs/>
        </w:rPr>
        <w:t xml:space="preserve">Usage is not unlimited.</w:t>
      </w:r>
    </w:p>
    <w:p>
      <w:pPr>
        <w:spacing w:after="120"/>
      </w:pPr>
      <w:r>
        <w:t xml:space="preserve">The "flat monthly rate" promise means flat within normal usage for that tier — it is not an unlimited-usage guarantee. Your own platform cost (Phonely) is minute-based, so a client who consistently and significantly exceeds their tier's expected missed-call volume erodes your margin, not theirs. If a client sustainably runs over their tier's range for two or more consecutive months, that's the trigger to move them up a tier the following month — framed to the client as "your volume's grown, which is a good problem, let's make sure coverage keeps up," not as a penalty. Never say "per-call charges" or "overage fee" out loud — the client-facing experience should stay simple even though you're tracking the boundary on your end.</w:t>
      </w:r>
    </w:p>
    <w:p>
      <w:pPr>
        <w:spacing w:after="100"/>
      </w:pPr>
      <w:r>
        <w:rPr>
          <w:b/>
          <w:bCs/>
        </w:rPr>
        <w:t xml:space="preserve">If they only want the receptionist, no site:</w:t>
      </w:r>
    </w:p>
    <w:p>
      <w:pPr>
        <w:spacing w:after="120"/>
      </w:pPr>
      <w:r>
        <w:t xml:space="preserve">Use the standalone row above, not the add-on row — there's no site revenue offsetting your platform cost, and the knowledge base has to be built from scratch instead of reused site content.</w:t>
      </w:r>
    </w:p>
    <w:p>
      <w:pPr>
        <w:spacing w:after="100"/>
      </w:pPr>
      <w:r>
        <w:rPr>
          <w:b/>
          <w:bCs/>
        </w:rPr>
        <w:t xml:space="preserve">If they push back on the standalone price:</w:t>
      </w:r>
    </w:p>
    <w:p>
      <w:pPr>
        <w:spacing w:after="120"/>
        <w:ind w:left="431"/>
      </w:pPr>
      <w:r>
        <w:rPr>
          <w:i/>
          <w:iCs/>
        </w:rPr>
        <w:t xml:space="preserve">"It's actually a better deal if we bundle it with a site build, want me to put together what that'd look like together?"</w:t>
      </w:r>
    </w:p>
    <w:p>
      <w:pPr>
        <w:spacing w:after="120"/>
      </w:pPr>
      <w:r>
        <w:t xml:space="preserve">Offer the bundle instead of discounting the standalone monthly number.</w:t>
      </w:r>
    </w:p>
    <w:p>
      <w:pPr>
        <w:spacing w:after="100"/>
      </w:pPr>
      <w:r>
        <w:rPr>
          <w:b/>
          <w:bCs/>
        </w:rPr>
        <w:t xml:space="preserve">If asked about contract length:</w:t>
      </w:r>
    </w:p>
    <w:p>
      <w:pPr>
        <w:spacing w:after="120"/>
        <w:ind w:left="431"/>
      </w:pPr>
      <w:r>
        <w:rPr>
          <w:i/>
          <w:iCs/>
        </w:rPr>
        <w:t xml:space="preserve">"Month-to-month, no long-term lock-in."</w:t>
      </w:r>
    </w:p>
    <w:p>
      <w:pPr>
        <w:spacing w:after="100"/>
      </w:pPr>
      <w:r>
        <w:rPr>
          <w:b/>
          <w:bCs/>
        </w:rPr>
        <w:t xml:space="preserve">If asked "could I just do this myself":</w:t>
      </w:r>
    </w:p>
    <w:p>
      <w:pPr>
        <w:spacing w:after="120"/>
        <w:ind w:left="431"/>
      </w:pPr>
      <w:r>
        <w:rPr>
          <w:i/>
          <w:iCs/>
        </w:rPr>
        <w:t xml:space="preserve">"Technically there's a version of this you could set up yourself, but what you're actually paying for is not having to learn the system, write all the content, or notice and fix it if something's off, same as your website, I handle it so you don't have to think about it."</w:t>
      </w:r>
    </w:p>
    <w:p>
      <w:pPr>
        <w:spacing w:after="120"/>
      </w:pPr>
      <w:r>
        <w:t xml:space="preserve">Full cost breakdown, platform tiers, and margin math live in the Pricing Reference doc, this is just what to say out loud.</w:t>
      </w:r>
    </w:p>
    <w:p>
      <w:pPr>
        <w:spacing w:after="120"/>
      </w:pPr>
      <w:r>
        <w:t xml:space="preserve">Founding client offer (first 3 only): site build $500 flat when bundled with receptionist, or Tier 3/4 standalone setup fee waived. Show the real price crossed out. Never touch the monthly rate.</w:t>
      </w:r>
    </w:p>
    <w:p>
      <w:pPr>
        <w:pStyle w:val="Heading1"/>
        <w:spacing w:after="150" w:before="300"/>
      </w:pPr>
      <w:r>
        <w:t xml:space="preserve">If the Owner Isn't There</w:t>
      </w:r>
    </w:p>
    <w:p>
      <w:pPr>
        <w:pStyle w:val="ListParagraph"/>
        <w:numPr>
          <w:ilvl w:val="0"/>
          <w:numId w:val="1"/>
        </w:numPr>
        <w:spacing w:after="80"/>
      </w:pPr>
      <w:r>
        <w:t xml:space="preserve">Introduce yourself to whoever is available.</w:t>
      </w:r>
    </w:p>
    <w:p>
      <w:pPr>
        <w:pStyle w:val="ListParagraph"/>
        <w:numPr>
          <w:ilvl w:val="0"/>
          <w:numId w:val="1"/>
        </w:numPr>
        <w:spacing w:after="80"/>
      </w:pPr>
      <w:r>
        <w:t xml:space="preserve">Ask when the owner or manager is usually in.</w:t>
      </w:r>
    </w:p>
    <w:p>
      <w:pPr>
        <w:pStyle w:val="ListParagraph"/>
        <w:numPr>
          <w:ilvl w:val="0"/>
          <w:numId w:val="1"/>
        </w:numPr>
        <w:spacing w:after="80"/>
      </w:pPr>
      <w:r>
        <w:t xml:space="preserve">Leave a business card.</w:t>
      </w:r>
    </w:p>
    <w:p>
      <w:pPr>
        <w:spacing w:after="120"/>
      </w:pPr>
      <w:r>
        <w:t xml:space="preserve">Write on the back:</w:t>
      </w:r>
    </w:p>
    <w:p>
      <w:pPr>
        <w:spacing w:after="120"/>
        <w:ind w:left="431"/>
      </w:pPr>
      <w:r>
        <w:rPr>
          <w:i/>
          <w:iCs/>
        </w:rPr>
        <w:t xml:space="preserve">AI Receptionist Demo — Call: (###)</w:t>
      </w:r>
    </w:p>
    <w:p>
      <w:pPr>
        <w:spacing w:after="120"/>
      </w:pPr>
      <w:r>
        <w:t xml:space="preserve">Pretend you're one of your customers. Keep it simple.</w:t>
      </w:r>
    </w:p>
    <w:p>
      <w:pPr>
        <w:pStyle w:val="Heading1"/>
        <w:spacing w:after="150" w:before="300"/>
      </w:pPr>
      <w:r>
        <w:t xml:space="preserve">Objections</w:t>
      </w:r>
    </w:p>
    <w:p>
      <w:pPr>
        <w:spacing w:after="80" w:before="120"/>
      </w:pPr>
      <w:r>
        <w:rPr>
          <w:b/>
          <w:bCs/>
        </w:rPr>
        <w:t xml:space="preserve">"We're too small."</w:t>
      </w:r>
    </w:p>
    <w:p>
      <w:pPr>
        <w:spacing w:after="120"/>
        <w:ind w:left="431"/>
      </w:pPr>
      <w:r>
        <w:rPr>
          <w:i/>
          <w:iCs/>
        </w:rPr>
        <w:t xml:space="preserve">That's actually where these tools can help the most. When you don't have a large staff, every missed call matters.</w:t>
      </w:r>
    </w:p>
    <w:p>
      <w:pPr>
        <w:spacing w:after="80" w:before="120"/>
      </w:pPr>
      <w:r>
        <w:rPr>
          <w:b/>
          <w:bCs/>
        </w:rPr>
        <w:t xml:space="preserve">"We're happy with our website."</w:t>
      </w:r>
    </w:p>
    <w:p>
      <w:pPr>
        <w:spacing w:after="120"/>
        <w:ind w:left="431"/>
      </w:pPr>
      <w:r>
        <w:rPr>
          <w:i/>
          <w:iCs/>
        </w:rPr>
        <w:t xml:space="preserve">That's great. Out of curiosity, do you feel it's bringing you as many customers as it could?</w:t>
      </w:r>
    </w:p>
    <w:p>
      <w:pPr>
        <w:spacing w:after="80" w:before="120"/>
      </w:pPr>
      <w:r>
        <w:rPr>
          <w:b/>
          <w:bCs/>
        </w:rPr>
        <w:t xml:space="preserve">"We already have someone answering the phones."</w:t>
      </w:r>
    </w:p>
    <w:p>
      <w:pPr>
        <w:spacing w:after="120"/>
        <w:ind w:left="431"/>
      </w:pPr>
      <w:r>
        <w:rPr>
          <w:i/>
          <w:iCs/>
        </w:rPr>
        <w:t xml:space="preserve">Perfect. My goal isn't to replace them, it's to make sure no opportunity slips through when they're busy or it's after hours.</w:t>
      </w:r>
    </w:p>
    <w:p>
      <w:pPr>
        <w:spacing w:after="80" w:before="120"/>
      </w:pPr>
      <w:r>
        <w:rPr>
          <w:b/>
          <w:bCs/>
        </w:rPr>
        <w:t xml:space="preserve">"We're too busy."</w:t>
      </w:r>
    </w:p>
    <w:p>
      <w:pPr>
        <w:spacing w:after="120"/>
        <w:ind w:left="431"/>
      </w:pPr>
      <w:r>
        <w:rPr>
          <w:i/>
          <w:iCs/>
        </w:rPr>
        <w:t xml:space="preserve">That's exactly why I stopped by. Sometimes being busy makes it hard to see where a few small improvements could save a lot of time.</w:t>
      </w:r>
    </w:p>
    <w:p>
      <w:pPr>
        <w:spacing w:after="80" w:before="120"/>
      </w:pPr>
      <w:r>
        <w:rPr>
          <w:b/>
          <w:bCs/>
        </w:rPr>
        <w:t xml:space="preserve">"What about SEO?"</w:t>
      </w:r>
    </w:p>
    <w:p>
      <w:pPr>
        <w:spacing w:after="120"/>
        <w:ind w:left="431"/>
      </w:pPr>
      <w:r>
        <w:rPr>
          <w:i/>
          <w:iCs/>
        </w:rPr>
        <w:t xml:space="preserve">That's already built into every site, structured menu data, FAQ content written the way people actually search, and I set the site up to be genuinely visible to AI tools like ChatGPT and Perplexity, not just Google. Nobody can guarantee you'll be the one they recommend, but I make sure you're not invisible to them the way most competitors are. It's not an add-on, it's just how I build.</w:t>
      </w:r>
    </w:p>
    <w:p>
      <w:pPr>
        <w:spacing w:after="120"/>
      </w:pPr>
      <w:r>
        <w:t xml:space="preserve">The three below are specific to phone-first outreach (HVAC and trades) — see the full Phase 2/3 sequence earlier in this doc. Unlike the general objections above, these are meant to probe one level deeper and then pivot straight into the demo offer, not just reassure.</w:t>
      </w:r>
    </w:p>
    <w:p>
      <w:pPr>
        <w:spacing w:after="80" w:before="120"/>
      </w:pPr>
      <w:r>
        <w:rPr>
          <w:b/>
          <w:bCs/>
        </w:rPr>
        <w:t xml:space="preserve">"We have an answering service."</w:t>
      </w:r>
    </w:p>
    <w:p>
      <w:pPr>
        <w:spacing w:after="120"/>
        <w:ind w:left="431"/>
      </w:pPr>
      <w:r>
        <w:rPr>
          <w:i/>
          <w:iCs/>
        </w:rPr>
        <w:t xml:space="preserve">Got it, that's better than nothing. Does the answering service actually know your pricing, availability, and what counts as an emergency versus what can wait, or are they just taking a message either way?</w:t>
      </w:r>
    </w:p>
    <w:p>
      <w:pPr>
        <w:spacing w:after="120"/>
      </w:pPr>
      <w:r>
        <w:t xml:space="preserve">If they admit it's a generic message-taker: "I've got a demo built that's actually trained on a business like yours, answers real questions. Want me to send you the number so you can hear the difference yourself?"</w:t>
      </w:r>
    </w:p>
    <w:p>
      <w:pPr>
        <w:spacing w:after="80" w:before="120"/>
      </w:pPr>
      <w:r>
        <w:rPr>
          <w:b/>
          <w:bCs/>
        </w:rPr>
        <w:t xml:space="preserve">"We have an on-call tech."</w:t>
      </w:r>
    </w:p>
    <w:p>
      <w:pPr>
        <w:spacing w:after="120"/>
        <w:ind w:left="431"/>
      </w:pPr>
      <w:r>
        <w:rPr>
          <w:i/>
          <w:iCs/>
        </w:rPr>
        <w:t xml:space="preserve">Makes sense, and I'm sure he catches most of them. What happens on the ones where he can't, like he's up on a roof or mid-repair, does it ring out, or does he usually get to it same-day?</w:t>
      </w:r>
    </w:p>
    <w:p>
      <w:pPr>
        <w:spacing w:after="120"/>
      </w:pPr>
      <w:r>
        <w:t xml:space="preserve">If they admit some slip through: "That's exactly the gap this fills, not replacing him, just catching what he can't while his hands are full. Want the number?" If they insist he never misses one, believe them and move on — genuine skip.</w:t>
      </w:r>
    </w:p>
    <w:p>
      <w:pPr>
        <w:spacing w:after="80" w:before="120"/>
      </w:pPr>
      <w:r>
        <w:rPr>
          <w:b/>
          <w:bCs/>
        </w:rPr>
        <w:t xml:space="preserve">"We're open 24/7 / we handle emergencies."</w:t>
      </w:r>
    </w:p>
    <w:p>
      <w:pPr>
        <w:spacing w:after="120"/>
        <w:ind w:left="431"/>
      </w:pPr>
      <w:r>
        <w:rPr>
          <w:i/>
          <w:iCs/>
        </w:rPr>
        <w:t xml:space="preserve">Gotcha, so if I called at 11pm on a Saturday, what actually happens, do I get a live person, or does it go to voicemail?</w:t>
      </w:r>
    </w:p>
    <w:p>
      <w:pPr>
        <w:spacing w:after="120"/>
      </w:pPr>
      <w:r>
        <w:t xml:space="preserve">If the claim doesn't hold up: "That's a pretty common gap, a lot of companies advertise 24/7 but after-hours is really just a promise to call back. I've got a demo built for exactly that scenario. Want the number?" If it genuinely holds up, that's a skip — they've already solved it.</w:t>
      </w:r>
    </w:p>
    <w:p>
      <w:pPr>
        <w:pStyle w:val="Heading1"/>
        <w:spacing w:after="150" w:before="300"/>
      </w:pPr>
      <w:r>
        <w:t xml:space="preserve">The Mindset</w:t>
      </w:r>
    </w:p>
    <w:p>
      <w:pPr>
        <w:spacing w:after="120"/>
      </w:pPr>
      <w:r>
        <w:t xml:space="preserve">At the end of every conversation, ask yourself:</w:t>
      </w:r>
    </w:p>
    <w:p>
      <w:pPr>
        <w:pStyle w:val="ListParagraph"/>
        <w:numPr>
          <w:ilvl w:val="0"/>
          <w:numId w:val="1"/>
        </w:numPr>
        <w:spacing w:after="80"/>
      </w:pPr>
      <w:r>
        <w:t xml:space="preserve">Did I learn something about their business?</w:t>
      </w:r>
    </w:p>
    <w:p>
      <w:pPr>
        <w:pStyle w:val="ListParagraph"/>
        <w:numPr>
          <w:ilvl w:val="0"/>
          <w:numId w:val="1"/>
        </w:numPr>
        <w:spacing w:after="80"/>
      </w:pPr>
      <w:r>
        <w:t xml:space="preserve">Did I uncover a real problem?</w:t>
      </w:r>
    </w:p>
    <w:p>
      <w:pPr>
        <w:pStyle w:val="ListParagraph"/>
        <w:numPr>
          <w:ilvl w:val="0"/>
          <w:numId w:val="1"/>
        </w:numPr>
        <w:spacing w:after="80"/>
      </w:pPr>
      <w:r>
        <w:t xml:space="preserve">Did we talk about what that problem might be costing them?</w:t>
      </w:r>
    </w:p>
    <w:p>
      <w:pPr>
        <w:pStyle w:val="ListParagraph"/>
        <w:numPr>
          <w:ilvl w:val="0"/>
          <w:numId w:val="1"/>
        </w:numPr>
        <w:spacing w:after="80"/>
      </w:pPr>
      <w:r>
        <w:t xml:space="preserve">Did I show a relevant solution?</w:t>
      </w:r>
    </w:p>
    <w:p>
      <w:pPr>
        <w:pStyle w:val="ListParagraph"/>
        <w:numPr>
          <w:ilvl w:val="0"/>
          <w:numId w:val="1"/>
        </w:numPr>
        <w:spacing w:after="80"/>
      </w:pPr>
      <w:r>
        <w:t xml:space="preserve">Did we agree on a next step?</w:t>
      </w:r>
    </w:p>
    <w:p>
      <w:pPr>
        <w:spacing w:after="120"/>
      </w:pPr>
      <w:r>
        <w:t xml:space="preserve">If the answer is yes, even if they didn't buy, you had a successful conversation.</w:t>
      </w:r>
    </w:p>
    <w:p>
      <w:pPr>
        <w:pStyle w:val="Heading1"/>
        <w:spacing w:after="150" w:before="300"/>
      </w:pPr>
      <w:r>
        <w:t xml:space="preserve">Version 2.0 Notes</w:t>
      </w:r>
    </w:p>
    <w:p>
      <w:pPr>
        <w:spacing w:after="120"/>
      </w:pPr>
      <w:r>
        <w:t xml:space="preserve">Added the phone-first cold outreach track for trades/home-services verticals (HVAC and similar) where in-person walk-ins don't fit the business model. Track by which questions spark the best conversations, which objection pivots convert to a demo, and how the calculator performs as a late-stage tool versus part of the cold open. That feedback shapes v3.0.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2026-08-14T01:32:23.670Z</dcterms:created>
  <dcterms:modified xsi:type="dcterms:W3CDTF">2026-08-14T01:32:23.687Z</dcterms:modified>
</cp:coreProperties>
</file>

<file path=docProps/custom.xml><?xml version="1.0" encoding="utf-8"?>
<Properties xmlns="http://schemas.openxmlformats.org/officeDocument/2006/custom-properties" xmlns:vt="http://schemas.openxmlformats.org/officeDocument/2006/docPropsVTypes"/>
</file>