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本人分工：网络与工程化（成员 B）</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本报告实现了一个具备前向保密能力的端到端加密聊天工具。系统采用客户端—中继服务器—客户端结构：客户端承担全部密码学运算，中继服务器只按目标 ID 转发密文帧、应答心跳并回收超时连接，不持有任何密钥。工程上重点解决了并发写同一 socket 的帧交错、全局锁阻塞、心跳与断线重连、聊天记录的加密持久化与身份私钥的 DPAPI 保护，并配套实现了可重复执行的端到端自动化测试与中间人攻击演示工具。实验表明：62 项测试用例全部符合预期；服务器日志中只有字节数而无明文；断网后 15 秒内可发现并自动重连；畸形帧只会断开单个连接；落盘记录完全为十六进制密文，搜索不到任何明文。</w:t>
      </w:r>
    </w:p>
    <w:p>
      <w:pPr>
        <w:spacing w:line="360" w:lineRule="auto"/>
      </w:pPr>
      <w:r>
        <w:rPr>
          <w:rFonts w:ascii="Times New Roman" w:hAnsi="Times New Roman" w:eastAsia="宋体"/>
          <w:b w:val="0"/>
          <w:sz w:val="24"/>
        </w:rPr>
        <w:t>关键词：端到端加密；ECDHE；AES-GCM；并发控制；心跳重连；加密存储；DPAPI；自动化测试</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5256000" cy="3393376"/>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5256000" cy="3393376"/>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3 s 重试</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5760000" cy="3474939"/>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5760000" cy="3474939"/>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5580000" cy="3225289"/>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5580000" cy="3225289"/>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四、网络协议与并发设计</w:t>
      </w:r>
    </w:p>
    <w:p>
      <w:pPr>
        <w:spacing w:line="360" w:lineRule="auto"/>
        <w:ind w:firstLine="480"/>
      </w:pPr>
      <w:r>
        <w:rPr>
          <w:rFonts w:ascii="Times New Roman" w:hAnsi="Times New Roman" w:eastAsia="宋体"/>
          <w:b w:val="0"/>
          <w:sz w:val="24"/>
        </w:rPr>
        <w:t>本章由成员 B 负责，说明密文帧如何在中继与客户端之间可靠传递、服务器如何在多连接并发下不发生帧交错，以及各类异常（离线、畸形帧、僵尸连接）如何处理。</w:t>
      </w:r>
    </w:p>
    <w:p>
      <w:pPr>
        <w:pStyle w:val="9"/>
        <w:spacing w:before="200" w:after="80"/>
      </w:pPr>
      <w:r>
        <w:rPr>
          <w:rFonts w:ascii="Times New Roman" w:hAnsi="Times New Roman" w:eastAsia="宋体"/>
          <w:b/>
          <w:sz w:val="24"/>
        </w:rPr>
        <w:t>4.1 传输层选择：TCP + 自描述定长帧</w:t>
      </w:r>
    </w:p>
    <w:p>
      <w:pPr>
        <w:spacing w:line="360" w:lineRule="auto"/>
        <w:ind w:firstLine="480"/>
      </w:pPr>
      <w:r>
        <w:rPr>
          <w:rFonts w:ascii="Times New Roman" w:hAnsi="Times New Roman" w:eastAsia="宋体"/>
          <w:b w:val="0"/>
          <w:sz w:val="24"/>
        </w:rPr>
        <w:t>选择 TCP 而不是 UDP，是因为聊天是低频、小数据、强顺序的场景，不需要为省一次 RTT 去自己实现重传与排序。但 TCP 是字节流：连续两次 write 在对端看来可能是一次 read，因此协议必须自带消息边界。本系统采用“长度前缀”方案：先写 4 字节长度，再写载荷，接收方严格按长度读满。相比用一个特殊分隔符，长度前缀不需要转义，也天然支持二进制密文。</w:t>
      </w:r>
    </w:p>
    <w:p>
      <w:pPr>
        <w:pStyle w:val="9"/>
        <w:spacing w:before="200" w:after="80"/>
      </w:pPr>
      <w:r>
        <w:rPr>
          <w:rFonts w:ascii="Times New Roman" w:hAnsi="Times New Roman" w:eastAsia="宋体"/>
          <w:b/>
          <w:sz w:val="24"/>
        </w:rPr>
        <w:t>4.2 帧的读写实现</w:t>
      </w:r>
    </w:p>
    <w:p>
      <w:pPr>
        <w:spacing w:line="360" w:lineRule="auto"/>
        <w:ind w:firstLine="480"/>
      </w:pPr>
      <w:r>
        <w:rPr>
          <w:rFonts w:ascii="Times New Roman" w:hAnsi="Times New Roman" w:eastAsia="宋体"/>
          <w:b w:val="0"/>
          <w:sz w:val="24"/>
        </w:rPr>
        <w:t>发送端的核心是“长度与载荷必须在同一临界区内连续写出”，否则两个线程交错写入就会把两帧的字节混在一起。服务器为每个连接准备了一把写锁，SendFrame 内部持有它完成两次 write。</w:t>
      </w:r>
    </w:p>
    <w:p>
      <w:pPr>
        <w:spacing w:line="240" w:lineRule="auto" w:after="0"/>
        <w:ind w:firstLine="0" w:left="360"/>
      </w:pPr>
      <w:r>
        <w:rPr>
          <w:rFonts w:ascii="Consolas" w:hAnsi="Consolas" w:eastAsia="宋体"/>
          <w:sz w:val="18"/>
        </w:rPr>
        <w:t>static bool SendFrame(ClientSession&amp; c, const unsigned char* payload, uint32_t len) {</w:t>
      </w:r>
    </w:p>
    <w:p>
      <w:pPr>
        <w:spacing w:line="240" w:lineRule="auto" w:after="0"/>
        <w:ind w:firstLine="0" w:left="360"/>
      </w:pPr>
      <w:r>
        <w:rPr>
          <w:rFonts w:ascii="Consolas" w:hAnsi="Consolas" w:eastAsia="宋体"/>
          <w:sz w:val="18"/>
        </w:rPr>
        <w:t xml:space="preserve">    std::lock_guard&lt;std::mutex&gt; lk(c.write_mu);      // 每连接一把写锁</w:t>
      </w:r>
    </w:p>
    <w:p>
      <w:pPr>
        <w:spacing w:line="240" w:lineRule="auto" w:after="0"/>
        <w:ind w:firstLine="0" w:left="360"/>
      </w:pPr>
      <w:r>
        <w:rPr>
          <w:rFonts w:ascii="Consolas" w:hAnsi="Consolas" w:eastAsia="宋体"/>
          <w:sz w:val="18"/>
        </w:rPr>
        <w:t xml:space="preserve">    boost::system::error_code ec;</w:t>
      </w:r>
    </w:p>
    <w:p>
      <w:pPr>
        <w:spacing w:line="240" w:lineRule="auto" w:after="0"/>
        <w:ind w:firstLine="0" w:left="360"/>
      </w:pPr>
      <w:r>
        <w:rPr>
          <w:rFonts w:ascii="Consolas" w:hAnsi="Consolas" w:eastAsia="宋体"/>
          <w:sz w:val="18"/>
        </w:rPr>
        <w:t xml:space="preserve">    boost::asio::write(c.sock, boost::asio::buffer(&amp;len, 4), ec);</w:t>
      </w:r>
    </w:p>
    <w:p>
      <w:pPr>
        <w:spacing w:line="240" w:lineRule="auto" w:after="0"/>
        <w:ind w:firstLine="0" w:left="360"/>
      </w:pPr>
      <w:r>
        <w:rPr>
          <w:rFonts w:ascii="Consolas" w:hAnsi="Consolas" w:eastAsia="宋体"/>
          <w:sz w:val="18"/>
        </w:rPr>
        <w:t xml:space="preserve">    if (!ec) boost::asio::write(c.sock, boost::asio::buffer(payload, len), ec);</w:t>
      </w:r>
    </w:p>
    <w:p>
      <w:pPr>
        <w:spacing w:line="240" w:lineRule="auto" w:after="0"/>
        <w:ind w:firstLine="0" w:left="360"/>
      </w:pPr>
      <w:r>
        <w:rPr>
          <w:rFonts w:ascii="Consolas" w:hAnsi="Consolas" w:eastAsia="宋体"/>
          <w:sz w:val="18"/>
        </w:rPr>
        <w:t xml:space="preserve">    return !ec;</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接收端的核心是“两段式读 + 边界检查”：先读 4 字节长度并校验上下界，再按长度读满载荷。长度字段本身是攻击面：若不检查，一个 0xFFFFFFFF 就能让服务器申请 4 GB 内存，进而拖垮整台机器。</w:t>
      </w:r>
    </w:p>
    <w:p>
      <w:pPr>
        <w:spacing w:line="240" w:lineRule="auto" w:after="0"/>
        <w:ind w:firstLine="0" w:left="360"/>
      </w:pPr>
      <w:r>
        <w:rPr>
          <w:rFonts w:ascii="Consolas" w:hAnsi="Consolas" w:eastAsia="宋体"/>
          <w:sz w:val="18"/>
        </w:rPr>
        <w:t>boost::asio::read(sock, boost::asio::buffer(&amp;len, 4),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if (len &lt; 4 || len &gt; proto::MAX_PAYLOAD) break;      // 4 B ≤ len ≤ 1 MiB</w:t>
      </w:r>
    </w:p>
    <w:p>
      <w:pPr>
        <w:spacing w:line="240" w:lineRule="auto" w:after="0"/>
        <w:ind w:firstLine="0" w:left="360"/>
      </w:pPr>
      <w:r>
        <w:rPr>
          <w:rFonts w:ascii="Consolas" w:hAnsi="Consolas" w:eastAsia="宋体"/>
          <w:sz w:val="18"/>
        </w:rPr>
        <w:t>std::vector&lt;unsigned char&gt; packet(len);</w:t>
      </w:r>
    </w:p>
    <w:p>
      <w:pPr>
        <w:spacing w:line="240" w:lineRule="auto" w:after="0"/>
        <w:ind w:firstLine="0" w:left="360"/>
      </w:pPr>
      <w:r>
        <w:rPr>
          <w:rFonts w:ascii="Consolas" w:hAnsi="Consolas" w:eastAsia="宋体"/>
          <w:sz w:val="18"/>
        </w:rPr>
        <w:t>boost::asio::read(sock, boost::asio::buffer(packet),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const int sender = (int)proto::get_u32(packet.data());</w:t>
      </w:r>
    </w:p>
    <w:p/>
    <w:p>
      <w:pPr>
        <w:pStyle w:val="9"/>
        <w:spacing w:before="200" w:after="80"/>
      </w:pPr>
      <w:r>
        <w:rPr>
          <w:rFonts w:ascii="Times New Roman" w:hAnsi="Times New Roman" w:eastAsia="宋体"/>
          <w:b/>
          <w:sz w:val="24"/>
        </w:rPr>
        <w:t>4.3 中继路由与并发模型</w:t>
      </w:r>
    </w:p>
    <w:p>
      <w:pPr>
        <w:spacing w:line="360" w:lineRule="auto"/>
        <w:ind w:firstLine="480"/>
      </w:pPr>
      <w:r>
        <w:rPr>
          <w:rFonts w:ascii="Times New Roman" w:hAnsi="Times New Roman" w:eastAsia="宋体"/>
          <w:b w:val="0"/>
          <w:sz w:val="24"/>
        </w:rPr>
        <w:t>服务器对每个接入的连接启动一个阻塞读线程，线程自始至终只处理这一条连接；转发时需要访问“全局在线表”找到目标连接，然后写入目标 socket。这里有两个并发风险：全局表被并发读写，以及同一个目标 socket被多个线程同时写。前者用一把全局互斥量保护，后者用每连接一把写锁保护。</w:t>
      </w:r>
    </w:p>
    <w:p>
      <w:pPr>
        <w:spacing w:before="80" w:after="40"/>
        <w:jc w:val="center"/>
      </w:pPr>
      <w:r>
        <w:drawing>
          <wp:inline xmlns:a="http://schemas.openxmlformats.org/drawingml/2006/main" xmlns:pic="http://schemas.openxmlformats.org/drawingml/2006/picture">
            <wp:extent cx="5364000" cy="3173596"/>
            <wp:docPr id="4" name="Picture 4"/>
            <wp:cNvGraphicFramePr>
              <a:graphicFrameLocks noChangeAspect="1"/>
            </wp:cNvGraphicFramePr>
            <a:graphic>
              <a:graphicData uri="http://schemas.openxmlformats.org/drawingml/2006/picture">
                <pic:pic>
                  <pic:nvPicPr>
                    <pic:cNvPr id="0" name="fig_relay.png"/>
                    <pic:cNvPicPr/>
                  </pic:nvPicPr>
                  <pic:blipFill>
                    <a:blip r:embed="rId41"/>
                    <a:stretch>
                      <a:fillRect/>
                    </a:stretch>
                  </pic:blipFill>
                  <pic:spPr>
                    <a:xfrm>
                      <a:off x="0" y="0"/>
                      <a:ext cx="5364000" cy="3173596"/>
                    </a:xfrm>
                    <a:prstGeom prst="rect"/>
                  </pic:spPr>
                </pic:pic>
              </a:graphicData>
            </a:graphic>
          </wp:inline>
        </w:drawing>
      </w:r>
    </w:p>
    <w:p>
      <w:pPr>
        <w:pStyle w:val="6"/>
        <w:jc w:val="center"/>
      </w:pPr>
      <w:r>
        <w:rPr>
          <w:rFonts w:ascii="Times New Roman" w:hAnsi="Times New Roman" w:eastAsia="宋体"/>
          <w:sz w:val="21"/>
        </w:rPr>
        <w:t>图 4  中继服务器的并发模型与锁的分工</w:t>
      </w:r>
    </w:p>
    <w:p>
      <w:pPr>
        <w:spacing w:line="360" w:lineRule="auto"/>
        <w:ind w:firstLine="480"/>
      </w:pPr>
      <w:r>
        <w:rPr>
          <w:rFonts w:ascii="Times New Roman" w:hAnsi="Times New Roman" w:eastAsia="宋体"/>
          <w:b w:val="0"/>
          <w:sz w:val="24"/>
        </w:rPr>
        <w:t>更关键的一个细节是锁的持有范围：如果一边持有全局锁一边做阻塞写，那么一个网络很慢的客户端就会把所有转发都卡住，整个服务退化成一个串行队列。因此全局锁只在查表时短暂持有，阻塞写放到锁外完成。</w:t>
      </w:r>
    </w:p>
    <w:p>
      <w:pPr>
        <w:pStyle w:val="6"/>
        <w:spacing w:after="40"/>
        <w:jc w:val="center"/>
      </w:pPr>
      <w:r>
        <w:rPr>
          <w:rFonts w:ascii="Times New Roman" w:hAnsi="Times New Roman" w:eastAsia="宋体"/>
          <w:sz w:val="21"/>
        </w:rPr>
        <w:t>表 8  锁的分工与设计依据</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锁 / 原子量</w:t>
            </w:r>
          </w:p>
        </w:tc>
        <w:tc>
          <w:tcPr>
            <w:tcW w:type="dxa" w:w="3175"/>
          </w:tcPr>
          <w:p>
            <w:pPr>
              <w:jc w:val="center"/>
            </w:pPr>
            <w:r/>
            <w:r>
              <w:rPr>
                <w:rFonts w:ascii="Times New Roman" w:hAnsi="Times New Roman" w:eastAsia="宋体"/>
                <w:b/>
                <w:sz w:val="17"/>
              </w:rPr>
              <w:t>保护的资源</w:t>
            </w:r>
          </w:p>
        </w:tc>
        <w:tc>
          <w:tcPr>
            <w:tcW w:type="dxa" w:w="1928"/>
          </w:tcPr>
          <w:p>
            <w:pPr>
              <w:jc w:val="center"/>
            </w:pPr>
            <w:r/>
            <w:r>
              <w:rPr>
                <w:rFonts w:ascii="Times New Roman" w:hAnsi="Times New Roman" w:eastAsia="宋体"/>
                <w:b/>
                <w:sz w:val="17"/>
              </w:rPr>
              <w:t>持有时间</w:t>
            </w:r>
          </w:p>
        </w:tc>
        <w:tc>
          <w:tcPr>
            <w:tcW w:type="dxa" w:w="2154"/>
          </w:tcPr>
          <w:p>
            <w:pPr>
              <w:jc w:val="center"/>
            </w:pPr>
            <w:r/>
            <w:r>
              <w:rPr>
                <w:rFonts w:ascii="Times New Roman" w:hAnsi="Times New Roman" w:eastAsia="宋体"/>
                <w:b/>
                <w:sz w:val="17"/>
              </w:rPr>
              <w:t>不加会怎样</w:t>
            </w:r>
          </w:p>
        </w:tc>
      </w:tr>
      <w:tr>
        <w:tc>
          <w:tcPr>
            <w:tcW w:type="dxa" w:w="2041"/>
          </w:tcPr>
          <w:p>
            <w:r/>
            <w:r>
              <w:rPr>
                <w:rFonts w:ascii="Times New Roman" w:hAnsi="Times New Roman" w:eastAsia="宋体"/>
                <w:b w:val="0"/>
                <w:sz w:val="17"/>
              </w:rPr>
              <w:t>g_clients_mu</w:t>
            </w:r>
          </w:p>
        </w:tc>
        <w:tc>
          <w:tcPr>
            <w:tcW w:type="dxa" w:w="3175"/>
          </w:tcPr>
          <w:p>
            <w:r/>
            <w:r>
              <w:rPr>
                <w:rFonts w:ascii="Times New Roman" w:hAnsi="Times New Roman" w:eastAsia="宋体"/>
                <w:b w:val="0"/>
                <w:sz w:val="17"/>
              </w:rPr>
              <w:t>在线表 std::map&lt;int, SessionPtr&gt;</w:t>
            </w:r>
          </w:p>
        </w:tc>
        <w:tc>
          <w:tcPr>
            <w:tcW w:type="dxa" w:w="1928"/>
          </w:tcPr>
          <w:p>
            <w:r/>
            <w:r>
              <w:rPr>
                <w:rFonts w:ascii="Times New Roman" w:hAnsi="Times New Roman" w:eastAsia="宋体"/>
                <w:b w:val="0"/>
                <w:sz w:val="17"/>
              </w:rPr>
              <w:t>仅查表/插入/删除的微秒级</w:t>
            </w:r>
          </w:p>
        </w:tc>
        <w:tc>
          <w:tcPr>
            <w:tcW w:type="dxa" w:w="2154"/>
          </w:tcPr>
          <w:p>
            <w:r/>
            <w:r>
              <w:rPr>
                <w:rFonts w:ascii="Times New Roman" w:hAnsi="Times New Roman" w:eastAsia="宋体"/>
                <w:b w:val="0"/>
                <w:sz w:val="17"/>
              </w:rPr>
              <w:t>并发读写 map 导致崩溃或读到半更新状态</w:t>
            </w:r>
          </w:p>
        </w:tc>
      </w:tr>
      <w:tr>
        <w:tc>
          <w:tcPr>
            <w:tcW w:type="dxa" w:w="2041"/>
          </w:tcPr>
          <w:p>
            <w:r/>
            <w:r>
              <w:rPr>
                <w:rFonts w:ascii="Times New Roman" w:hAnsi="Times New Roman" w:eastAsia="宋体"/>
                <w:b w:val="0"/>
                <w:sz w:val="17"/>
              </w:rPr>
              <w:t>write_mu（每连接）</w:t>
            </w:r>
          </w:p>
        </w:tc>
        <w:tc>
          <w:tcPr>
            <w:tcW w:type="dxa" w:w="3175"/>
          </w:tcPr>
          <w:p>
            <w:r/>
            <w:r>
              <w:rPr>
                <w:rFonts w:ascii="Times New Roman" w:hAnsi="Times New Roman" w:eastAsia="宋体"/>
                <w:b w:val="0"/>
                <w:sz w:val="17"/>
              </w:rPr>
              <w:t>该连接 socket 的写操作</w:t>
            </w:r>
          </w:p>
        </w:tc>
        <w:tc>
          <w:tcPr>
            <w:tcW w:type="dxa" w:w="1928"/>
          </w:tcPr>
          <w:p>
            <w:r/>
            <w:r>
              <w:rPr>
                <w:rFonts w:ascii="Times New Roman" w:hAnsi="Times New Roman" w:eastAsia="宋体"/>
                <w:b w:val="0"/>
                <w:sz w:val="17"/>
              </w:rPr>
              <w:t>一次 write 的长度 + 载荷</w:t>
            </w:r>
          </w:p>
        </w:tc>
        <w:tc>
          <w:tcPr>
            <w:tcW w:type="dxa" w:w="2154"/>
          </w:tcPr>
          <w:p>
            <w:r/>
            <w:r>
              <w:rPr>
                <w:rFonts w:ascii="Times New Roman" w:hAnsi="Times New Roman" w:eastAsia="宋体"/>
                <w:b w:val="0"/>
                <w:sz w:val="17"/>
              </w:rPr>
              <w:t>两帧字节交错，对端无法还原帧边界</w:t>
            </w:r>
          </w:p>
        </w:tc>
      </w:tr>
      <w:tr>
        <w:tc>
          <w:tcPr>
            <w:tcW w:type="dxa" w:w="2041"/>
          </w:tcPr>
          <w:p>
            <w:r/>
            <w:r>
              <w:rPr>
                <w:rFonts w:ascii="Times New Roman" w:hAnsi="Times New Roman" w:eastAsia="宋体"/>
                <w:b w:val="0"/>
                <w:sz w:val="17"/>
              </w:rPr>
              <w:t>g_connected / g_lastPong</w:t>
            </w:r>
          </w:p>
        </w:tc>
        <w:tc>
          <w:tcPr>
            <w:tcW w:type="dxa" w:w="3175"/>
          </w:tcPr>
          <w:p>
            <w:r/>
            <w:r>
              <w:rPr>
                <w:rFonts w:ascii="Times New Roman" w:hAnsi="Times New Roman" w:eastAsia="宋体"/>
                <w:b w:val="0"/>
                <w:sz w:val="17"/>
              </w:rPr>
              <w:t>连接状态与心跳时间戳（atomic）</w:t>
            </w:r>
          </w:p>
        </w:tc>
        <w:tc>
          <w:tcPr>
            <w:tcW w:type="dxa" w:w="1928"/>
          </w:tcPr>
          <w:p>
            <w:r/>
            <w:r>
              <w:rPr>
                <w:rFonts w:ascii="Times New Roman" w:hAnsi="Times New Roman" w:eastAsia="宋体"/>
                <w:b w:val="0"/>
                <w:sz w:val="17"/>
              </w:rPr>
              <w:t>无锁</w:t>
            </w:r>
          </w:p>
        </w:tc>
        <w:tc>
          <w:tcPr>
            <w:tcW w:type="dxa" w:w="2154"/>
          </w:tcPr>
          <w:p>
            <w:r/>
            <w:r>
              <w:rPr>
                <w:rFonts w:ascii="Times New Roman" w:hAnsi="Times New Roman" w:eastAsia="宋体"/>
                <w:b w:val="0"/>
                <w:sz w:val="17"/>
              </w:rPr>
              <w:t>心跳线程与网络线程读写竞争</w:t>
            </w:r>
          </w:p>
        </w:tc>
      </w:tr>
      <w:tr>
        <w:tc>
          <w:tcPr>
            <w:tcW w:type="dxa" w:w="2041"/>
          </w:tcPr>
          <w:p>
            <w:r/>
            <w:r>
              <w:rPr>
                <w:rFonts w:ascii="Times New Roman" w:hAnsi="Times New Roman" w:eastAsia="宋体"/>
                <w:b w:val="0"/>
                <w:sz w:val="17"/>
              </w:rPr>
              <w:t>g_sess_mu（客户端）</w:t>
            </w:r>
          </w:p>
        </w:tc>
        <w:tc>
          <w:tcPr>
            <w:tcW w:type="dxa" w:w="3175"/>
          </w:tcPr>
          <w:p>
            <w:r/>
            <w:r>
              <w:rPr>
                <w:rFonts w:ascii="Times New Roman" w:hAnsi="Times New Roman" w:eastAsia="宋体"/>
                <w:b w:val="0"/>
                <w:sz w:val="17"/>
              </w:rPr>
              <w:t>会话表与待发队列</w:t>
            </w:r>
          </w:p>
        </w:tc>
        <w:tc>
          <w:tcPr>
            <w:tcW w:type="dxa" w:w="1928"/>
          </w:tcPr>
          <w:p>
            <w:r/>
            <w:r>
              <w:rPr>
                <w:rFonts w:ascii="Times New Roman" w:hAnsi="Times New Roman" w:eastAsia="宋体"/>
                <w:b w:val="0"/>
                <w:sz w:val="17"/>
              </w:rPr>
              <w:t>单次加密 + 组帧</w:t>
            </w:r>
          </w:p>
        </w:tc>
        <w:tc>
          <w:tcPr>
            <w:tcW w:type="dxa" w:w="2154"/>
          </w:tcPr>
          <w:p>
            <w:r/>
            <w:r>
              <w:rPr>
                <w:rFonts w:ascii="Times New Roman" w:hAnsi="Times New Roman" w:eastAsia="宋体"/>
                <w:b w:val="0"/>
                <w:sz w:val="17"/>
              </w:rPr>
              <w:t>界面线程与网络线程同时改会话导致密钥状态错乱</w:t>
            </w:r>
          </w:p>
        </w:tc>
      </w:tr>
    </w:tbl>
    <w:p/>
    <w:p>
      <w:pPr>
        <w:pStyle w:val="9"/>
        <w:spacing w:before="200" w:after="80"/>
      </w:pPr>
      <w:r>
        <w:rPr>
          <w:rFonts w:ascii="Times New Roman" w:hAnsi="Times New Roman" w:eastAsia="宋体"/>
          <w:b/>
          <w:sz w:val="24"/>
        </w:rPr>
        <w:t>4.4 心跳、超时与回收</w:t>
      </w:r>
    </w:p>
    <w:p>
      <w:pPr>
        <w:spacing w:line="360" w:lineRule="auto"/>
        <w:ind w:firstLine="480"/>
      </w:pPr>
      <w:r>
        <w:rPr>
          <w:rFonts w:ascii="Times New Roman" w:hAnsi="Times New Roman" w:eastAsia="宋体"/>
          <w:b w:val="0"/>
          <w:sz w:val="24"/>
        </w:rPr>
        <w:t>TCP 连接断开不一定能立刻感知：拔网线时对端不会收到 FIN，socket 会一直“看起来正常”。因此需要应用层心跳。客户端每 5 秒向服务器（目标 ID 为 0，不参与转发）发 PING，服务器本地回 PONG；超过 15 秒没收到 PONG 就判定断线，主动关闭 socket 触发重连。服务器侧另有一个巡检线程，每 10 秒扫一遍在线表，把 60 秒无活动的连接断开并释放 ID。</w:t>
      </w:r>
    </w:p>
    <w:p>
      <w:pPr>
        <w:pStyle w:val="6"/>
        <w:spacing w:after="40"/>
        <w:jc w:val="center"/>
      </w:pPr>
      <w:r>
        <w:rPr>
          <w:rFonts w:ascii="Times New Roman" w:hAnsi="Times New Roman" w:eastAsia="宋体"/>
          <w:sz w:val="21"/>
        </w:rPr>
        <w:t>表 9  心跳与超时相关参数</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参数</w:t>
            </w:r>
          </w:p>
        </w:tc>
        <w:tc>
          <w:tcPr>
            <w:tcW w:type="dxa" w:w="1361"/>
          </w:tcPr>
          <w:p>
            <w:pPr>
              <w:jc w:val="center"/>
            </w:pPr>
            <w:r/>
            <w:r>
              <w:rPr>
                <w:rFonts w:ascii="Times New Roman" w:hAnsi="Times New Roman" w:eastAsia="宋体"/>
                <w:b/>
                <w:sz w:val="17"/>
              </w:rPr>
              <w:t>值</w:t>
            </w:r>
          </w:p>
        </w:tc>
        <w:tc>
          <w:tcPr>
            <w:tcW w:type="dxa" w:w="2494"/>
          </w:tcPr>
          <w:p>
            <w:pPr>
              <w:jc w:val="center"/>
            </w:pPr>
            <w:r/>
            <w:r>
              <w:rPr>
                <w:rFonts w:ascii="Times New Roman" w:hAnsi="Times New Roman" w:eastAsia="宋体"/>
                <w:b/>
                <w:sz w:val="17"/>
              </w:rPr>
              <w:t>位置</w:t>
            </w:r>
          </w:p>
        </w:tc>
        <w:tc>
          <w:tcPr>
            <w:tcW w:type="dxa" w:w="3402"/>
          </w:tcPr>
          <w:p>
            <w:pPr>
              <w:jc w:val="center"/>
            </w:pPr>
            <w:r/>
            <w:r>
              <w:rPr>
                <w:rFonts w:ascii="Times New Roman" w:hAnsi="Times New Roman" w:eastAsia="宋体"/>
                <w:b/>
                <w:sz w:val="17"/>
              </w:rPr>
              <w:t>作用</w:t>
            </w:r>
          </w:p>
        </w:tc>
      </w:tr>
      <w:tr>
        <w:tc>
          <w:tcPr>
            <w:tcW w:type="dxa" w:w="2041"/>
          </w:tcPr>
          <w:p>
            <w:r/>
            <w:r>
              <w:rPr>
                <w:rFonts w:ascii="Times New Roman" w:hAnsi="Times New Roman" w:eastAsia="宋体"/>
                <w:b w:val="0"/>
                <w:sz w:val="17"/>
              </w:rPr>
              <w:t>PING 间隔</w:t>
            </w:r>
          </w:p>
        </w:tc>
        <w:tc>
          <w:tcPr>
            <w:tcW w:type="dxa" w:w="1361"/>
          </w:tcPr>
          <w:p>
            <w:r/>
            <w:r>
              <w:rPr>
                <w:rFonts w:ascii="Times New Roman" w:hAnsi="Times New Roman" w:eastAsia="宋体"/>
                <w:b w:val="0"/>
                <w:sz w:val="17"/>
              </w:rPr>
              <w:t>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保持链路活跃，探测时延</w:t>
            </w:r>
          </w:p>
        </w:tc>
      </w:tr>
      <w:tr>
        <w:tc>
          <w:tcPr>
            <w:tcW w:type="dxa" w:w="2041"/>
          </w:tcPr>
          <w:p>
            <w:r/>
            <w:r>
              <w:rPr>
                <w:rFonts w:ascii="Times New Roman" w:hAnsi="Times New Roman" w:eastAsia="宋体"/>
                <w:b w:val="0"/>
                <w:sz w:val="17"/>
              </w:rPr>
              <w:t>PONG 超时</w:t>
            </w:r>
          </w:p>
        </w:tc>
        <w:tc>
          <w:tcPr>
            <w:tcW w:type="dxa" w:w="1361"/>
          </w:tcPr>
          <w:p>
            <w:r/>
            <w:r>
              <w:rPr>
                <w:rFonts w:ascii="Times New Roman" w:hAnsi="Times New Roman" w:eastAsia="宋体"/>
                <w:b w:val="0"/>
                <w:sz w:val="17"/>
              </w:rPr>
              <w:t>15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连续 3 个周期无应答即判死</w:t>
            </w:r>
          </w:p>
        </w:tc>
      </w:tr>
      <w:tr>
        <w:tc>
          <w:tcPr>
            <w:tcW w:type="dxa" w:w="2041"/>
          </w:tcPr>
          <w:p>
            <w:r/>
            <w:r>
              <w:rPr>
                <w:rFonts w:ascii="Times New Roman" w:hAnsi="Times New Roman" w:eastAsia="宋体"/>
                <w:b w:val="0"/>
                <w:sz w:val="17"/>
              </w:rPr>
              <w:t>重连间隔</w:t>
            </w:r>
          </w:p>
        </w:tc>
        <w:tc>
          <w:tcPr>
            <w:tcW w:type="dxa" w:w="1361"/>
          </w:tcPr>
          <w:p>
            <w:r/>
            <w:r>
              <w:rPr>
                <w:rFonts w:ascii="Times New Roman" w:hAnsi="Times New Roman" w:eastAsia="宋体"/>
                <w:b w:val="0"/>
                <w:sz w:val="17"/>
              </w:rPr>
              <w:t>3 s</w:t>
            </w:r>
          </w:p>
        </w:tc>
        <w:tc>
          <w:tcPr>
            <w:tcW w:type="dxa" w:w="2494"/>
          </w:tcPr>
          <w:p>
            <w:r/>
            <w:r>
              <w:rPr>
                <w:rFonts w:ascii="Times New Roman" w:hAnsi="Times New Roman" w:eastAsia="宋体"/>
                <w:b w:val="0"/>
                <w:sz w:val="17"/>
              </w:rPr>
              <w:t>客户端定时器</w:t>
            </w:r>
          </w:p>
        </w:tc>
        <w:tc>
          <w:tcPr>
            <w:tcW w:type="dxa" w:w="3402"/>
          </w:tcPr>
          <w:p>
            <w:r/>
            <w:r>
              <w:rPr>
                <w:rFonts w:ascii="Times New Roman" w:hAnsi="Times New Roman" w:eastAsia="宋体"/>
                <w:b w:val="0"/>
                <w:sz w:val="17"/>
              </w:rPr>
              <w:t>服务器恢复后自动接回</w:t>
            </w:r>
          </w:p>
        </w:tc>
      </w:tr>
      <w:tr>
        <w:tc>
          <w:tcPr>
            <w:tcW w:type="dxa" w:w="2041"/>
          </w:tcPr>
          <w:p>
            <w:r/>
            <w:r>
              <w:rPr>
                <w:rFonts w:ascii="Times New Roman" w:hAnsi="Times New Roman" w:eastAsia="宋体"/>
                <w:b w:val="0"/>
                <w:sz w:val="17"/>
              </w:rPr>
              <w:t>服务器巡检周期</w:t>
            </w:r>
          </w:p>
        </w:tc>
        <w:tc>
          <w:tcPr>
            <w:tcW w:type="dxa" w:w="1361"/>
          </w:tcPr>
          <w:p>
            <w:r/>
            <w:r>
              <w:rPr>
                <w:rFonts w:ascii="Times New Roman" w:hAnsi="Times New Roman" w:eastAsia="宋体"/>
                <w:b w:val="0"/>
                <w:sz w:val="17"/>
              </w:rPr>
              <w:t>10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发现僵尸连接</w:t>
            </w:r>
          </w:p>
        </w:tc>
      </w:tr>
      <w:tr>
        <w:tc>
          <w:tcPr>
            <w:tcW w:type="dxa" w:w="2041"/>
          </w:tcPr>
          <w:p>
            <w:r/>
            <w:r>
              <w:rPr>
                <w:rFonts w:ascii="Times New Roman" w:hAnsi="Times New Roman" w:eastAsia="宋体"/>
                <w:b w:val="0"/>
                <w:sz w:val="17"/>
              </w:rPr>
              <w:t>空闲回收阈值</w:t>
            </w:r>
          </w:p>
        </w:tc>
        <w:tc>
          <w:tcPr>
            <w:tcW w:type="dxa" w:w="1361"/>
          </w:tcPr>
          <w:p>
            <w:r/>
            <w:r>
              <w:rPr>
                <w:rFonts w:ascii="Times New Roman" w:hAnsi="Times New Roman" w:eastAsia="宋体"/>
                <w:b w:val="0"/>
                <w:sz w:val="17"/>
              </w:rPr>
              <w:t>60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释放被占用的 ID，避免“ID 已被占用”</w:t>
            </w:r>
          </w:p>
        </w:tc>
      </w:tr>
      <w:tr>
        <w:tc>
          <w:tcPr>
            <w:tcW w:type="dxa" w:w="2041"/>
          </w:tcPr>
          <w:p>
            <w:r/>
            <w:r>
              <w:rPr>
                <w:rFonts w:ascii="Times New Roman" w:hAnsi="Times New Roman" w:eastAsia="宋体"/>
                <w:b w:val="0"/>
                <w:sz w:val="17"/>
              </w:rPr>
              <w:t>单帧上限</w:t>
            </w:r>
          </w:p>
        </w:tc>
        <w:tc>
          <w:tcPr>
            <w:tcW w:type="dxa" w:w="1361"/>
          </w:tcPr>
          <w:p>
            <w:r/>
            <w:r>
              <w:rPr>
                <w:rFonts w:ascii="Times New Roman" w:hAnsi="Times New Roman" w:eastAsia="宋体"/>
                <w:b w:val="0"/>
                <w:sz w:val="17"/>
              </w:rPr>
              <w:t>1 MiB</w:t>
            </w:r>
          </w:p>
        </w:tc>
        <w:tc>
          <w:tcPr>
            <w:tcW w:type="dxa" w:w="2494"/>
          </w:tcPr>
          <w:p>
            <w:r/>
            <w:r>
              <w:rPr>
                <w:rFonts w:ascii="Times New Roman" w:hAnsi="Times New Roman" w:eastAsia="宋体"/>
                <w:b w:val="0"/>
                <w:sz w:val="17"/>
              </w:rPr>
              <w:t>收发两端</w:t>
            </w:r>
          </w:p>
        </w:tc>
        <w:tc>
          <w:tcPr>
            <w:tcW w:type="dxa" w:w="3402"/>
          </w:tcPr>
          <w:p>
            <w:r/>
            <w:r>
              <w:rPr>
                <w:rFonts w:ascii="Times New Roman" w:hAnsi="Times New Roman" w:eastAsia="宋体"/>
                <w:b w:val="0"/>
                <w:sz w:val="17"/>
              </w:rPr>
              <w:t>防止用一个长度字段耗尽内存</w:t>
            </w:r>
          </w:p>
        </w:tc>
      </w:tr>
      <w:tr>
        <w:tc>
          <w:tcPr>
            <w:tcW w:type="dxa" w:w="2041"/>
          </w:tcPr>
          <w:p>
            <w:r/>
            <w:r>
              <w:rPr>
                <w:rFonts w:ascii="Times New Roman" w:hAnsi="Times New Roman" w:eastAsia="宋体"/>
                <w:b w:val="0"/>
                <w:sz w:val="17"/>
              </w:rPr>
              <w:t>单条消息上限</w:t>
            </w:r>
          </w:p>
        </w:tc>
        <w:tc>
          <w:tcPr>
            <w:tcW w:type="dxa" w:w="1361"/>
          </w:tcPr>
          <w:p>
            <w:r/>
            <w:r>
              <w:rPr>
                <w:rFonts w:ascii="Times New Roman" w:hAnsi="Times New Roman" w:eastAsia="宋体"/>
                <w:b w:val="0"/>
                <w:sz w:val="17"/>
              </w:rPr>
              <w:t>64 KB</w:t>
            </w:r>
          </w:p>
        </w:tc>
        <w:tc>
          <w:tcPr>
            <w:tcW w:type="dxa" w:w="2494"/>
          </w:tcPr>
          <w:p>
            <w:r/>
            <w:r>
              <w:rPr>
                <w:rFonts w:ascii="Times New Roman" w:hAnsi="Times New Roman" w:eastAsia="宋体"/>
                <w:b w:val="0"/>
                <w:sz w:val="17"/>
              </w:rPr>
              <w:t>客户端发送前</w:t>
            </w:r>
          </w:p>
        </w:tc>
        <w:tc>
          <w:tcPr>
            <w:tcW w:type="dxa" w:w="3402"/>
          </w:tcPr>
          <w:p>
            <w:r/>
            <w:r>
              <w:rPr>
                <w:rFonts w:ascii="Times New Roman" w:hAnsi="Times New Roman" w:eastAsia="宋体"/>
                <w:b w:val="0"/>
                <w:sz w:val="17"/>
              </w:rPr>
              <w:t>超长时给用户明确提示而不是静默截断</w:t>
            </w:r>
          </w:p>
        </w:tc>
      </w:tr>
    </w:tbl>
    <w:p/>
    <w:p>
      <w:pPr>
        <w:pStyle w:val="9"/>
        <w:spacing w:before="200" w:after="80"/>
      </w:pPr>
      <w:r>
        <w:rPr>
          <w:rFonts w:ascii="Times New Roman" w:hAnsi="Times New Roman" w:eastAsia="宋体"/>
          <w:b/>
          <w:sz w:val="24"/>
        </w:rPr>
        <w:t>4.5 异常路径清单</w:t>
      </w:r>
    </w:p>
    <w:p>
      <w:pPr>
        <w:spacing w:line="360" w:lineRule="auto"/>
        <w:ind w:firstLine="480"/>
      </w:pPr>
      <w:r>
        <w:rPr>
          <w:rFonts w:ascii="Times New Roman" w:hAnsi="Times New Roman" w:eastAsia="宋体"/>
          <w:b w:val="0"/>
          <w:sz w:val="24"/>
        </w:rPr>
        <w:t>把异常当成一等公民来设计：每一条都要回答“怎么发现、怎么处理、用户看到什么”。</w:t>
      </w:r>
    </w:p>
    <w:p>
      <w:pPr>
        <w:pStyle w:val="6"/>
        <w:spacing w:after="40"/>
        <w:jc w:val="center"/>
      </w:pPr>
      <w:r>
        <w:rPr>
          <w:rFonts w:ascii="Times New Roman" w:hAnsi="Times New Roman" w:eastAsia="宋体"/>
          <w:sz w:val="21"/>
        </w:rPr>
        <w:t>表 10  异常路径的检测与处理</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场景</w:t>
            </w:r>
          </w:p>
        </w:tc>
        <w:tc>
          <w:tcPr>
            <w:tcW w:type="dxa" w:w="2381"/>
          </w:tcPr>
          <w:p>
            <w:pPr>
              <w:jc w:val="center"/>
            </w:pPr>
            <w:r/>
            <w:r>
              <w:rPr>
                <w:rFonts w:ascii="Times New Roman" w:hAnsi="Times New Roman" w:eastAsia="宋体"/>
                <w:b/>
                <w:sz w:val="17"/>
              </w:rPr>
              <w:t>检测手段</w:t>
            </w:r>
          </w:p>
        </w:tc>
        <w:tc>
          <w:tcPr>
            <w:tcW w:type="dxa" w:w="2494"/>
          </w:tcPr>
          <w:p>
            <w:pPr>
              <w:jc w:val="center"/>
            </w:pPr>
            <w:r/>
            <w:r>
              <w:rPr>
                <w:rFonts w:ascii="Times New Roman" w:hAnsi="Times New Roman" w:eastAsia="宋体"/>
                <w:b/>
                <w:sz w:val="17"/>
              </w:rPr>
              <w:t>处理方式</w:t>
            </w:r>
          </w:p>
        </w:tc>
        <w:tc>
          <w:tcPr>
            <w:tcW w:type="dxa" w:w="2494"/>
          </w:tcPr>
          <w:p>
            <w:pPr>
              <w:jc w:val="center"/>
            </w:pPr>
            <w:r/>
            <w:r>
              <w:rPr>
                <w:rFonts w:ascii="Times New Roman" w:hAnsi="Times New Roman" w:eastAsia="宋体"/>
                <w:b/>
                <w:sz w:val="17"/>
              </w:rPr>
              <w:t>用户可见结果</w:t>
            </w:r>
          </w:p>
        </w:tc>
      </w:tr>
      <w:tr>
        <w:tc>
          <w:tcPr>
            <w:tcW w:type="dxa" w:w="1928"/>
          </w:tcPr>
          <w:p>
            <w:r/>
            <w:r>
              <w:rPr>
                <w:rFonts w:ascii="Times New Roman" w:hAnsi="Times New Roman" w:eastAsia="宋体"/>
                <w:b w:val="0"/>
                <w:sz w:val="17"/>
              </w:rPr>
              <w:t>目标用户不在线</w:t>
            </w:r>
          </w:p>
        </w:tc>
        <w:tc>
          <w:tcPr>
            <w:tcW w:type="dxa" w:w="2381"/>
          </w:tcPr>
          <w:p>
            <w:r/>
            <w:r>
              <w:rPr>
                <w:rFonts w:ascii="Times New Roman" w:hAnsi="Times New Roman" w:eastAsia="宋体"/>
                <w:b w:val="0"/>
                <w:sz w:val="17"/>
              </w:rPr>
              <w:t>在线表查不到目标</w:t>
            </w:r>
          </w:p>
        </w:tc>
        <w:tc>
          <w:tcPr>
            <w:tcW w:type="dxa" w:w="2494"/>
          </w:tcPr>
          <w:p>
            <w:r/>
            <w:r>
              <w:rPr>
                <w:rFonts w:ascii="Times New Roman" w:hAnsi="Times New Roman" w:eastAsia="宋体"/>
                <w:b w:val="0"/>
                <w:sz w:val="17"/>
              </w:rPr>
              <w:t>回 SYSTEM 帧给发送方（不转发）</w:t>
            </w:r>
          </w:p>
        </w:tc>
        <w:tc>
          <w:tcPr>
            <w:tcW w:type="dxa" w:w="2494"/>
          </w:tcPr>
          <w:p>
            <w:r/>
            <w:r>
              <w:rPr>
                <w:rFonts w:ascii="Times New Roman" w:hAnsi="Times New Roman" w:eastAsia="宋体"/>
                <w:b w:val="0"/>
                <w:sz w:val="17"/>
              </w:rPr>
              <w:t>⚠ 用户 X 不在线，N 条消息未送达</w:t>
            </w:r>
          </w:p>
        </w:tc>
      </w:tr>
      <w:tr>
        <w:tc>
          <w:tcPr>
            <w:tcW w:type="dxa" w:w="1928"/>
          </w:tcPr>
          <w:p>
            <w:r/>
            <w:r>
              <w:rPr>
                <w:rFonts w:ascii="Times New Roman" w:hAnsi="Times New Roman" w:eastAsia="宋体"/>
                <w:b w:val="0"/>
                <w:sz w:val="17"/>
              </w:rPr>
              <w:t>帧长非法</w:t>
            </w:r>
          </w:p>
        </w:tc>
        <w:tc>
          <w:tcPr>
            <w:tcW w:type="dxa" w:w="2381"/>
          </w:tcPr>
          <w:p>
            <w:r/>
            <w:r>
              <w:rPr>
                <w:rFonts w:ascii="Times New Roman" w:hAnsi="Times New Roman" w:eastAsia="宋体"/>
                <w:b w:val="0"/>
                <w:sz w:val="17"/>
              </w:rPr>
              <w:t>len &lt; 4 或 len &gt; 1 MiB</w:t>
            </w:r>
          </w:p>
        </w:tc>
        <w:tc>
          <w:tcPr>
            <w:tcW w:type="dxa" w:w="2494"/>
          </w:tcPr>
          <w:p>
            <w:r/>
            <w:r>
              <w:rPr>
                <w:rFonts w:ascii="Times New Roman" w:hAnsi="Times New Roman" w:eastAsia="宋体"/>
                <w:b w:val="0"/>
                <w:sz w:val="17"/>
              </w:rPr>
              <w:t>断开该连接，其他连接不受影响</w:t>
            </w:r>
          </w:p>
        </w:tc>
        <w:tc>
          <w:tcPr>
            <w:tcW w:type="dxa" w:w="2494"/>
          </w:tcPr>
          <w:p>
            <w:r/>
            <w:r>
              <w:rPr>
                <w:rFonts w:ascii="Times New Roman" w:hAnsi="Times New Roman" w:eastAsia="宋体"/>
                <w:b w:val="0"/>
                <w:sz w:val="17"/>
              </w:rPr>
              <w:t>该客户端显示断开并重试</w:t>
            </w:r>
          </w:p>
        </w:tc>
      </w:tr>
      <w:tr>
        <w:tc>
          <w:tcPr>
            <w:tcW w:type="dxa" w:w="1928"/>
          </w:tcPr>
          <w:p>
            <w:r/>
            <w:r>
              <w:rPr>
                <w:rFonts w:ascii="Times New Roman" w:hAnsi="Times New Roman" w:eastAsia="宋体"/>
                <w:b w:val="0"/>
                <w:sz w:val="17"/>
              </w:rPr>
              <w:t>握手报文长度不对</w:t>
            </w:r>
          </w:p>
        </w:tc>
        <w:tc>
          <w:tcPr>
            <w:tcW w:type="dxa" w:w="2381"/>
          </w:tcPr>
          <w:p>
            <w:r/>
            <w:r>
              <w:rPr>
                <w:rFonts w:ascii="Times New Roman" w:hAnsi="Times New Roman" w:eastAsia="宋体"/>
                <w:b w:val="0"/>
                <w:sz w:val="17"/>
              </w:rPr>
              <w:t>固定长度比较</w:t>
            </w:r>
          </w:p>
        </w:tc>
        <w:tc>
          <w:tcPr>
            <w:tcW w:type="dxa" w:w="2494"/>
          </w:tcPr>
          <w:p>
            <w:r/>
            <w:r>
              <w:rPr>
                <w:rFonts w:ascii="Times New Roman" w:hAnsi="Times New Roman" w:eastAsia="宋体"/>
                <w:b w:val="0"/>
                <w:sz w:val="17"/>
              </w:rPr>
              <w:t>丢弃并记日志，不改变会话状态</w:t>
            </w:r>
          </w:p>
        </w:tc>
        <w:tc>
          <w:tcPr>
            <w:tcW w:type="dxa" w:w="2494"/>
          </w:tcPr>
          <w:p>
            <w:r/>
            <w:r>
              <w:rPr>
                <w:rFonts w:ascii="Times New Roman" w:hAnsi="Times New Roman" w:eastAsia="宋体"/>
                <w:b w:val="0"/>
                <w:sz w:val="17"/>
              </w:rPr>
              <w:t>会话建立失败提示</w:t>
            </w:r>
          </w:p>
        </w:tc>
      </w:tr>
      <w:tr>
        <w:tc>
          <w:tcPr>
            <w:tcW w:type="dxa" w:w="1928"/>
          </w:tcPr>
          <w:p>
            <w:r/>
            <w:r>
              <w:rPr>
                <w:rFonts w:ascii="Times New Roman" w:hAnsi="Times New Roman" w:eastAsia="宋体"/>
                <w:b w:val="0"/>
                <w:sz w:val="17"/>
              </w:rPr>
              <w:t>签名/Finished 错误</w:t>
            </w:r>
          </w:p>
        </w:tc>
        <w:tc>
          <w:tcPr>
            <w:tcW w:type="dxa" w:w="2381"/>
          </w:tcPr>
          <w:p>
            <w:r/>
            <w:r>
              <w:rPr>
                <w:rFonts w:ascii="Times New Roman" w:hAnsi="Times New Roman" w:eastAsia="宋体"/>
                <w:b w:val="0"/>
                <w:sz w:val="17"/>
              </w:rPr>
              <w:t>验签与 HMAC 比较</w:t>
            </w:r>
          </w:p>
        </w:tc>
        <w:tc>
          <w:tcPr>
            <w:tcW w:type="dxa" w:w="2494"/>
          </w:tcPr>
          <w:p>
            <w:r/>
            <w:r>
              <w:rPr>
                <w:rFonts w:ascii="Times New Roman" w:hAnsi="Times New Roman" w:eastAsia="宋体"/>
                <w:b w:val="0"/>
                <w:sz w:val="17"/>
              </w:rPr>
              <w:t>销毁会话，要求重新握手</w:t>
            </w:r>
          </w:p>
        </w:tc>
        <w:tc>
          <w:tcPr>
            <w:tcW w:type="dxa" w:w="2494"/>
          </w:tcPr>
          <w:p>
            <w:r/>
            <w:r>
              <w:rPr>
                <w:rFonts w:ascii="Times New Roman" w:hAnsi="Times New Roman" w:eastAsia="宋体"/>
                <w:b w:val="0"/>
                <w:sz w:val="17"/>
              </w:rPr>
              <w:t>消息校验失败，已重置会话</w:t>
            </w:r>
          </w:p>
        </w:tc>
      </w:tr>
      <w:tr>
        <w:tc>
          <w:tcPr>
            <w:tcW w:type="dxa" w:w="1928"/>
          </w:tcPr>
          <w:p>
            <w:r/>
            <w:r>
              <w:rPr>
                <w:rFonts w:ascii="Times New Roman" w:hAnsi="Times New Roman" w:eastAsia="宋体"/>
                <w:b w:val="0"/>
                <w:sz w:val="17"/>
              </w:rPr>
              <w:t>序号失步或重放</w:t>
            </w:r>
          </w:p>
        </w:tc>
        <w:tc>
          <w:tcPr>
            <w:tcW w:type="dxa" w:w="2381"/>
          </w:tcPr>
          <w:p>
            <w:r/>
            <w:r>
              <w:rPr>
                <w:rFonts w:ascii="Times New Roman" w:hAnsi="Times New Roman" w:eastAsia="宋体"/>
                <w:b w:val="0"/>
                <w:sz w:val="17"/>
              </w:rPr>
              <w:t>seq != recv_seq_</w:t>
            </w:r>
          </w:p>
        </w:tc>
        <w:tc>
          <w:tcPr>
            <w:tcW w:type="dxa" w:w="2494"/>
          </w:tcPr>
          <w:p>
            <w:r/>
            <w:r>
              <w:rPr>
                <w:rFonts w:ascii="Times New Roman" w:hAnsi="Times New Roman" w:eastAsia="宋体"/>
                <w:b w:val="0"/>
                <w:sz w:val="17"/>
              </w:rPr>
              <w:t>拒绝该帧，不推进接收链</w:t>
            </w:r>
          </w:p>
        </w:tc>
        <w:tc>
          <w:tcPr>
            <w:tcW w:type="dxa" w:w="2494"/>
          </w:tcPr>
          <w:p>
            <w:r/>
            <w:r>
              <w:rPr>
                <w:rFonts w:ascii="Times New Roman" w:hAnsi="Times New Roman" w:eastAsia="宋体"/>
                <w:b w:val="0"/>
                <w:sz w:val="17"/>
              </w:rPr>
              <w:t>同上</w:t>
            </w:r>
          </w:p>
        </w:tc>
      </w:tr>
      <w:tr>
        <w:tc>
          <w:tcPr>
            <w:tcW w:type="dxa" w:w="1928"/>
          </w:tcPr>
          <w:p>
            <w:r/>
            <w:r>
              <w:rPr>
                <w:rFonts w:ascii="Times New Roman" w:hAnsi="Times New Roman" w:eastAsia="宋体"/>
                <w:b w:val="0"/>
                <w:sz w:val="17"/>
              </w:rPr>
              <w:t>服务器中途退出</w:t>
            </w:r>
          </w:p>
        </w:tc>
        <w:tc>
          <w:tcPr>
            <w:tcW w:type="dxa" w:w="2381"/>
          </w:tcPr>
          <w:p>
            <w:r/>
            <w:r>
              <w:rPr>
                <w:rFonts w:ascii="Times New Roman" w:hAnsi="Times New Roman" w:eastAsia="宋体"/>
                <w:b w:val="0"/>
                <w:sz w:val="17"/>
              </w:rPr>
              <w:t>socket 读失败 / PONG 超时</w:t>
            </w:r>
          </w:p>
        </w:tc>
        <w:tc>
          <w:tcPr>
            <w:tcW w:type="dxa" w:w="2494"/>
          </w:tcPr>
          <w:p>
            <w:r/>
            <w:r>
              <w:rPr>
                <w:rFonts w:ascii="Times New Roman" w:hAnsi="Times New Roman" w:eastAsia="宋体"/>
                <w:b w:val="0"/>
                <w:sz w:val="17"/>
              </w:rPr>
              <w:t>关闭 socket，清空会话，3 秒后重连</w:t>
            </w:r>
          </w:p>
        </w:tc>
        <w:tc>
          <w:tcPr>
            <w:tcW w:type="dxa" w:w="2494"/>
          </w:tcPr>
          <w:p>
            <w:r/>
            <w:r>
              <w:rPr>
                <w:rFonts w:ascii="Times New Roman" w:hAnsi="Times New Roman" w:eastAsia="宋体"/>
                <w:b w:val="0"/>
                <w:sz w:val="17"/>
              </w:rPr>
              <w:t>红色提示：与服务器断开，正在重试</w:t>
            </w:r>
          </w:p>
        </w:tc>
      </w:tr>
      <w:tr>
        <w:tc>
          <w:tcPr>
            <w:tcW w:type="dxa" w:w="1928"/>
          </w:tcPr>
          <w:p>
            <w:r/>
            <w:r>
              <w:rPr>
                <w:rFonts w:ascii="Times New Roman" w:hAnsi="Times New Roman" w:eastAsia="宋体"/>
                <w:b w:val="0"/>
                <w:sz w:val="17"/>
              </w:rPr>
              <w:t>客户端进程崩溃</w:t>
            </w:r>
          </w:p>
        </w:tc>
        <w:tc>
          <w:tcPr>
            <w:tcW w:type="dxa" w:w="2381"/>
          </w:tcPr>
          <w:p>
            <w:r/>
            <w:r>
              <w:rPr>
                <w:rFonts w:ascii="Times New Roman" w:hAnsi="Times New Roman" w:eastAsia="宋体"/>
                <w:b w:val="0"/>
                <w:sz w:val="17"/>
              </w:rPr>
              <w:t>60 秒无活动</w:t>
            </w:r>
          </w:p>
        </w:tc>
        <w:tc>
          <w:tcPr>
            <w:tcW w:type="dxa" w:w="2494"/>
          </w:tcPr>
          <w:p>
            <w:r/>
            <w:r>
              <w:rPr>
                <w:rFonts w:ascii="Times New Roman" w:hAnsi="Times New Roman" w:eastAsia="宋体"/>
                <w:b w:val="0"/>
                <w:sz w:val="17"/>
              </w:rPr>
              <w:t>服务器回收 ID</w:t>
            </w:r>
          </w:p>
        </w:tc>
        <w:tc>
          <w:tcPr>
            <w:tcW w:type="dxa" w:w="2494"/>
          </w:tcPr>
          <w:p>
            <w:r/>
            <w:r>
              <w:rPr>
                <w:rFonts w:ascii="Times New Roman" w:hAnsi="Times New Roman" w:eastAsia="宋体"/>
                <w:b w:val="0"/>
                <w:sz w:val="17"/>
              </w:rPr>
              <w:t>（该 ID 可被重新分配）</w:t>
            </w:r>
          </w:p>
        </w:tc>
      </w:tr>
      <w:tr>
        <w:tc>
          <w:tcPr>
            <w:tcW w:type="dxa" w:w="1928"/>
          </w:tcPr>
          <w:p>
            <w:r/>
            <w:r>
              <w:rPr>
                <w:rFonts w:ascii="Times New Roman" w:hAnsi="Times New Roman" w:eastAsia="宋体"/>
                <w:b w:val="0"/>
                <w:sz w:val="17"/>
              </w:rPr>
              <w:t>慢客户端</w:t>
            </w:r>
          </w:p>
        </w:tc>
        <w:tc>
          <w:tcPr>
            <w:tcW w:type="dxa" w:w="2381"/>
          </w:tcPr>
          <w:p>
            <w:r/>
            <w:r>
              <w:rPr>
                <w:rFonts w:ascii="Times New Roman" w:hAnsi="Times New Roman" w:eastAsia="宋体"/>
                <w:b w:val="0"/>
                <w:sz w:val="17"/>
              </w:rPr>
              <w:t>——</w:t>
            </w:r>
          </w:p>
        </w:tc>
        <w:tc>
          <w:tcPr>
            <w:tcW w:type="dxa" w:w="2494"/>
          </w:tcPr>
          <w:p>
            <w:r/>
            <w:r>
              <w:rPr>
                <w:rFonts w:ascii="Times New Roman" w:hAnsi="Times New Roman" w:eastAsia="宋体"/>
                <w:b w:val="0"/>
                <w:sz w:val="17"/>
              </w:rPr>
              <w:t>写操作只持有目标连接的写锁</w:t>
            </w:r>
          </w:p>
        </w:tc>
        <w:tc>
          <w:tcPr>
            <w:tcW w:type="dxa" w:w="2494"/>
          </w:tcPr>
          <w:p>
            <w:r/>
            <w:r>
              <w:rPr>
                <w:rFonts w:ascii="Times New Roman" w:hAnsi="Times New Roman" w:eastAsia="宋体"/>
                <w:b w:val="0"/>
                <w:sz w:val="17"/>
              </w:rPr>
              <w:t>其他用户的转发不受影响</w:t>
            </w:r>
          </w:p>
        </w:tc>
      </w:tr>
    </w:tbl>
    <w:p/>
    <w:p>
      <w:pPr>
        <w:pStyle w:val="9"/>
        <w:spacing w:before="200" w:after="80"/>
      </w:pPr>
      <w:r>
        <w:rPr>
          <w:rFonts w:ascii="Times New Roman" w:hAnsi="Times New Roman" w:eastAsia="宋体"/>
          <w:b/>
          <w:sz w:val="24"/>
        </w:rPr>
        <w:t>4.6 关键函数一览</w:t>
      </w:r>
    </w:p>
    <w:p>
      <w:pPr>
        <w:pStyle w:val="6"/>
        <w:spacing w:after="40"/>
        <w:jc w:val="center"/>
      </w:pPr>
      <w:r>
        <w:rPr>
          <w:rFonts w:ascii="Times New Roman" w:hAnsi="Times New Roman" w:eastAsia="宋体"/>
          <w:sz w:val="21"/>
        </w:rPr>
        <w:t>表 11  网络层关键函数</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4876"/>
          </w:tcPr>
          <w:p>
            <w:pPr>
              <w:jc w:val="center"/>
            </w:pPr>
            <w:r/>
            <w:r>
              <w:rPr>
                <w:rFonts w:ascii="Times New Roman" w:hAnsi="Times New Roman" w:eastAsia="宋体"/>
                <w:b/>
                <w:sz w:val="17"/>
              </w:rPr>
              <w:t>职责</w:t>
            </w:r>
          </w:p>
        </w:tc>
      </w:tr>
      <w:tr>
        <w:tc>
          <w:tcPr>
            <w:tcW w:type="dxa" w:w="2154"/>
          </w:tcPr>
          <w:p>
            <w:r/>
            <w:r>
              <w:rPr>
                <w:rFonts w:ascii="Times New Roman" w:hAnsi="Times New Roman" w:eastAsia="宋体"/>
                <w:b w:val="0"/>
                <w:sz w:val="17"/>
              </w:rPr>
              <w:t>SendFrame</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加每连接写锁，连续写出长度与载荷</w:t>
            </w:r>
          </w:p>
        </w:tc>
      </w:tr>
      <w:tr>
        <w:tc>
          <w:tcPr>
            <w:tcW w:type="dxa" w:w="2154"/>
          </w:tcPr>
          <w:p>
            <w:r/>
            <w:r>
              <w:rPr>
                <w:rFonts w:ascii="Times New Roman" w:hAnsi="Times New Roman" w:eastAsia="宋体"/>
                <w:b w:val="0"/>
                <w:sz w:val="17"/>
              </w:rPr>
              <w:t>SendPayload</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在载荷前插入 4 字节发送者 ID 后转发</w:t>
            </w:r>
          </w:p>
        </w:tc>
      </w:tr>
      <w:tr>
        <w:tc>
          <w:tcPr>
            <w:tcW w:type="dxa" w:w="2154"/>
          </w:tcPr>
          <w:p>
            <w:r/>
            <w:r>
              <w:rPr>
                <w:rFonts w:ascii="Times New Roman" w:hAnsi="Times New Roman" w:eastAsia="宋体"/>
                <w:b w:val="0"/>
                <w:sz w:val="17"/>
              </w:rPr>
              <w:t>SendSystem</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向指定客户端回一条明文提示（含 related_id）</w:t>
            </w:r>
          </w:p>
        </w:tc>
      </w:tr>
      <w:tr>
        <w:tc>
          <w:tcPr>
            <w:tcW w:type="dxa" w:w="2154"/>
          </w:tcPr>
          <w:p>
            <w:r/>
            <w:r>
              <w:rPr>
                <w:rFonts w:ascii="Times New Roman" w:hAnsi="Times New Roman" w:eastAsia="宋体"/>
                <w:b w:val="0"/>
                <w:sz w:val="17"/>
              </w:rPr>
              <w:t>HandleClient</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单连接读循环：长度检查、查表路由、异常退出清理</w:t>
            </w:r>
          </w:p>
        </w:tc>
      </w:tr>
      <w:tr>
        <w:tc>
          <w:tcPr>
            <w:tcW w:type="dxa" w:w="2154"/>
          </w:tcPr>
          <w:p>
            <w:r/>
            <w:r>
              <w:rPr>
                <w:rFonts w:ascii="Times New Roman" w:hAnsi="Times New Roman" w:eastAsia="宋体"/>
                <w:b w:val="0"/>
                <w:sz w:val="17"/>
              </w:rPr>
              <w:t>NetworkThread</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连接、读循环、消息分发、断线后统一善后</w:t>
            </w:r>
          </w:p>
        </w:tc>
      </w:tr>
      <w:tr>
        <w:tc>
          <w:tcPr>
            <w:tcW w:type="dxa" w:w="2154"/>
          </w:tcPr>
          <w:p>
            <w:r/>
            <w:r>
              <w:rPr>
                <w:rFonts w:ascii="Times New Roman" w:hAnsi="Times New Roman" w:eastAsia="宋体"/>
                <w:b w:val="0"/>
                <w:sz w:val="17"/>
              </w:rPr>
              <w:t>MakeFrame</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为端到端载荷加上长度与目标 ID</w:t>
            </w:r>
          </w:p>
        </w:tc>
      </w:tr>
      <w:tr>
        <w:tc>
          <w:tcPr>
            <w:tcW w:type="dxa" w:w="2154"/>
          </w:tcPr>
          <w:p>
            <w:r/>
            <w:r>
              <w:rPr>
                <w:rFonts w:ascii="Times New Roman" w:hAnsi="Times New Roman" w:eastAsia="宋体"/>
                <w:b w:val="0"/>
                <w:sz w:val="17"/>
              </w:rPr>
              <w:t>SendRaw</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在 g_net_mu 保护下写 socket</w:t>
            </w:r>
          </w:p>
        </w:tc>
      </w:tr>
    </w:tbl>
    <w:p/>
    <w:p>
      <w:pPr>
        <w:spacing w:line="360" w:lineRule="auto" w:before="300" w:after="160"/>
      </w:pPr>
      <w:r>
        <w:rPr>
          <w:rFonts w:ascii="Times New Roman" w:hAnsi="Times New Roman" w:eastAsia="宋体"/>
          <w:b/>
          <w:sz w:val="28"/>
        </w:rPr>
        <w:t>五、客户端工程实现</w:t>
      </w:r>
    </w:p>
    <w:p>
      <w:pPr>
        <w:spacing w:line="360" w:lineRule="auto"/>
        <w:ind w:firstLine="480"/>
      </w:pPr>
      <w:r>
        <w:rPr>
          <w:rFonts w:ascii="Times New Roman" w:hAnsi="Times New Roman" w:eastAsia="宋体"/>
          <w:b w:val="0"/>
          <w:sz w:val="24"/>
        </w:rPr>
        <w:t>客户端是一个单进程多线程的 Win32 程序：界面线程负责交互与重绘，网络线程负责收发热连接，定时器负责心跳与重连探测。本章说明它们如何协作，以及聊天记录如何被加密保存。</w:t>
      </w:r>
    </w:p>
    <w:p>
      <w:pPr>
        <w:pStyle w:val="9"/>
        <w:spacing w:before="200" w:after="80"/>
      </w:pPr>
      <w:r>
        <w:rPr>
          <w:rFonts w:ascii="Times New Roman" w:hAnsi="Times New Roman" w:eastAsia="宋体"/>
          <w:b/>
          <w:sz w:val="24"/>
        </w:rPr>
        <w:t>5.1 客户端状态机</w:t>
      </w:r>
    </w:p>
    <w:p>
      <w:pPr>
        <w:spacing w:line="360" w:lineRule="auto"/>
        <w:ind w:firstLine="480"/>
      </w:pPr>
      <w:r>
        <w:rPr>
          <w:rFonts w:ascii="Times New Roman" w:hAnsi="Times New Roman" w:eastAsia="宋体"/>
          <w:b w:val="0"/>
          <w:sz w:val="24"/>
        </w:rPr>
        <w:t>把连接与会话拆成两个维度：连接维度关心“有没有和服务器连上”，会话维度关心“有没有和某个对端协商好密钥”。两个维度都必须显式建模，否则很容易出现“显示已连接但发不出消息”的中间态。</w:t>
      </w:r>
    </w:p>
    <w:p>
      <w:pPr>
        <w:spacing w:before="80" w:after="40"/>
        <w:jc w:val="center"/>
      </w:pPr>
      <w:r>
        <w:drawing>
          <wp:inline xmlns:a="http://schemas.openxmlformats.org/drawingml/2006/main" xmlns:pic="http://schemas.openxmlformats.org/drawingml/2006/picture">
            <wp:extent cx="5364000" cy="2845865"/>
            <wp:docPr id="5" name="Picture 5"/>
            <wp:cNvGraphicFramePr>
              <a:graphicFrameLocks noChangeAspect="1"/>
            </wp:cNvGraphicFramePr>
            <a:graphic>
              <a:graphicData uri="http://schemas.openxmlformats.org/drawingml/2006/picture">
                <pic:pic>
                  <pic:nvPicPr>
                    <pic:cNvPr id="0" name="fig_state.png"/>
                    <pic:cNvPicPr/>
                  </pic:nvPicPr>
                  <pic:blipFill>
                    <a:blip r:embed="rId42"/>
                    <a:stretch>
                      <a:fillRect/>
                    </a:stretch>
                  </pic:blipFill>
                  <pic:spPr>
                    <a:xfrm>
                      <a:off x="0" y="0"/>
                      <a:ext cx="5364000" cy="2845865"/>
                    </a:xfrm>
                    <a:prstGeom prst="rect"/>
                  </pic:spPr>
                </pic:pic>
              </a:graphicData>
            </a:graphic>
          </wp:inline>
        </w:drawing>
      </w:r>
    </w:p>
    <w:p>
      <w:pPr>
        <w:pStyle w:val="6"/>
        <w:jc w:val="center"/>
      </w:pPr>
      <w:r>
        <w:rPr>
          <w:rFonts w:ascii="Times New Roman" w:hAnsi="Times New Roman" w:eastAsia="宋体"/>
          <w:sz w:val="21"/>
        </w:rPr>
        <w:t>图 5  客户端的连接与会话状态机</w:t>
      </w:r>
    </w:p>
    <w:p>
      <w:pPr>
        <w:spacing w:line="360" w:lineRule="auto"/>
        <w:ind w:firstLine="480"/>
      </w:pPr>
      <w:r>
        <w:rPr>
          <w:rFonts w:ascii="Times New Roman" w:hAnsi="Times New Roman" w:eastAsia="宋体"/>
          <w:b w:val="0"/>
          <w:sz w:val="24"/>
        </w:rPr>
        <w:t>状态机的每条边都有明确的触发条件与用户提示：连接成功写“已连接服务器 · 我的 ID 是 N”；握手完成写“与用户 X 的加密会话已建立 · 安全码 …… · 密钥指纹 ……”；断线写红色的“与服务器断开，正在重试连接…”。断线时会清空会话表，重连后必须重新握手——旧会话密钥随旧 socket 一起丢弃，这正是前向保密在工程上的体现。</w:t>
      </w:r>
    </w:p>
    <w:p>
      <w:pPr>
        <w:pStyle w:val="9"/>
        <w:spacing w:before="200" w:after="80"/>
      </w:pPr>
      <w:r>
        <w:rPr>
          <w:rFonts w:ascii="Times New Roman" w:hAnsi="Times New Roman" w:eastAsia="宋体"/>
          <w:b/>
          <w:sz w:val="24"/>
        </w:rPr>
        <w:t>5.2 线程模型与锁序</w:t>
      </w:r>
    </w:p>
    <w:p>
      <w:pPr>
        <w:pStyle w:val="6"/>
        <w:spacing w:after="40"/>
        <w:jc w:val="center"/>
      </w:pPr>
      <w:r>
        <w:rPr>
          <w:rFonts w:ascii="Times New Roman" w:hAnsi="Times New Roman" w:eastAsia="宋体"/>
          <w:sz w:val="21"/>
        </w:rPr>
        <w:t>表 12  客户端的线程划分</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线程</w:t>
            </w:r>
          </w:p>
        </w:tc>
        <w:tc>
          <w:tcPr>
            <w:tcW w:type="dxa" w:w="3402"/>
          </w:tcPr>
          <w:p>
            <w:pPr>
              <w:jc w:val="center"/>
            </w:pPr>
            <w:r/>
            <w:r>
              <w:rPr>
                <w:rFonts w:ascii="Times New Roman" w:hAnsi="Times New Roman" w:eastAsia="宋体"/>
                <w:b/>
                <w:sz w:val="17"/>
              </w:rPr>
              <w:t>职责</w:t>
            </w:r>
          </w:p>
        </w:tc>
        <w:tc>
          <w:tcPr>
            <w:tcW w:type="dxa" w:w="2948"/>
          </w:tcPr>
          <w:p>
            <w:pPr>
              <w:jc w:val="center"/>
            </w:pPr>
            <w:r/>
            <w:r>
              <w:rPr>
                <w:rFonts w:ascii="Times New Roman" w:hAnsi="Times New Roman" w:eastAsia="宋体"/>
                <w:b/>
                <w:sz w:val="17"/>
              </w:rPr>
              <w:t>会碰到的共享状态</w:t>
            </w:r>
          </w:p>
        </w:tc>
      </w:tr>
      <w:tr>
        <w:tc>
          <w:tcPr>
            <w:tcW w:type="dxa" w:w="2154"/>
          </w:tcPr>
          <w:p>
            <w:r/>
            <w:r>
              <w:rPr>
                <w:rFonts w:ascii="Times New Roman" w:hAnsi="Times New Roman" w:eastAsia="宋体"/>
                <w:b w:val="0"/>
                <w:sz w:val="17"/>
              </w:rPr>
              <w:t>界面线程（主线程）</w:t>
            </w:r>
          </w:p>
        </w:tc>
        <w:tc>
          <w:tcPr>
            <w:tcW w:type="dxa" w:w="3402"/>
          </w:tcPr>
          <w:p>
            <w:r/>
            <w:r>
              <w:rPr>
                <w:rFonts w:ascii="Times New Roman" w:hAnsi="Times New Roman" w:eastAsia="宋体"/>
                <w:b w:val="0"/>
                <w:sz w:val="17"/>
              </w:rPr>
              <w:t>窗口消息、布局、渲染、发送按钮</w:t>
            </w:r>
          </w:p>
        </w:tc>
        <w:tc>
          <w:tcPr>
            <w:tcW w:type="dxa" w:w="2948"/>
          </w:tcPr>
          <w:p>
            <w:r/>
            <w:r>
              <w:rPr>
                <w:rFonts w:ascii="Times New Roman" w:hAnsi="Times New Roman" w:eastAsia="宋体"/>
                <w:b w:val="0"/>
                <w:sz w:val="17"/>
              </w:rPr>
              <w:t>会话表、聊天记录、控件句柄</w:t>
            </w:r>
          </w:p>
        </w:tc>
      </w:tr>
      <w:tr>
        <w:tc>
          <w:tcPr>
            <w:tcW w:type="dxa" w:w="2154"/>
          </w:tcPr>
          <w:p>
            <w:r/>
            <w:r>
              <w:rPr>
                <w:rFonts w:ascii="Times New Roman" w:hAnsi="Times New Roman" w:eastAsia="宋体"/>
                <w:b w:val="0"/>
                <w:sz w:val="17"/>
              </w:rPr>
              <w:t>网络线程</w:t>
            </w:r>
          </w:p>
        </w:tc>
        <w:tc>
          <w:tcPr>
            <w:tcW w:type="dxa" w:w="3402"/>
          </w:tcPr>
          <w:p>
            <w:r/>
            <w:r>
              <w:rPr>
                <w:rFonts w:ascii="Times New Roman" w:hAnsi="Times New Roman" w:eastAsia="宋体"/>
                <w:b w:val="0"/>
                <w:sz w:val="17"/>
              </w:rPr>
              <w:t>连接、读循环、报文分发、心跳</w:t>
            </w:r>
          </w:p>
        </w:tc>
        <w:tc>
          <w:tcPr>
            <w:tcW w:type="dxa" w:w="2948"/>
          </w:tcPr>
          <w:p>
            <w:r/>
            <w:r>
              <w:rPr>
                <w:rFonts w:ascii="Times New Roman" w:hAnsi="Times New Roman" w:eastAsia="宋体"/>
                <w:b w:val="0"/>
                <w:sz w:val="17"/>
              </w:rPr>
              <w:t>session 对象、socket、g_connected</w:t>
            </w:r>
          </w:p>
        </w:tc>
      </w:tr>
      <w:tr>
        <w:tc>
          <w:tcPr>
            <w:tcW w:type="dxa" w:w="2154"/>
          </w:tcPr>
          <w:p>
            <w:r/>
            <w:r>
              <w:rPr>
                <w:rFonts w:ascii="Times New Roman" w:hAnsi="Times New Roman" w:eastAsia="宋体"/>
                <w:b w:val="0"/>
                <w:sz w:val="17"/>
              </w:rPr>
              <w:t>定时器（界面线程）</w:t>
            </w:r>
          </w:p>
        </w:tc>
        <w:tc>
          <w:tcPr>
            <w:tcW w:type="dxa" w:w="3402"/>
          </w:tcPr>
          <w:p>
            <w:r/>
            <w:r>
              <w:rPr>
                <w:rFonts w:ascii="Times New Roman" w:hAnsi="Times New Roman" w:eastAsia="宋体"/>
                <w:b w:val="0"/>
                <w:sz w:val="17"/>
              </w:rPr>
              <w:t>心跳发送、重连探测、未读刷新</w:t>
            </w:r>
          </w:p>
        </w:tc>
        <w:tc>
          <w:tcPr>
            <w:tcW w:type="dxa" w:w="2948"/>
          </w:tcPr>
          <w:p>
            <w:r/>
            <w:r>
              <w:rPr>
                <w:rFonts w:ascii="Times New Roman" w:hAnsi="Times New Roman" w:eastAsia="宋体"/>
                <w:b w:val="0"/>
                <w:sz w:val="17"/>
              </w:rPr>
              <w:t>同上</w:t>
            </w:r>
          </w:p>
        </w:tc>
      </w:tr>
      <w:tr>
        <w:tc>
          <w:tcPr>
            <w:tcW w:type="dxa" w:w="2154"/>
          </w:tcPr>
          <w:p>
            <w:r/>
            <w:r>
              <w:rPr>
                <w:rFonts w:ascii="Times New Roman" w:hAnsi="Times New Roman" w:eastAsia="宋体"/>
                <w:b w:val="0"/>
                <w:sz w:val="17"/>
              </w:rPr>
              <w:t>（外部）--dump 进程</w:t>
            </w:r>
          </w:p>
        </w:tc>
        <w:tc>
          <w:tcPr>
            <w:tcW w:type="dxa" w:w="3402"/>
          </w:tcPr>
          <w:p>
            <w:r/>
            <w:r>
              <w:rPr>
                <w:rFonts w:ascii="Times New Roman" w:hAnsi="Times New Roman" w:eastAsia="宋体"/>
                <w:b w:val="0"/>
                <w:sz w:val="17"/>
              </w:rPr>
              <w:t>解密导出历史后退出</w:t>
            </w:r>
          </w:p>
        </w:tc>
        <w:tc>
          <w:tcPr>
            <w:tcW w:type="dxa" w:w="2948"/>
          </w:tcPr>
          <w:p>
            <w:r/>
            <w:r>
              <w:rPr>
                <w:rFonts w:ascii="Times New Roman" w:hAnsi="Times New Roman" w:eastAsia="宋体"/>
                <w:b w:val="0"/>
                <w:sz w:val="17"/>
              </w:rPr>
              <w:t>仅读文件，不与其他线程并发</w:t>
            </w:r>
          </w:p>
        </w:tc>
      </w:tr>
    </w:tbl>
    <w:p/>
    <w:p>
      <w:pPr>
        <w:spacing w:line="360" w:lineRule="auto"/>
        <w:ind w:firstLine="480"/>
      </w:pPr>
      <w:r>
        <w:rPr>
          <w:rFonts w:ascii="Times New Roman" w:hAnsi="Times New Roman" w:eastAsia="宋体"/>
          <w:b w:val="0"/>
          <w:sz w:val="24"/>
        </w:rPr>
        <w:t>锁只有两把：g_sess_mu 保护会话表与待发队列，g_net_mu 保护 socket 与连接标志。为避免死锁，代码中固定了锁序：先会话锁、后网络锁（LockedSendChat 在持有会话锁的情况下调用 SendRaw，后者取网络锁）。任何需要“发消息”的地方都遵循同一顺序，从不在持有网络锁时去取会话锁。</w:t>
      </w:r>
    </w:p>
    <w:p>
      <w:pPr>
        <w:spacing w:line="360" w:lineRule="auto"/>
        <w:ind w:firstLine="480"/>
      </w:pPr>
      <w:r>
        <w:rPr>
          <w:rFonts w:ascii="Times New Roman" w:hAnsi="Times New Roman" w:eastAsia="宋体"/>
          <w:b w:val="0"/>
          <w:sz w:val="24"/>
        </w:rPr>
        <w:t>另一个工程细节是“界面更新不在锁内做”。网络线程只把事件 PostMessage 到界面线程，界面线程在消息循环里更新控件。这样既避免了锁内调用 Win32（可能阻塞甚至重入），也避免了跨线程直接 SetWindowText 的未定义行为。</w:t>
      </w:r>
    </w:p>
    <w:p>
      <w:pPr>
        <w:pStyle w:val="9"/>
        <w:spacing w:before="200" w:after="80"/>
      </w:pPr>
      <w:r>
        <w:rPr>
          <w:rFonts w:ascii="Times New Roman" w:hAnsi="Times New Roman" w:eastAsia="宋体"/>
          <w:b/>
          <w:sz w:val="24"/>
        </w:rPr>
        <w:t>5.3 发送路径：排队、握手与补发</w:t>
      </w:r>
    </w:p>
    <w:p>
      <w:pPr>
        <w:spacing w:line="360" w:lineRule="auto"/>
        <w:ind w:firstLine="480"/>
      </w:pPr>
      <w:r>
        <w:rPr>
          <w:rFonts w:ascii="Times New Roman" w:hAnsi="Times New Roman" w:eastAsia="宋体"/>
          <w:b w:val="0"/>
          <w:sz w:val="24"/>
        </w:rPr>
        <w:t>用户点“发送”时，会话可能还没建立。此时不能丢消息，也不能阻塞界面，做法是：把明文放进该对端的待发队列，同时发起握手；会话建立后由 LockedFlushOutbox 按序补发。这样“第一次给某人发消息”的用户体验是“消息立刻出现在自己屏幕上，对方稍后收到”，而不是“点了没反应”。</w:t>
      </w:r>
    </w:p>
    <w:p>
      <w:pPr>
        <w:spacing w:line="240" w:lineRule="auto" w:after="0"/>
        <w:ind w:firstLine="0" w:left="360"/>
      </w:pPr>
      <w:r>
        <w:rPr>
          <w:rFonts w:ascii="Consolas" w:hAnsi="Consolas" w:eastAsia="宋体"/>
          <w:sz w:val="18"/>
        </w:rPr>
        <w:t>static bool SendUserMessage(int target, const std::wstring&amp; wtext, bool&amp; queued) {</w:t>
      </w:r>
    </w:p>
    <w:p>
      <w:pPr>
        <w:spacing w:line="240" w:lineRule="auto" w:after="0"/>
        <w:ind w:firstLine="0" w:left="360"/>
      </w:pPr>
      <w:r>
        <w:rPr>
          <w:rFonts w:ascii="Consolas" w:hAnsi="Consolas" w:eastAsia="宋体"/>
          <w:sz w:val="18"/>
        </w:rPr>
        <w:t xml:space="preserve">    std::string text = WideToUtf8(wtext);</w:t>
      </w:r>
    </w:p>
    <w:p>
      <w:pPr>
        <w:spacing w:line="240" w:lineRule="auto" w:after="0"/>
        <w:ind w:firstLine="0" w:left="360"/>
      </w:pPr>
      <w:r>
        <w:rPr>
          <w:rFonts w:ascii="Consolas" w:hAnsi="Consolas" w:eastAsia="宋体"/>
          <w:sz w:val="18"/>
        </w:rPr>
        <w:t xml:space="preserve">    if (text.empty()) return false;</w:t>
      </w:r>
    </w:p>
    <w:p>
      <w:pPr>
        <w:spacing w:line="240" w:lineRule="auto" w:after="0"/>
        <w:ind w:firstLine="0" w:left="360"/>
      </w:pPr>
      <w:r>
        <w:rPr>
          <w:rFonts w:ascii="Consolas" w:hAnsi="Consolas" w:eastAsia="宋体"/>
          <w:sz w:val="18"/>
        </w:rPr>
        <w:t xml:space="preserve">    if (text.size() &gt; MAX_TEXT_BYTES) { PostStatus(L"消息过长（最大 64 KB），已取消发送", true); return false; }</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std::lock_guard&lt;std::mutex&gt; lk(g_sess_mu);</w:t>
      </w:r>
    </w:p>
    <w:p>
      <w:pPr>
        <w:spacing w:line="240" w:lineRule="auto" w:after="0"/>
        <w:ind w:firstLine="0" w:left="360"/>
      </w:pPr>
      <w:r>
        <w:rPr>
          <w:rFonts w:ascii="Consolas" w:hAnsi="Consolas" w:eastAsia="宋体"/>
          <w:sz w:val="18"/>
        </w:rPr>
        <w:t xml:space="preserve">    PeerSession&amp; s = g_sessions[target];</w:t>
      </w:r>
    </w:p>
    <w:p>
      <w:pPr>
        <w:spacing w:line="240" w:lineRule="auto" w:after="0"/>
        <w:ind w:firstLine="0" w:left="360"/>
      </w:pPr>
      <w:r>
        <w:rPr>
          <w:rFonts w:ascii="Consolas" w:hAnsi="Consolas" w:eastAsia="宋体"/>
          <w:sz w:val="18"/>
        </w:rPr>
        <w:t xml:space="preserve">    if (s.crypto.established()) {</w:t>
      </w:r>
    </w:p>
    <w:p>
      <w:pPr>
        <w:spacing w:line="240" w:lineRule="auto" w:after="0"/>
        <w:ind w:firstLine="0" w:left="360"/>
      </w:pPr>
      <w:r>
        <w:rPr>
          <w:rFonts w:ascii="Consolas" w:hAnsi="Consolas" w:eastAsia="宋体"/>
          <w:sz w:val="18"/>
        </w:rPr>
        <w:t xml:space="preserve">        LockedSendChat(target, s, text);      // 已建立：直接加密发送</w:t>
      </w:r>
    </w:p>
    <w:p>
      <w:pPr>
        <w:spacing w:line="240" w:lineRule="auto" w:after="0"/>
        <w:ind w:firstLine="0" w:left="360"/>
      </w:pPr>
      <w:r>
        <w:rPr>
          <w:rFonts w:ascii="Consolas" w:hAnsi="Consolas" w:eastAsia="宋体"/>
          <w:sz w:val="18"/>
        </w:rPr>
        <w:t xml:space="preserve">    } else {</w:t>
      </w:r>
    </w:p>
    <w:p>
      <w:pPr>
        <w:spacing w:line="240" w:lineRule="auto" w:after="0"/>
        <w:ind w:firstLine="0" w:left="360"/>
      </w:pPr>
      <w:r>
        <w:rPr>
          <w:rFonts w:ascii="Consolas" w:hAnsi="Consolas" w:eastAsia="宋体"/>
          <w:sz w:val="18"/>
        </w:rPr>
        <w:t xml:space="preserve">        s.outbox.push_back(text);             // 未建立：排队</w:t>
      </w:r>
    </w:p>
    <w:p>
      <w:pPr>
        <w:spacing w:line="240" w:lineRule="auto" w:after="0"/>
        <w:ind w:firstLine="0" w:left="360"/>
      </w:pPr>
      <w:r>
        <w:rPr>
          <w:rFonts w:ascii="Consolas" w:hAnsi="Consolas" w:eastAsia="宋体"/>
          <w:sz w:val="18"/>
        </w:rPr>
        <w:t xml:space="preserve">        queued = true;</w:t>
      </w:r>
    </w:p>
    <w:p>
      <w:pPr>
        <w:spacing w:line="240" w:lineRule="auto" w:after="0"/>
        <w:ind w:firstLine="0" w:left="360"/>
      </w:pPr>
      <w:r>
        <w:rPr>
          <w:rFonts w:ascii="Consolas" w:hAnsi="Consolas" w:eastAsia="宋体"/>
          <w:sz w:val="18"/>
        </w:rPr>
        <w:t xml:space="preserve">        if (s.crypto.state() != State::Initiating) LockedStartHandshake(target);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return true;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LockedSendChat 里有一个容易踩的坑：Seal() 返回的是“帧的集合”而不是单帧，因为第 8 条消息时会额外产生一条 REKEY 帧。如果只取第一帧，就会出现“控制帧发出去了、正文丢了”或者相反的情况。因此这里用循环按序发送全部帧。</w:t>
      </w:r>
    </w:p>
    <w:p>
      <w:pPr>
        <w:pStyle w:val="9"/>
        <w:spacing w:before="200" w:after="80"/>
      </w:pPr>
      <w:r>
        <w:rPr>
          <w:rFonts w:ascii="Times New Roman" w:hAnsi="Times New Roman" w:eastAsia="宋体"/>
          <w:b/>
          <w:sz w:val="24"/>
        </w:rPr>
        <w:t>5.4 加密持久化与 DPAPI</w:t>
      </w:r>
    </w:p>
    <w:p>
      <w:pPr>
        <w:spacing w:line="360" w:lineRule="auto"/>
        <w:ind w:firstLine="480"/>
      </w:pPr>
      <w:r>
        <w:rPr>
          <w:rFonts w:ascii="Times New Roman" w:hAnsi="Times New Roman" w:eastAsia="宋体"/>
          <w:b w:val="0"/>
          <w:sz w:val="24"/>
        </w:rPr>
        <w:t>持久化有两个层次：聊天记录用“身份私钥派生的存储密钥”加密，身份私钥本身再用 DPAPI 加密。两层保护针对不同威胁：前者防止聊天记录被单独拷走，后者防止身份文件被拷到别的账户或机器。</w:t>
      </w:r>
    </w:p>
    <w:p>
      <w:pPr>
        <w:spacing w:before="80" w:after="40"/>
        <w:jc w:val="center"/>
      </w:pPr>
      <w:r>
        <w:drawing>
          <wp:inline xmlns:a="http://schemas.openxmlformats.org/drawingml/2006/main" xmlns:pic="http://schemas.openxmlformats.org/drawingml/2006/picture">
            <wp:extent cx="5472000" cy="3390981"/>
            <wp:docPr id="6" name="Picture 6"/>
            <wp:cNvGraphicFramePr>
              <a:graphicFrameLocks noChangeAspect="1"/>
            </wp:cNvGraphicFramePr>
            <a:graphic>
              <a:graphicData uri="http://schemas.openxmlformats.org/drawingml/2006/picture">
                <pic:pic>
                  <pic:nvPicPr>
                    <pic:cNvPr id="0" name="fig_storage.png"/>
                    <pic:cNvPicPr/>
                  </pic:nvPicPr>
                  <pic:blipFill>
                    <a:blip r:embed="rId43"/>
                    <a:stretch>
                      <a:fillRect/>
                    </a:stretch>
                  </pic:blipFill>
                  <pic:spPr>
                    <a:xfrm>
                      <a:off x="0" y="0"/>
                      <a:ext cx="5472000" cy="3390981"/>
                    </a:xfrm>
                    <a:prstGeom prst="rect"/>
                  </pic:spPr>
                </pic:pic>
              </a:graphicData>
            </a:graphic>
          </wp:inline>
        </w:drawing>
      </w:r>
    </w:p>
    <w:p>
      <w:pPr>
        <w:pStyle w:val="6"/>
        <w:jc w:val="center"/>
      </w:pPr>
      <w:r>
        <w:rPr>
          <w:rFonts w:ascii="Times New Roman" w:hAnsi="Times New Roman" w:eastAsia="宋体"/>
          <w:sz w:val="21"/>
        </w:rPr>
        <w:t>图 6  本地存储的加密链与目录结构</w:t>
      </w:r>
    </w:p>
    <w:p>
      <w:pPr>
        <w:spacing w:line="240" w:lineRule="auto" w:after="0"/>
        <w:ind w:firstLine="0" w:left="360"/>
      </w:pPr>
      <w:r>
        <w:rPr>
          <w:rFonts w:ascii="Consolas" w:hAnsi="Consolas" w:eastAsia="宋体"/>
          <w:sz w:val="18"/>
        </w:rPr>
        <w:t>static void SaveChatMsg(int peer, const ChatMsg&amp; m) {</w:t>
      </w:r>
    </w:p>
    <w:p>
      <w:pPr>
        <w:spacing w:line="240" w:lineRule="auto" w:after="0"/>
        <w:ind w:firstLine="0" w:left="360"/>
      </w:pPr>
      <w:r>
        <w:rPr>
          <w:rFonts w:ascii="Consolas" w:hAnsi="Consolas" w:eastAsia="宋体"/>
          <w:sz w:val="18"/>
        </w:rPr>
        <w:t xml:space="preserve">    Bytes key = StorageKey();                    // HKDF(身份私钥, "CHAT-v1 local storage key")</w:t>
      </w:r>
    </w:p>
    <w:p>
      <w:pPr>
        <w:spacing w:line="240" w:lineRule="auto" w:after="0"/>
        <w:ind w:firstLine="0" w:left="360"/>
      </w:pPr>
      <w:r>
        <w:rPr>
          <w:rFonts w:ascii="Consolas" w:hAnsi="Consolas" w:eastAsia="宋体"/>
          <w:sz w:val="18"/>
        </w:rPr>
        <w:t xml:space="preserve">    Bytes nonce = crypto::random_bytes(proto::IV_LEN);</w:t>
      </w:r>
    </w:p>
    <w:p>
      <w:pPr>
        <w:spacing w:line="240" w:lineRule="auto" w:after="0"/>
        <w:ind w:firstLine="0" w:left="360"/>
      </w:pPr>
      <w:r>
        <w:rPr>
          <w:rFonts w:ascii="Consolas" w:hAnsi="Consolas" w:eastAsia="宋体"/>
          <w:sz w:val="18"/>
        </w:rPr>
        <w:t xml:space="preserve">    Bytes aad   = proto::make_aad(0, 0, m.ts, my_client_id, peer);</w:t>
      </w:r>
    </w:p>
    <w:p>
      <w:pPr>
        <w:spacing w:line="240" w:lineRule="auto" w:after="0"/>
        <w:ind w:firstLine="0" w:left="360"/>
      </w:pPr>
      <w:r>
        <w:rPr>
          <w:rFonts w:ascii="Consolas" w:hAnsi="Consolas" w:eastAsia="宋体"/>
          <w:sz w:val="18"/>
        </w:rPr>
        <w:t xml:space="preserve">    Bytes ct    = crypto::aead_encrypt(key, nonce, utf8, aad);   // 40..80 字节</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一行一条记录：hex(nonce ‖ 密文 ‖ tag)，用 _wfopen_s 追加</w:t>
      </w:r>
    </w:p>
    <w:p>
      <w:pPr>
        <w:spacing w:line="240" w:lineRule="auto" w:after="0"/>
        <w:ind w:firstLine="0" w:left="360"/>
      </w:pPr>
      <w:r>
        <w:rPr>
          <w:rFonts w:ascii="Consolas" w:hAnsi="Consolas" w:eastAsia="宋体"/>
          <w:sz w:val="18"/>
        </w:rPr>
        <w:t xml:space="preserve">    std::wstring line = HexW(nonce) + HexW(ct);</w:t>
      </w:r>
    </w:p>
    <w:p>
      <w:pPr>
        <w:spacing w:line="240" w:lineRule="auto" w:after="0"/>
        <w:ind w:firstLine="0" w:left="360"/>
      </w:pPr>
      <w:r>
        <w:rPr>
          <w:rFonts w:ascii="Consolas" w:hAnsi="Consolas" w:eastAsia="宋体"/>
          <w:sz w:val="18"/>
        </w:rPr>
        <w:t xml:space="preserve">    AppendLineW(ChatFile(peer), line);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实现中踩过的最隐蔽的一个坑是中文路径：%APPDATA% 在中文用户名下含有汉字，而 fopen_s 是 ANSI 接口，打开失败却返回一个“看起来像成功”的空文件。现象是“聊天记录永远不落盘、重开客户端什么都没有”，但程序没有任何报错。改为 _wfopen_s + std::wstring 全程宽字符后解决。这也是为什么本项目所有文件路径都用 wstring 传递。</w:t>
      </w:r>
    </w:p>
    <w:p>
      <w:pPr>
        <w:spacing w:line="360" w:lineRule="auto"/>
        <w:ind w:firstLine="480"/>
      </w:pPr>
      <w:r>
        <w:rPr>
          <w:rFonts w:ascii="Times New Roman" w:hAnsi="Times New Roman" w:eastAsia="宋体"/>
          <w:b w:val="0"/>
          <w:sz w:val="24"/>
        </w:rPr>
        <w:t>归档键的选择也有讲究：目录名用的是“本地身份指纹”而不是服务器分配的 ID。因为 ID 是临时的（重启服务器就变），身份密钥才是持久的；这样重启、换 ID 之后，历史记录与指纹固定依然有效。</w:t>
      </w:r>
    </w:p>
    <w:p>
      <w:pPr>
        <w:pStyle w:val="9"/>
        <w:spacing w:before="200" w:after="80"/>
      </w:pPr>
      <w:r>
        <w:rPr>
          <w:rFonts w:ascii="Times New Roman" w:hAnsi="Times New Roman" w:eastAsia="宋体"/>
          <w:b/>
          <w:sz w:val="24"/>
        </w:rPr>
        <w:t>5.5 多档案、导出与测试接口</w:t>
      </w:r>
    </w:p>
    <w:p>
      <w:pPr>
        <w:spacing w:line="360" w:lineRule="auto"/>
        <w:ind w:firstLine="480"/>
      </w:pPr>
      <w:r>
        <w:rPr>
          <w:rFonts w:ascii="Times New Roman" w:hAnsi="Times New Roman" w:eastAsia="宋体"/>
          <w:b w:val="0"/>
          <w:sz w:val="24"/>
        </w:rPr>
        <w:t>--profile 让同一台机器上的多个实例拥有独立的身份、历史与指纹目录，从而可以在单机上演示多用户；--dump 在本地解密并导出聊天记录（格式为“对端\t方向\t内容”）。后者最初只是为了调试，后来变成了自动化测试的关键：跨进程读取多行编辑框不可靠，而导出的文本可以精确断言。</w:t>
      </w:r>
    </w:p>
    <w:p>
      <w:pPr>
        <w:pStyle w:val="9"/>
        <w:spacing w:before="200" w:after="80"/>
      </w:pPr>
      <w:r>
        <w:rPr>
          <w:rFonts w:ascii="Times New Roman" w:hAnsi="Times New Roman" w:eastAsia="宋体"/>
          <w:b/>
          <w:sz w:val="24"/>
        </w:rPr>
        <w:t>5.6 界面实现要点</w:t>
      </w:r>
    </w:p>
    <w:p>
      <w:pPr>
        <w:spacing w:line="360" w:lineRule="auto"/>
        <w:ind w:firstLine="480"/>
      </w:pPr>
      <w:r>
        <w:rPr>
          <w:rFonts w:ascii="Times New Roman" w:hAnsi="Times New Roman" w:eastAsia="宋体"/>
          <w:b w:val="0"/>
          <w:sz w:val="24"/>
        </w:rPr>
        <w:t>界面用原生 Win32 控件实现，分为三块：左侧会话列表（带未读圆点）、中间聊天区（只读编辑框）、底部输入行与状态栏。几个交互细节值得说明：一是布局在 WM_SIZE 中按比例重算，所有尺寸乘以 DPI 缩放系数 g_scale，因此在高分屏上不会糊也不会错位；二是所有“系统级”信息只写入状态栏（握手、指纹、断线、错误），聊天区只保留消息，避免提示刷屏；三是发送给离线用户时，聊天区插入一行 ⚠ 警示，同时状态栏变红，两处同时提醒。</w:t>
      </w:r>
    </w:p>
    <w:p>
      <w:pPr>
        <w:spacing w:line="360" w:lineRule="auto"/>
        <w:ind w:firstLine="480"/>
      </w:pPr>
      <w:r>
        <w:rPr>
          <w:rFonts w:ascii="Times New Roman" w:hAnsi="Times New Roman" w:eastAsia="宋体"/>
          <w:b w:val="0"/>
          <w:sz w:val="24"/>
        </w:rPr>
        <w:t>未读标记的实现是：收到属于非当前会话的消息时，把对端 ID 放进 g_unread 集合，会话列表项文本追加“●”，切换会话时清除。这比“弹窗提醒”更轻，也不会打断输入。</w:t>
      </w:r>
    </w:p>
    <w:p>
      <w:pPr>
        <w:pStyle w:val="9"/>
        <w:spacing w:before="200" w:after="80"/>
      </w:pPr>
      <w:r>
        <w:rPr>
          <w:rFonts w:ascii="Times New Roman" w:hAnsi="Times New Roman" w:eastAsia="宋体"/>
          <w:b/>
          <w:sz w:val="24"/>
        </w:rPr>
        <w:t>5.7 关键函数一览</w:t>
      </w:r>
    </w:p>
    <w:p>
      <w:pPr>
        <w:pStyle w:val="6"/>
        <w:spacing w:after="40"/>
        <w:jc w:val="center"/>
      </w:pPr>
      <w:r>
        <w:rPr>
          <w:rFonts w:ascii="Times New Roman" w:hAnsi="Times New Roman" w:eastAsia="宋体"/>
          <w:sz w:val="21"/>
        </w:rPr>
        <w:t>表 13  客户端关键函数</w:t>
      </w:r>
    </w:p>
    <w:tbl>
      <w:tblPr>
        <w:tblStyle w:val="18"/>
        <w:tblW w:type="auto" w:w="0"/>
        <w:jc w:val="center"/>
        <w:tblLook w:firstColumn="1" w:firstRow="1" w:lastColumn="0" w:lastRow="0" w:noHBand="0" w:noVBand="1" w:val="04A0"/>
      </w:tblPr>
      <w:tblGrid>
        <w:gridCol w:w="4677"/>
        <w:gridCol w:w="4677"/>
      </w:tblGrid>
      <w:tr>
        <w:tc>
          <w:tcPr>
            <w:tcW w:type="dxa" w:w="3628"/>
          </w:tcPr>
          <w:p>
            <w:pPr>
              <w:jc w:val="center"/>
            </w:pPr>
            <w:r/>
            <w:r>
              <w:rPr>
                <w:rFonts w:ascii="Times New Roman" w:hAnsi="Times New Roman" w:eastAsia="宋体"/>
                <w:b/>
                <w:sz w:val="17"/>
              </w:rPr>
              <w:t>函数</w:t>
            </w:r>
          </w:p>
        </w:tc>
        <w:tc>
          <w:tcPr>
            <w:tcW w:type="dxa" w:w="5443"/>
          </w:tcPr>
          <w:p>
            <w:pPr>
              <w:jc w:val="center"/>
            </w:pPr>
            <w:r/>
            <w:r>
              <w:rPr>
                <w:rFonts w:ascii="Times New Roman" w:hAnsi="Times New Roman" w:eastAsia="宋体"/>
                <w:b/>
                <w:sz w:val="17"/>
              </w:rPr>
              <w:t>职责</w:t>
            </w:r>
          </w:p>
        </w:tc>
      </w:tr>
      <w:tr>
        <w:tc>
          <w:tcPr>
            <w:tcW w:type="dxa" w:w="3628"/>
          </w:tcPr>
          <w:p>
            <w:r/>
            <w:r>
              <w:rPr>
                <w:rFonts w:ascii="Times New Roman" w:hAnsi="Times New Roman" w:eastAsia="宋体"/>
                <w:b w:val="0"/>
                <w:sz w:val="17"/>
              </w:rPr>
              <w:t>NetworkThread</w:t>
            </w:r>
          </w:p>
        </w:tc>
        <w:tc>
          <w:tcPr>
            <w:tcW w:type="dxa" w:w="5443"/>
          </w:tcPr>
          <w:p>
            <w:r/>
            <w:r>
              <w:rPr>
                <w:rFonts w:ascii="Times New Roman" w:hAnsi="Times New Roman" w:eastAsia="宋体"/>
                <w:b w:val="0"/>
                <w:sz w:val="17"/>
              </w:rPr>
              <w:t>连接服务器、读循环、按类型分发报文、断线善后</w:t>
            </w:r>
          </w:p>
        </w:tc>
      </w:tr>
      <w:tr>
        <w:tc>
          <w:tcPr>
            <w:tcW w:type="dxa" w:w="3628"/>
          </w:tcPr>
          <w:p>
            <w:r/>
            <w:r>
              <w:rPr>
                <w:rFonts w:ascii="Times New Roman" w:hAnsi="Times New Roman" w:eastAsia="宋体"/>
                <w:b w:val="0"/>
                <w:sz w:val="17"/>
              </w:rPr>
              <w:t>HandleInit / HandleResp / HandleConfirm</w:t>
            </w:r>
          </w:p>
        </w:tc>
        <w:tc>
          <w:tcPr>
            <w:tcW w:type="dxa" w:w="5443"/>
          </w:tcPr>
          <w:p>
            <w:r/>
            <w:r>
              <w:rPr>
                <w:rFonts w:ascii="Times New Roman" w:hAnsi="Times New Roman" w:eastAsia="宋体"/>
                <w:b w:val="0"/>
                <w:sz w:val="17"/>
              </w:rPr>
              <w:t>握手三报文的分发处理，含 TOFU 指纹校验</w:t>
            </w:r>
          </w:p>
        </w:tc>
      </w:tr>
      <w:tr>
        <w:tc>
          <w:tcPr>
            <w:tcW w:type="dxa" w:w="3628"/>
          </w:tcPr>
          <w:p>
            <w:r/>
            <w:r>
              <w:rPr>
                <w:rFonts w:ascii="Times New Roman" w:hAnsi="Times New Roman" w:eastAsia="宋体"/>
                <w:b w:val="0"/>
                <w:sz w:val="17"/>
              </w:rPr>
              <w:t>HandleData</w:t>
            </w:r>
          </w:p>
        </w:tc>
        <w:tc>
          <w:tcPr>
            <w:tcW w:type="dxa" w:w="5443"/>
          </w:tcPr>
          <w:p>
            <w:r/>
            <w:r>
              <w:rPr>
                <w:rFonts w:ascii="Times New Roman" w:hAnsi="Times New Roman" w:eastAsia="宋体"/>
                <w:b w:val="0"/>
                <w:sz w:val="17"/>
              </w:rPr>
              <w:t>解密 DATA/REKEY，控制帧静默处理</w:t>
            </w:r>
          </w:p>
        </w:tc>
      </w:tr>
      <w:tr>
        <w:tc>
          <w:tcPr>
            <w:tcW w:type="dxa" w:w="3628"/>
          </w:tcPr>
          <w:p>
            <w:r/>
            <w:r>
              <w:rPr>
                <w:rFonts w:ascii="Times New Roman" w:hAnsi="Times New Roman" w:eastAsia="宋体"/>
                <w:b w:val="0"/>
                <w:sz w:val="17"/>
              </w:rPr>
              <w:t>HandleSystem</w:t>
            </w:r>
          </w:p>
        </w:tc>
        <w:tc>
          <w:tcPr>
            <w:tcW w:type="dxa" w:w="5443"/>
          </w:tcPr>
          <w:p>
            <w:r/>
            <w:r>
              <w:rPr>
                <w:rFonts w:ascii="Times New Roman" w:hAnsi="Times New Roman" w:eastAsia="宋体"/>
                <w:b w:val="0"/>
                <w:sz w:val="17"/>
              </w:rPr>
              <w:t>处理服务器提示，同时更新聊天区与状态栏</w:t>
            </w:r>
          </w:p>
        </w:tc>
      </w:tr>
      <w:tr>
        <w:tc>
          <w:tcPr>
            <w:tcW w:type="dxa" w:w="3628"/>
          </w:tcPr>
          <w:p>
            <w:r/>
            <w:r>
              <w:rPr>
                <w:rFonts w:ascii="Times New Roman" w:hAnsi="Times New Roman" w:eastAsia="宋体"/>
                <w:b w:val="0"/>
                <w:sz w:val="17"/>
              </w:rPr>
              <w:t>LockedSendChat / LockedFlushOutbox</w:t>
            </w:r>
          </w:p>
        </w:tc>
        <w:tc>
          <w:tcPr>
            <w:tcW w:type="dxa" w:w="5443"/>
          </w:tcPr>
          <w:p>
            <w:r/>
            <w:r>
              <w:rPr>
                <w:rFonts w:ascii="Times New Roman" w:hAnsi="Times New Roman" w:eastAsia="宋体"/>
                <w:b w:val="0"/>
                <w:sz w:val="17"/>
              </w:rPr>
              <w:t>加密发送与握手完成后的队列补发</w:t>
            </w:r>
          </w:p>
        </w:tc>
      </w:tr>
      <w:tr>
        <w:tc>
          <w:tcPr>
            <w:tcW w:type="dxa" w:w="3628"/>
          </w:tcPr>
          <w:p>
            <w:r/>
            <w:r>
              <w:rPr>
                <w:rFonts w:ascii="Times New Roman" w:hAnsi="Times New Roman" w:eastAsia="宋体"/>
                <w:b w:val="0"/>
                <w:sz w:val="17"/>
              </w:rPr>
              <w:t>CheckPin / SavePin</w:t>
            </w:r>
          </w:p>
        </w:tc>
        <w:tc>
          <w:tcPr>
            <w:tcW w:type="dxa" w:w="5443"/>
          </w:tcPr>
          <w:p>
            <w:r/>
            <w:r>
              <w:rPr>
                <w:rFonts w:ascii="Times New Roman" w:hAnsi="Times New Roman" w:eastAsia="宋体"/>
                <w:b w:val="0"/>
                <w:sz w:val="17"/>
              </w:rPr>
              <w:t>对端身份公钥的首次固定与变化阻断</w:t>
            </w:r>
          </w:p>
        </w:tc>
      </w:tr>
      <w:tr>
        <w:tc>
          <w:tcPr>
            <w:tcW w:type="dxa" w:w="3628"/>
          </w:tcPr>
          <w:p>
            <w:r/>
            <w:r>
              <w:rPr>
                <w:rFonts w:ascii="Times New Roman" w:hAnsi="Times New Roman" w:eastAsia="宋体"/>
                <w:b w:val="0"/>
                <w:sz w:val="17"/>
              </w:rPr>
              <w:t>SaveIdentity / LoadIdentity</w:t>
            </w:r>
          </w:p>
        </w:tc>
        <w:tc>
          <w:tcPr>
            <w:tcW w:type="dxa" w:w="5443"/>
          </w:tcPr>
          <w:p>
            <w:r/>
            <w:r>
              <w:rPr>
                <w:rFonts w:ascii="Times New Roman" w:hAnsi="Times New Roman" w:eastAsia="宋体"/>
                <w:b w:val="0"/>
                <w:sz w:val="17"/>
              </w:rPr>
              <w:t>DPAPI 加密保存与读取身份私钥（含明文升级）</w:t>
            </w:r>
          </w:p>
        </w:tc>
      </w:tr>
      <w:tr>
        <w:tc>
          <w:tcPr>
            <w:tcW w:type="dxa" w:w="3628"/>
          </w:tcPr>
          <w:p>
            <w:r/>
            <w:r>
              <w:rPr>
                <w:rFonts w:ascii="Times New Roman" w:hAnsi="Times New Roman" w:eastAsia="宋体"/>
                <w:b w:val="0"/>
                <w:sz w:val="17"/>
              </w:rPr>
              <w:t>SaveChatMsg / LoadAllChats</w:t>
            </w:r>
          </w:p>
        </w:tc>
        <w:tc>
          <w:tcPr>
            <w:tcW w:type="dxa" w:w="5443"/>
          </w:tcPr>
          <w:p>
            <w:r/>
            <w:r>
              <w:rPr>
                <w:rFonts w:ascii="Times New Roman" w:hAnsi="Times New Roman" w:eastAsia="宋体"/>
                <w:b w:val="0"/>
                <w:sz w:val="17"/>
              </w:rPr>
              <w:t>逐条加密落盘与启动时全量重载</w:t>
            </w:r>
          </w:p>
        </w:tc>
      </w:tr>
      <w:tr>
        <w:tc>
          <w:tcPr>
            <w:tcW w:type="dxa" w:w="3628"/>
          </w:tcPr>
          <w:p>
            <w:r/>
            <w:r>
              <w:rPr>
                <w:rFonts w:ascii="Times New Roman" w:hAnsi="Times New Roman" w:eastAsia="宋体"/>
                <w:b w:val="0"/>
                <w:sz w:val="17"/>
              </w:rPr>
              <w:t>LayoutControls</w:t>
            </w:r>
          </w:p>
        </w:tc>
        <w:tc>
          <w:tcPr>
            <w:tcW w:type="dxa" w:w="5443"/>
          </w:tcPr>
          <w:p>
            <w:r/>
            <w:r>
              <w:rPr>
                <w:rFonts w:ascii="Times New Roman" w:hAnsi="Times New Roman" w:eastAsia="宋体"/>
                <w:b w:val="0"/>
                <w:sz w:val="17"/>
              </w:rPr>
              <w:t>按窗口尺寸与 DPI 重新布局</w:t>
            </w:r>
          </w:p>
        </w:tc>
      </w:tr>
    </w:tbl>
    <w:p/>
    <w:p>
      <w:pPr>
        <w:pStyle w:val="9"/>
        <w:spacing w:before="200" w:after="80"/>
      </w:pPr>
      <w:r>
        <w:rPr>
          <w:rFonts w:ascii="Times New Roman" w:hAnsi="Times New Roman" w:eastAsia="宋体"/>
          <w:b/>
          <w:sz w:val="24"/>
        </w:rPr>
        <w:t>5.8 工程实现中遇到的问题与解决</w:t>
      </w:r>
    </w:p>
    <w:p>
      <w:pPr>
        <w:spacing w:line="360" w:lineRule="auto"/>
        <w:ind w:firstLine="480"/>
      </w:pPr>
      <w:r>
        <w:rPr>
          <w:rFonts w:ascii="Times New Roman" w:hAnsi="Times New Roman" w:eastAsia="宋体"/>
          <w:b w:val="0"/>
          <w:sz w:val="24"/>
        </w:rPr>
        <w:t>与密码学部分不同，本章涉及的问题几乎都不会在“单客户端、局域网、纯英文路径”的实验条件下暴露，它们只在多客户端并发、中文用户名、进程被强杀、嵌入静态库时才现形。下列每一条都是真实的排查记录。</w:t>
      </w:r>
    </w:p>
    <w:p>
      <w:pPr>
        <w:pStyle w:val="6"/>
        <w:spacing w:after="40"/>
        <w:jc w:val="center"/>
      </w:pPr>
      <w:r>
        <w:rPr>
          <w:rFonts w:ascii="Times New Roman" w:hAnsi="Times New Roman" w:eastAsia="宋体"/>
          <w:sz w:val="21"/>
        </w:rPr>
        <w:t>表 14  网络与客户端部分的典型问题与解决</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偶发解密失败，只在双方同时发消息时出现</w:t>
            </w:r>
          </w:p>
        </w:tc>
        <w:tc>
          <w:tcPr>
            <w:tcW w:type="dxa" w:w="3628"/>
          </w:tcPr>
          <w:p>
            <w:r/>
            <w:r>
              <w:rPr>
                <w:rFonts w:ascii="Times New Roman" w:hAnsi="Times New Roman" w:eastAsia="宋体"/>
                <w:b w:val="0"/>
                <w:sz w:val="16"/>
              </w:rPr>
              <w:t>两帧字节交错：多个线程直接写同一个 socket，长度与载荷被切开</w:t>
            </w:r>
          </w:p>
        </w:tc>
        <w:tc>
          <w:tcPr>
            <w:tcW w:type="dxa" w:w="2948"/>
          </w:tcPr>
          <w:p>
            <w:r/>
            <w:r>
              <w:rPr>
                <w:rFonts w:ascii="Times New Roman" w:hAnsi="Times New Roman" w:eastAsia="宋体"/>
                <w:b w:val="0"/>
                <w:sz w:val="16"/>
              </w:rPr>
              <w:t>每连接一把写锁 write_mu，长度与载荷在同一临界区内连续写出</w:t>
            </w:r>
          </w:p>
        </w:tc>
      </w:tr>
      <w:tr>
        <w:tc>
          <w:tcPr>
            <w:tcW w:type="dxa" w:w="2608"/>
          </w:tcPr>
          <w:p>
            <w:r/>
            <w:r>
              <w:rPr>
                <w:rFonts w:ascii="Times New Roman" w:hAnsi="Times New Roman" w:eastAsia="宋体"/>
                <w:b w:val="0"/>
                <w:sz w:val="16"/>
              </w:rPr>
              <w:t>一个网络慢的客户端会让所有人卡住</w:t>
            </w:r>
          </w:p>
        </w:tc>
        <w:tc>
          <w:tcPr>
            <w:tcW w:type="dxa" w:w="3628"/>
          </w:tcPr>
          <w:p>
            <w:r/>
            <w:r>
              <w:rPr>
                <w:rFonts w:ascii="Times New Roman" w:hAnsi="Times New Roman" w:eastAsia="宋体"/>
                <w:b w:val="0"/>
                <w:sz w:val="16"/>
              </w:rPr>
              <w:t>持有全局在线表锁的期间做阻塞写，等于把并发退化成串行</w:t>
            </w:r>
          </w:p>
        </w:tc>
        <w:tc>
          <w:tcPr>
            <w:tcW w:type="dxa" w:w="2948"/>
          </w:tcPr>
          <w:p>
            <w:r/>
            <w:r>
              <w:rPr>
                <w:rFonts w:ascii="Times New Roman" w:hAnsi="Times New Roman" w:eastAsia="宋体"/>
                <w:b w:val="0"/>
                <w:sz w:val="16"/>
              </w:rPr>
              <w:t>全局锁只用于查表，阻塞写放到锁外完成</w:t>
            </w:r>
          </w:p>
        </w:tc>
      </w:tr>
      <w:tr>
        <w:tc>
          <w:tcPr>
            <w:tcW w:type="dxa" w:w="2608"/>
          </w:tcPr>
          <w:p>
            <w:r/>
            <w:r>
              <w:rPr>
                <w:rFonts w:ascii="Times New Roman" w:hAnsi="Times New Roman" w:eastAsia="宋体"/>
                <w:b w:val="0"/>
                <w:sz w:val="16"/>
              </w:rPr>
              <w:t>给离线用户发消息完全没有提示</w:t>
            </w:r>
          </w:p>
        </w:tc>
        <w:tc>
          <w:tcPr>
            <w:tcW w:type="dxa" w:w="3628"/>
          </w:tcPr>
          <w:p>
            <w:r/>
            <w:r>
              <w:rPr>
                <w:rFonts w:ascii="Times New Roman" w:hAnsi="Times New Roman" w:eastAsia="宋体"/>
                <w:b w:val="0"/>
                <w:sz w:val="16"/>
              </w:rPr>
              <w:t>SYSTEM 帧缺少 4 字节发送者前缀，客户端解析出的 related_id 错位，分支从未命中</w:t>
            </w:r>
          </w:p>
        </w:tc>
        <w:tc>
          <w:tcPr>
            <w:tcW w:type="dxa" w:w="2948"/>
          </w:tcPr>
          <w:p>
            <w:r/>
            <w:r>
              <w:rPr>
                <w:rFonts w:ascii="Times New Roman" w:hAnsi="Times New Roman" w:eastAsia="宋体"/>
                <w:b w:val="0"/>
                <w:sz w:val="16"/>
              </w:rPr>
              <w:t>统一走 SendPayload(c, -1, ...) 补齐前缀，客户端按 [ver][type][id][文本] 解析</w:t>
            </w:r>
          </w:p>
        </w:tc>
      </w:tr>
      <w:tr>
        <w:tc>
          <w:tcPr>
            <w:tcW w:type="dxa" w:w="2608"/>
          </w:tcPr>
          <w:p>
            <w:r/>
            <w:r>
              <w:rPr>
                <w:rFonts w:ascii="Times New Roman" w:hAnsi="Times New Roman" w:eastAsia="宋体"/>
                <w:b w:val="0"/>
                <w:sz w:val="16"/>
              </w:rPr>
              <w:t>聊天记录永远不落盘，而且不报任何错</w:t>
            </w:r>
          </w:p>
        </w:tc>
        <w:tc>
          <w:tcPr>
            <w:tcW w:type="dxa" w:w="3628"/>
          </w:tcPr>
          <w:p>
            <w:r/>
            <w:r>
              <w:rPr>
                <w:rFonts w:ascii="Times New Roman" w:hAnsi="Times New Roman" w:eastAsia="宋体"/>
                <w:b w:val="0"/>
                <w:sz w:val="16"/>
              </w:rPr>
              <w:t>%APPDATA% 在中文用户名下含汉字，fopen_s 是 ANSI 接口，打开失败返回空文件</w:t>
            </w:r>
          </w:p>
        </w:tc>
        <w:tc>
          <w:tcPr>
            <w:tcW w:type="dxa" w:w="2948"/>
          </w:tcPr>
          <w:p>
            <w:r/>
            <w:r>
              <w:rPr>
                <w:rFonts w:ascii="Times New Roman" w:hAnsi="Times New Roman" w:eastAsia="宋体"/>
                <w:b w:val="0"/>
                <w:sz w:val="16"/>
              </w:rPr>
              <w:t>改用 _wfopen_s，路径与目录全程 wstring</w:t>
            </w:r>
          </w:p>
        </w:tc>
      </w:tr>
      <w:tr>
        <w:tc>
          <w:tcPr>
            <w:tcW w:type="dxa" w:w="2608"/>
          </w:tcPr>
          <w:p>
            <w:r/>
            <w:r>
              <w:rPr>
                <w:rFonts w:ascii="Times New Roman" w:hAnsi="Times New Roman" w:eastAsia="宋体"/>
                <w:b w:val="0"/>
                <w:sz w:val="16"/>
              </w:rPr>
              <w:t>界面与日志中文乱码</w:t>
            </w:r>
          </w:p>
        </w:tc>
        <w:tc>
          <w:tcPr>
            <w:tcW w:type="dxa" w:w="3628"/>
          </w:tcPr>
          <w:p>
            <w:r/>
            <w:r>
              <w:rPr>
                <w:rFonts w:ascii="Times New Roman" w:hAnsi="Times New Roman" w:eastAsia="宋体"/>
                <w:b w:val="0"/>
                <w:sz w:val="16"/>
              </w:rPr>
              <w:t>源码以 UTF-8 保存，但默认按系统 ANSI 代码页编译，转换时被破坏</w:t>
            </w:r>
          </w:p>
        </w:tc>
        <w:tc>
          <w:tcPr>
            <w:tcW w:type="dxa" w:w="2948"/>
          </w:tcPr>
          <w:p>
            <w:r/>
            <w:r>
              <w:rPr>
                <w:rFonts w:ascii="Times New Roman" w:hAnsi="Times New Roman" w:eastAsia="宋体"/>
                <w:b w:val="0"/>
                <w:sz w:val="16"/>
              </w:rPr>
              <w:t>统一 /utf-8 编译 + 全部使用 W 系列 API，只在边界做 UTF-8/宽字符转换</w:t>
            </w:r>
          </w:p>
        </w:tc>
      </w:tr>
      <w:tr>
        <w:tc>
          <w:tcPr>
            <w:tcW w:type="dxa" w:w="2608"/>
          </w:tcPr>
          <w:p>
            <w:r/>
            <w:r>
              <w:rPr>
                <w:rFonts w:ascii="Times New Roman" w:hAnsi="Times New Roman" w:eastAsia="宋体"/>
                <w:b w:val="0"/>
                <w:sz w:val="16"/>
              </w:rPr>
              <w:t>CMake 配置阶段直接失败，找不到 Boost</w:t>
            </w:r>
          </w:p>
        </w:tc>
        <w:tc>
          <w:tcPr>
            <w:tcW w:type="dxa" w:w="3628"/>
          </w:tcPr>
          <w:p>
            <w:r/>
            <w:r>
              <w:rPr>
                <w:rFonts w:ascii="Times New Roman" w:hAnsi="Times New Roman" w:eastAsia="宋体"/>
                <w:b w:val="0"/>
                <w:sz w:val="16"/>
              </w:rPr>
              <w:t>CMake 4 已移除 FindBoost 模块</w:t>
            </w:r>
          </w:p>
        </w:tc>
        <w:tc>
          <w:tcPr>
            <w:tcW w:type="dxa" w:w="2948"/>
          </w:tcPr>
          <w:p>
            <w:r/>
            <w:r>
              <w:rPr>
                <w:rFonts w:ascii="Times New Roman" w:hAnsi="Times New Roman" w:eastAsia="宋体"/>
                <w:b w:val="0"/>
                <w:sz w:val="16"/>
              </w:rPr>
              <w:t>改用 find_package(Boost CONFIG REQUIRED COMPONENTS system)</w:t>
            </w:r>
          </w:p>
        </w:tc>
      </w:tr>
      <w:tr>
        <w:tc>
          <w:tcPr>
            <w:tcW w:type="dxa" w:w="2608"/>
          </w:tcPr>
          <w:p>
            <w:r/>
            <w:r>
              <w:rPr>
                <w:rFonts w:ascii="Times New Roman" w:hAnsi="Times New Roman" w:eastAsia="宋体"/>
                <w:b w:val="0"/>
                <w:sz w:val="16"/>
              </w:rPr>
              <w:t>服务器崩溃后 ID 被长期占用，重连拿不到原 ID</w:t>
            </w:r>
          </w:p>
        </w:tc>
        <w:tc>
          <w:tcPr>
            <w:tcW w:type="dxa" w:w="3628"/>
          </w:tcPr>
          <w:p>
            <w:r/>
            <w:r>
              <w:rPr>
                <w:rFonts w:ascii="Times New Roman" w:hAnsi="Times New Roman" w:eastAsia="宋体"/>
                <w:b w:val="0"/>
                <w:sz w:val="16"/>
              </w:rPr>
              <w:t>在线表没有超时回收，掉线的连接永远留在表里</w:t>
            </w:r>
          </w:p>
        </w:tc>
        <w:tc>
          <w:tcPr>
            <w:tcW w:type="dxa" w:w="2948"/>
          </w:tcPr>
          <w:p>
            <w:r/>
            <w:r>
              <w:rPr>
                <w:rFonts w:ascii="Times New Roman" w:hAnsi="Times New Roman" w:eastAsia="宋体"/>
                <w:b w:val="0"/>
                <w:sz w:val="16"/>
              </w:rPr>
              <w:t>10 秒巡检 + 60 秒无活动即断开并删除表项</w:t>
            </w:r>
          </w:p>
        </w:tc>
      </w:tr>
    </w:tbl>
    <w:p/>
    <w:p>
      <w:pPr>
        <w:spacing w:line="360" w:lineRule="auto"/>
        <w:ind w:firstLine="480"/>
      </w:pPr>
      <w:r>
        <w:rPr>
          <w:rFonts w:ascii="Times New Roman" w:hAnsi="Times New Roman" w:eastAsia="宋体"/>
          <w:b w:val="0"/>
          <w:sz w:val="24"/>
        </w:rPr>
        <w:t>这一组问题里最耗时间的是“离线提示”和“聊天记录不落盘”。两者都属于“静默失败”：功能代码看起来没有问题，也没有异常抛出，只是结果为空。前者的定位靠的是在客户端每个分支加日志，发现那条日志从来没出现过，于是怀疑“根本没走到这个分支”，进而发现了帧头前缀缺字段；后者则是在落盘函数里临时加了一行“打开失败就弹提示”，才发现 fopen_s 一直在失败。</w:t>
      </w:r>
    </w:p>
    <w:p>
      <w:pPr>
        <w:spacing w:line="360" w:lineRule="auto"/>
        <w:ind w:firstLine="480"/>
      </w:pPr>
      <w:r>
        <w:rPr>
          <w:rFonts w:ascii="Times New Roman" w:hAnsi="Times New Roman" w:eastAsia="宋体"/>
          <w:b w:val="0"/>
          <w:sz w:val="24"/>
        </w:rPr>
        <w:t>由此形成两条习惯：一是任何“写文件/拿资源”的操作必须检查返回值并给出可见反馈，不允许静默失败；二是异常路径（离线、断线、畸形包、进程被杀）要和正常路径一样被设计进去——否则功能再完整，在实际使用中也只是一个“看起来能用”的原型。</w:t>
      </w:r>
    </w:p>
    <w:p>
      <w:pPr>
        <w:spacing w:line="360" w:lineRule="auto" w:before="300" w:after="160"/>
      </w:pPr>
      <w:r>
        <w:rPr>
          <w:rFonts w:ascii="Times New Roman" w:hAnsi="Times New Roman" w:eastAsia="宋体"/>
          <w:b/>
          <w:sz w:val="28"/>
        </w:rPr>
        <w:t>六、测试工程与工具链</w:t>
      </w:r>
    </w:p>
    <w:p>
      <w:pPr>
        <w:spacing w:line="360" w:lineRule="auto"/>
        <w:ind w:firstLine="480"/>
      </w:pPr>
      <w:r>
        <w:rPr>
          <w:rFonts w:ascii="Times New Roman" w:hAnsi="Times New Roman" w:eastAsia="宋体"/>
          <w:b w:val="0"/>
          <w:sz w:val="24"/>
        </w:rPr>
        <w:t>本章由成员 B 负责，说明测试是怎么组织的、自动化测试踩过哪些坑、中间人工具如何实现，以及构建过程中与工具链相关的三个真实问题。</w:t>
      </w:r>
    </w:p>
    <w:p>
      <w:pPr>
        <w:pStyle w:val="9"/>
        <w:spacing w:before="200" w:after="80"/>
      </w:pPr>
      <w:r>
        <w:rPr>
          <w:rFonts w:ascii="Times New Roman" w:hAnsi="Times New Roman" w:eastAsia="宋体"/>
          <w:b/>
          <w:sz w:val="24"/>
        </w:rPr>
        <w:t>6.1 三层测试结构</w:t>
      </w:r>
    </w:p>
    <w:p>
      <w:pPr>
        <w:pStyle w:val="6"/>
        <w:spacing w:after="40"/>
        <w:jc w:val="center"/>
      </w:pPr>
      <w:r>
        <w:rPr>
          <w:rFonts w:ascii="Times New Roman" w:hAnsi="Times New Roman" w:eastAsia="宋体"/>
          <w:sz w:val="21"/>
        </w:rPr>
        <w:t>表 15  三层测试结构</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层次</w:t>
            </w:r>
          </w:p>
        </w:tc>
        <w:tc>
          <w:tcPr>
            <w:tcW w:type="dxa" w:w="2494"/>
          </w:tcPr>
          <w:p>
            <w:pPr>
              <w:jc w:val="center"/>
            </w:pPr>
            <w:r/>
            <w:r>
              <w:rPr>
                <w:rFonts w:ascii="Times New Roman" w:hAnsi="Times New Roman" w:eastAsia="宋体"/>
                <w:b/>
                <w:sz w:val="17"/>
              </w:rPr>
              <w:t>工具</w:t>
            </w:r>
          </w:p>
        </w:tc>
        <w:tc>
          <w:tcPr>
            <w:tcW w:type="dxa" w:w="2608"/>
          </w:tcPr>
          <w:p>
            <w:pPr>
              <w:jc w:val="center"/>
            </w:pPr>
            <w:r/>
            <w:r>
              <w:rPr>
                <w:rFonts w:ascii="Times New Roman" w:hAnsi="Times New Roman" w:eastAsia="宋体"/>
                <w:b/>
                <w:sz w:val="17"/>
              </w:rPr>
              <w:t>覆盖内容</w:t>
            </w:r>
          </w:p>
        </w:tc>
        <w:tc>
          <w:tcPr>
            <w:tcW w:type="dxa" w:w="3175"/>
          </w:tcPr>
          <w:p>
            <w:pPr>
              <w:jc w:val="center"/>
            </w:pPr>
            <w:r/>
            <w:r>
              <w:rPr>
                <w:rFonts w:ascii="Times New Roman" w:hAnsi="Times New Roman" w:eastAsia="宋体"/>
                <w:b/>
                <w:sz w:val="17"/>
              </w:rPr>
              <w:t>优点 / 局限</w:t>
            </w:r>
          </w:p>
        </w:tc>
      </w:tr>
      <w:tr>
        <w:tc>
          <w:tcPr>
            <w:tcW w:type="dxa" w:w="1928"/>
          </w:tcPr>
          <w:p>
            <w:r/>
            <w:r>
              <w:rPr>
                <w:rFonts w:ascii="Times New Roman" w:hAnsi="Times New Roman" w:eastAsia="宋体"/>
                <w:b w:val="0"/>
                <w:sz w:val="17"/>
              </w:rPr>
              <w:t>单元与协议断言</w:t>
            </w:r>
          </w:p>
        </w:tc>
        <w:tc>
          <w:tcPr>
            <w:tcW w:type="dxa" w:w="2494"/>
          </w:tcPr>
          <w:p>
            <w:r/>
            <w:r>
              <w:rPr>
                <w:rFonts w:ascii="Times New Roman" w:hAnsi="Times New Roman" w:eastAsia="宋体"/>
                <w:b w:val="0"/>
                <w:sz w:val="17"/>
              </w:rPr>
              <w:t>CryptoTest.exe（28 项）</w:t>
            </w:r>
          </w:p>
        </w:tc>
        <w:tc>
          <w:tcPr>
            <w:tcW w:type="dxa" w:w="2608"/>
          </w:tcPr>
          <w:p>
            <w:r/>
            <w:r>
              <w:rPr>
                <w:rFonts w:ascii="Times New Roman" w:hAnsi="Times New Roman" w:eastAsia="宋体"/>
                <w:b w:val="0"/>
                <w:sz w:val="17"/>
              </w:rPr>
              <w:t>密码学原语、密钥调度、两种棘轮、完整握手</w:t>
            </w:r>
          </w:p>
        </w:tc>
        <w:tc>
          <w:tcPr>
            <w:tcW w:type="dxa" w:w="3175"/>
          </w:tcPr>
          <w:p>
            <w:r/>
            <w:r>
              <w:rPr>
                <w:rFonts w:ascii="Times New Roman" w:hAnsi="Times New Roman" w:eastAsia="宋体"/>
                <w:b w:val="0"/>
                <w:sz w:val="17"/>
              </w:rPr>
              <w:t>快、可精确定位；不涉及网络与界面</w:t>
            </w:r>
          </w:p>
        </w:tc>
      </w:tr>
      <w:tr>
        <w:tc>
          <w:tcPr>
            <w:tcW w:type="dxa" w:w="1928"/>
          </w:tcPr>
          <w:p>
            <w:r/>
            <w:r>
              <w:rPr>
                <w:rFonts w:ascii="Times New Roman" w:hAnsi="Times New Roman" w:eastAsia="宋体"/>
                <w:b w:val="0"/>
                <w:sz w:val="17"/>
              </w:rPr>
              <w:t>端到端自动化</w:t>
            </w:r>
          </w:p>
        </w:tc>
        <w:tc>
          <w:tcPr>
            <w:tcW w:type="dxa" w:w="2494"/>
          </w:tcPr>
          <w:p>
            <w:r/>
            <w:r>
              <w:rPr>
                <w:rFonts w:ascii="Times New Roman" w:hAnsi="Times New Roman" w:eastAsia="宋体"/>
                <w:b w:val="0"/>
                <w:sz w:val="17"/>
              </w:rPr>
              <w:t>smoke_test.ps1（5 项）</w:t>
            </w:r>
          </w:p>
        </w:tc>
        <w:tc>
          <w:tcPr>
            <w:tcW w:type="dxa" w:w="2608"/>
          </w:tcPr>
          <w:p>
            <w:r/>
            <w:r>
              <w:rPr>
                <w:rFonts w:ascii="Times New Roman" w:hAnsi="Times New Roman" w:eastAsia="宋体"/>
                <w:b w:val="0"/>
                <w:sz w:val="17"/>
              </w:rPr>
              <w:t>真窗口 + 真服务器 + 真加密 + 落盘 + 导出</w:t>
            </w:r>
          </w:p>
        </w:tc>
        <w:tc>
          <w:tcPr>
            <w:tcW w:type="dxa" w:w="3175"/>
          </w:tcPr>
          <w:p>
            <w:r/>
            <w:r>
              <w:rPr>
                <w:rFonts w:ascii="Times New Roman" w:hAnsi="Times New Roman" w:eastAsia="宋体"/>
                <w:b w:val="0"/>
                <w:sz w:val="17"/>
              </w:rPr>
              <w:t>验证全链路；依赖窗口句柄，较脆弱</w:t>
            </w:r>
          </w:p>
        </w:tc>
      </w:tr>
      <w:tr>
        <w:tc>
          <w:tcPr>
            <w:tcW w:type="dxa" w:w="1928"/>
          </w:tcPr>
          <w:p>
            <w:r/>
            <w:r>
              <w:rPr>
                <w:rFonts w:ascii="Times New Roman" w:hAnsi="Times New Roman" w:eastAsia="宋体"/>
                <w:b w:val="0"/>
                <w:sz w:val="17"/>
              </w:rPr>
              <w:t>攻击与专项</w:t>
            </w:r>
          </w:p>
        </w:tc>
        <w:tc>
          <w:tcPr>
            <w:tcW w:type="dxa" w:w="2494"/>
          </w:tcPr>
          <w:p>
            <w:r/>
            <w:r>
              <w:rPr>
                <w:rFonts w:ascii="Times New Roman" w:hAnsi="Times New Roman" w:eastAsia="宋体"/>
                <w:b w:val="0"/>
                <w:sz w:val="17"/>
              </w:rPr>
              <w:t>mitm_demo.ps1、手工用例</w:t>
            </w:r>
          </w:p>
        </w:tc>
        <w:tc>
          <w:tcPr>
            <w:tcW w:type="dxa" w:w="2608"/>
          </w:tcPr>
          <w:p>
            <w:r/>
            <w:r>
              <w:rPr>
                <w:rFonts w:ascii="Times New Roman" w:hAnsi="Times New Roman" w:eastAsia="宋体"/>
                <w:b w:val="0"/>
                <w:sz w:val="17"/>
              </w:rPr>
              <w:t>中间人、篡改、重放、断开、畸形帧</w:t>
            </w:r>
          </w:p>
        </w:tc>
        <w:tc>
          <w:tcPr>
            <w:tcW w:type="dxa" w:w="3175"/>
          </w:tcPr>
          <w:p>
            <w:r/>
            <w:r>
              <w:rPr>
                <w:rFonts w:ascii="Times New Roman" w:hAnsi="Times New Roman" w:eastAsia="宋体"/>
                <w:b w:val="0"/>
                <w:sz w:val="17"/>
              </w:rPr>
              <w:t>能证明安全边界；部分需人工判读截图</w:t>
            </w:r>
          </w:p>
        </w:tc>
      </w:tr>
    </w:tbl>
    <w:p/>
    <w:p>
      <w:pPr>
        <w:pStyle w:val="9"/>
        <w:spacing w:before="200" w:after="80"/>
      </w:pPr>
      <w:r>
        <w:rPr>
          <w:rFonts w:ascii="Times New Roman" w:hAnsi="Times New Roman" w:eastAsia="宋体"/>
          <w:b/>
          <w:sz w:val="24"/>
        </w:rPr>
        <w:t>6.2 跨进程 GUI 自动化的两个坑</w:t>
      </w:r>
    </w:p>
    <w:p>
      <w:pPr>
        <w:spacing w:line="360" w:lineRule="auto"/>
        <w:ind w:firstLine="480"/>
      </w:pPr>
      <w:r>
        <w:rPr>
          <w:rFonts w:ascii="Times New Roman" w:hAnsi="Times New Roman" w:eastAsia="宋体"/>
          <w:b w:val="0"/>
          <w:sz w:val="24"/>
        </w:rPr>
        <w:t>第一个坑是“假成功”。最初的脚本用 SendMessage(WM_GETTEXT) 读取多行编辑框内容做断言，但跨进程读大文本时缓冲区处理很容易出错，读回来是空串；而断言写的是“不包含错误内容”，空串自然也“不包含”，于是测试长期显示通过。修复办法是放弃读控件，改用 --dump 导出明文再断言，并且把断言从“不包含”改成“必须匹配带换行锚点的正则”。</w:t>
      </w:r>
    </w:p>
    <w:p>
      <w:pPr>
        <w:spacing w:line="360" w:lineRule="auto"/>
        <w:ind w:firstLine="480"/>
      </w:pPr>
      <w:r>
        <w:rPr>
          <w:rFonts w:ascii="Times New Roman" w:hAnsi="Times New Roman" w:eastAsia="宋体"/>
          <w:b w:val="0"/>
          <w:sz w:val="24"/>
        </w:rPr>
        <w:t>第二个坑是“匹配到自己”。脚本会把执行过程回显到控制台，如果断言用不带锚点的包含匹配，就会匹配到脚本自己打印的那行文本。修复是给正则加 (?m)^ 行首锚点，只匹配导出文件中的行。这两个坑的共同教训是：测试自身的可信度也需要被检验，一个从不失败的断言等于没有断言。</w:t>
      </w:r>
    </w:p>
    <w:p>
      <w:pPr>
        <w:spacing w:line="360" w:lineRule="auto"/>
        <w:ind w:firstLine="480"/>
      </w:pPr>
      <w:r>
        <w:rPr>
          <w:rFonts w:ascii="Times New Roman" w:hAnsi="Times New Roman" w:eastAsia="宋体"/>
          <w:b w:val="0"/>
          <w:sz w:val="24"/>
        </w:rPr>
        <w:t>除了这两条，工具链本身也踩过几个坑，一并记录如下。这些问题的共同点是：它们影响的不只是代码，而是“证据是否可信”——截图可能是空的、测试可能是假绿的、样本文件可能是乱码的。</w:t>
      </w:r>
    </w:p>
    <w:p>
      <w:pPr>
        <w:pStyle w:val="6"/>
        <w:spacing w:after="40"/>
        <w:jc w:val="center"/>
      </w:pPr>
      <w:r>
        <w:rPr>
          <w:rFonts w:ascii="Times New Roman" w:hAnsi="Times New Roman" w:eastAsia="宋体"/>
          <w:sz w:val="21"/>
        </w:rPr>
        <w:t>表 16  测试与工具链的问题记录</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自动化测试长期“通过”，实际上什么都没验证</w:t>
            </w:r>
          </w:p>
        </w:tc>
        <w:tc>
          <w:tcPr>
            <w:tcW w:type="dxa" w:w="3628"/>
          </w:tcPr>
          <w:p>
            <w:r/>
            <w:r>
              <w:rPr>
                <w:rFonts w:ascii="Times New Roman" w:hAnsi="Times New Roman" w:eastAsia="宋体"/>
                <w:b w:val="0"/>
                <w:sz w:val="16"/>
              </w:rPr>
              <w:t>跨进程读多行 EDIT 不可靠，读回空串；断言写的是“不包含错误内容”，空串也满足</w:t>
            </w:r>
          </w:p>
        </w:tc>
        <w:tc>
          <w:tcPr>
            <w:tcW w:type="dxa" w:w="2948"/>
          </w:tcPr>
          <w:p>
            <w:r/>
            <w:r>
              <w:rPr>
                <w:rFonts w:ascii="Times New Roman" w:hAnsi="Times New Roman" w:eastAsia="宋体"/>
                <w:b w:val="0"/>
                <w:sz w:val="16"/>
              </w:rPr>
              <w:t>放弃读控件，改用 --dump 导出后断言，正则加 (?m)^ 锚点</w:t>
            </w:r>
          </w:p>
        </w:tc>
      </w:tr>
      <w:tr>
        <w:tc>
          <w:tcPr>
            <w:tcW w:type="dxa" w:w="2608"/>
          </w:tcPr>
          <w:p>
            <w:r/>
            <w:r>
              <w:rPr>
                <w:rFonts w:ascii="Times New Roman" w:hAnsi="Times New Roman" w:eastAsia="宋体"/>
                <w:b w:val="0"/>
                <w:sz w:val="16"/>
              </w:rPr>
              <w:t>断言匹配到了脚本自己的回显</w:t>
            </w:r>
          </w:p>
        </w:tc>
        <w:tc>
          <w:tcPr>
            <w:tcW w:type="dxa" w:w="3628"/>
          </w:tcPr>
          <w:p>
            <w:r/>
            <w:r>
              <w:rPr>
                <w:rFonts w:ascii="Times New Roman" w:hAnsi="Times New Roman" w:eastAsia="宋体"/>
                <w:b w:val="0"/>
                <w:sz w:val="16"/>
              </w:rPr>
              <w:t>包含匹配未锚定行首</w:t>
            </w:r>
          </w:p>
        </w:tc>
        <w:tc>
          <w:tcPr>
            <w:tcW w:type="dxa" w:w="2948"/>
          </w:tcPr>
          <w:p>
            <w:r/>
            <w:r>
              <w:rPr>
                <w:rFonts w:ascii="Times New Roman" w:hAnsi="Times New Roman" w:eastAsia="宋体"/>
                <w:b w:val="0"/>
                <w:sz w:val="16"/>
              </w:rPr>
              <w:t>只匹配导出文件中的行（行首锚点）</w:t>
            </w:r>
          </w:p>
        </w:tc>
      </w:tr>
      <w:tr>
        <w:tc>
          <w:tcPr>
            <w:tcW w:type="dxa" w:w="2608"/>
          </w:tcPr>
          <w:p>
            <w:r/>
            <w:r>
              <w:rPr>
                <w:rFonts w:ascii="Times New Roman" w:hAnsi="Times New Roman" w:eastAsia="宋体"/>
                <w:b w:val="0"/>
                <w:sz w:val="16"/>
              </w:rPr>
              <w:t>报告里的状态栏截图全是空白</w:t>
            </w:r>
          </w:p>
        </w:tc>
        <w:tc>
          <w:tcPr>
            <w:tcW w:type="dxa" w:w="3628"/>
          </w:tcPr>
          <w:p>
            <w:r/>
            <w:r>
              <w:rPr>
                <w:rFonts w:ascii="Times New Roman" w:hAnsi="Times New Roman" w:eastAsia="宋体"/>
                <w:b w:val="0"/>
                <w:sz w:val="16"/>
              </w:rPr>
              <w:t>对同一个窗口连续两次 PrintWindow，第二次抓到未就绪的空白帧</w:t>
            </w:r>
          </w:p>
        </w:tc>
        <w:tc>
          <w:tcPr>
            <w:tcW w:type="dxa" w:w="2948"/>
          </w:tcPr>
          <w:p>
            <w:r/>
            <w:r>
              <w:rPr>
                <w:rFonts w:ascii="Times New Roman" w:hAnsi="Times New Roman" w:eastAsia="宋体"/>
                <w:b w:val="0"/>
                <w:sz w:val="16"/>
              </w:rPr>
              <w:t>一次抓图，全图与状态栏裁剪复用同一张位图</w:t>
            </w:r>
          </w:p>
        </w:tc>
      </w:tr>
      <w:tr>
        <w:tc>
          <w:tcPr>
            <w:tcW w:type="dxa" w:w="2608"/>
          </w:tcPr>
          <w:p>
            <w:r/>
            <w:r>
              <w:rPr>
                <w:rFonts w:ascii="Times New Roman" w:hAnsi="Times New Roman" w:eastAsia="宋体"/>
                <w:b w:val="0"/>
                <w:sz w:val="16"/>
              </w:rPr>
              <w:t>生成的样本文件中文乱码</w:t>
            </w:r>
          </w:p>
        </w:tc>
        <w:tc>
          <w:tcPr>
            <w:tcW w:type="dxa" w:w="3628"/>
          </w:tcPr>
          <w:p>
            <w:r/>
            <w:r>
              <w:rPr>
                <w:rFonts w:ascii="Times New Roman" w:hAnsi="Times New Roman" w:eastAsia="宋体"/>
                <w:b w:val="0"/>
                <w:sz w:val="16"/>
              </w:rPr>
              <w:t>PowerShell 5.1 以 ANSI 读取 .ps1，脚本里的中文被破坏</w:t>
            </w:r>
          </w:p>
        </w:tc>
        <w:tc>
          <w:tcPr>
            <w:tcW w:type="dxa" w:w="2948"/>
          </w:tcPr>
          <w:p>
            <w:r/>
            <w:r>
              <w:rPr>
                <w:rFonts w:ascii="Times New Roman" w:hAnsi="Times New Roman" w:eastAsia="宋体"/>
                <w:b w:val="0"/>
                <w:sz w:val="16"/>
              </w:rPr>
              <w:t>脚本保持纯 ASCII，中文标签由 Python 侧补上</w:t>
            </w:r>
          </w:p>
        </w:tc>
      </w:tr>
    </w:tbl>
    <w:p/>
    <w:p>
      <w:pPr>
        <w:spacing w:line="360" w:lineRule="auto"/>
        <w:ind w:firstLine="480"/>
      </w:pPr>
      <w:r>
        <w:rPr>
          <w:rFonts w:ascii="Times New Roman" w:hAnsi="Times New Roman" w:eastAsia="宋体"/>
          <w:b w:val="0"/>
          <w:sz w:val="24"/>
        </w:rPr>
        <w:t>第三条和第四条是写报告时才暴露的：截图脚本本身没有错，但它给出的“证据”是空白或乱码的，如果直接拿去用，报告里就会出现“声称验证过、但截图什么也看不到”的尴尬。因此现在每生成一版报告，都会先目视校验关键截图（安全码是否可读、密文是否真是密文），再检查文档里的数值是否与截图一致。</w:t>
      </w:r>
    </w:p>
    <w:p>
      <w:pPr>
        <w:pStyle w:val="9"/>
        <w:spacing w:before="200" w:after="80"/>
      </w:pPr>
      <w:r>
        <w:rPr>
          <w:rFonts w:ascii="Times New Roman" w:hAnsi="Times New Roman" w:eastAsia="宋体"/>
          <w:b/>
          <w:sz w:val="24"/>
        </w:rPr>
        <w:t>6.3 中间人工具的设计</w:t>
      </w:r>
    </w:p>
    <w:p>
      <w:pPr>
        <w:spacing w:line="360" w:lineRule="auto"/>
        <w:ind w:firstLine="480"/>
      </w:pPr>
      <w:r>
        <w:rPr>
          <w:rFonts w:ascii="Times New Roman" w:hAnsi="Times New Roman" w:eastAsia="宋体"/>
          <w:b w:val="0"/>
          <w:sz w:val="24"/>
        </w:rPr>
        <w:t>攻击工具与客户端共用同一份 SecureSession，这样才谈得上“攻击的是这套协议”。它冒充中继服务器：收到用户 1 的 INIT 时，一边以“用户 2 的身份”回应，一边以“用户 1 的身份”向真正的用户 2 发起握手。于是两段会话各自建立，中间人同时持有两把会话密钥。</w:t>
      </w:r>
    </w:p>
    <w:p>
      <w:pPr>
        <w:spacing w:before="80" w:after="40"/>
        <w:jc w:val="center"/>
      </w:pPr>
      <w:r>
        <w:drawing>
          <wp:inline xmlns:a="http://schemas.openxmlformats.org/drawingml/2006/main" xmlns:pic="http://schemas.openxmlformats.org/drawingml/2006/picture">
            <wp:extent cx="5364000" cy="3065735"/>
            <wp:docPr id="7" name="Picture 7"/>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7  中间人工具的双握手结构</w:t>
      </w:r>
    </w:p>
    <w:p>
      <w:pPr>
        <w:spacing w:line="360" w:lineRule="auto"/>
        <w:ind w:firstLine="480"/>
      </w:pPr>
      <w:r>
        <w:rPr>
          <w:rFonts w:ascii="Times New Roman" w:hAnsi="Times New Roman" w:eastAsia="宋体"/>
          <w:b w:val="0"/>
          <w:sz w:val="24"/>
        </w:rPr>
        <w:t>实现中最麻烦的是时序：一端握手完成、另一端还没完成时，先到的数据帧无处可发。解法是给每个方向准备一个待转发队列，收到数据时若目标尚未建立会话就先入队，等该方向握手完成后按序补发。日志里的“会话尚未完全建立，已缓存 1 条消息，稍后转发”就是这条路径被触发时的输出。</w:t>
      </w:r>
    </w:p>
    <w:p>
      <w:pPr>
        <w:spacing w:line="240" w:lineRule="auto" w:after="0"/>
        <w:ind w:firstLine="0" w:left="360"/>
      </w:pPr>
      <w:r>
        <w:rPr>
          <w:rFonts w:ascii="Consolas" w:hAnsi="Consolas" w:eastAsia="宋体"/>
          <w:sz w:val="18"/>
        </w:rPr>
        <w:t>// 收到一端发来的记录：DATA 或 REKEY（REKEY 也是加密记录，必须一并转发）</w:t>
      </w:r>
    </w:p>
    <w:p>
      <w:pPr>
        <w:spacing w:line="240" w:lineRule="auto" w:after="0"/>
        <w:ind w:firstLine="0" w:left="360"/>
      </w:pPr>
      <w:r>
        <w:rPr>
          <w:rFonts w:ascii="Consolas" w:hAnsi="Consolas" w:eastAsia="宋体"/>
          <w:sz w:val="18"/>
        </w:rPr>
        <w:t>if (type == proto::DATA || type == proto::REKEY) {</w:t>
      </w:r>
    </w:p>
    <w:p>
      <w:pPr>
        <w:spacing w:line="240" w:lineRule="auto" w:after="0"/>
        <w:ind w:firstLine="0" w:left="360"/>
      </w:pPr>
      <w:r>
        <w:rPr>
          <w:rFonts w:ascii="Consolas" w:hAnsi="Consolas" w:eastAsia="宋体"/>
          <w:sz w:val="18"/>
        </w:rPr>
        <w:t xml:space="preserve">    if (!other.session.established()) {</w:t>
      </w:r>
    </w:p>
    <w:p>
      <w:pPr>
        <w:spacing w:line="240" w:lineRule="auto" w:after="0"/>
        <w:ind w:firstLine="0" w:left="360"/>
      </w:pPr>
      <w:r>
        <w:rPr>
          <w:rFonts w:ascii="Consolas" w:hAnsi="Consolas" w:eastAsia="宋体"/>
          <w:sz w:val="18"/>
        </w:rPr>
        <w:t xml:space="preserve">        pending[dir].push_back(payload);      // 对端还没握手完 → 入队</w:t>
      </w:r>
    </w:p>
    <w:p>
      <w:pPr>
        <w:spacing w:line="240" w:lineRule="auto" w:after="0"/>
        <w:ind w:firstLine="0" w:left="360"/>
      </w:pPr>
      <w:r>
        <w:rPr>
          <w:rFonts w:ascii="Consolas" w:hAnsi="Consolas" w:eastAsia="宋体"/>
          <w:sz w:val="18"/>
        </w:rPr>
        <w:t xml:space="preserve">        Log("会话尚未完全建立，已缓存 1 条消息，稍后转发");</w:t>
      </w:r>
    </w:p>
    <w:p>
      <w:pPr>
        <w:spacing w:line="240" w:lineRule="auto" w:after="0"/>
        <w:ind w:firstLine="0" w:left="360"/>
      </w:pPr>
      <w:r>
        <w:rPr>
          <w:rFonts w:ascii="Consolas" w:hAnsi="Consolas" w:eastAsia="宋体"/>
          <w:sz w:val="18"/>
        </w:rPr>
        <w:t xml:space="preserve">        return;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Forward(dir, payload);</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这里也有过一次真实缺陷：早期只判断 type == DATA，导致 DH 棘轮产生的 REKEY 帧被丢弃，表现为“通过中间人通信时，第 9 条消息开始丢”。这也顺带证明了 REKEY 帧确实在加密通道内传输——如果它是明文控制帧，中间人就不会“看不见”。</w:t>
      </w:r>
    </w:p>
    <w:p>
      <w:pPr>
        <w:pStyle w:val="9"/>
        <w:spacing w:before="200" w:after="80"/>
      </w:pPr>
      <w:r>
        <w:rPr>
          <w:rFonts w:ascii="Times New Roman" w:hAnsi="Times New Roman" w:eastAsia="宋体"/>
          <w:b/>
          <w:sz w:val="24"/>
        </w:rPr>
        <w:t>6.4 构建与依赖</w:t>
      </w:r>
    </w:p>
    <w:p>
      <w:pPr>
        <w:pStyle w:val="6"/>
        <w:spacing w:after="40"/>
        <w:jc w:val="center"/>
      </w:pPr>
      <w:r>
        <w:rPr>
          <w:rFonts w:ascii="Times New Roman" w:hAnsi="Times New Roman" w:eastAsia="宋体"/>
          <w:sz w:val="21"/>
        </w:rPr>
        <w:t>表 17  构建依赖</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依赖</w:t>
            </w:r>
          </w:p>
        </w:tc>
        <w:tc>
          <w:tcPr>
            <w:tcW w:type="dxa" w:w="2494"/>
          </w:tcPr>
          <w:p>
            <w:pPr>
              <w:jc w:val="center"/>
            </w:pPr>
            <w:r/>
            <w:r>
              <w:rPr>
                <w:rFonts w:ascii="Times New Roman" w:hAnsi="Times New Roman" w:eastAsia="宋体"/>
                <w:b/>
                <w:sz w:val="17"/>
              </w:rPr>
              <w:t>版本 / 方式</w:t>
            </w:r>
          </w:p>
        </w:tc>
        <w:tc>
          <w:tcPr>
            <w:tcW w:type="dxa" w:w="5329"/>
          </w:tcPr>
          <w:p>
            <w:pPr>
              <w:jc w:val="center"/>
            </w:pPr>
            <w:r/>
            <w:r>
              <w:rPr>
                <w:rFonts w:ascii="Times New Roman" w:hAnsi="Times New Roman" w:eastAsia="宋体"/>
                <w:b/>
                <w:sz w:val="17"/>
              </w:rPr>
              <w:t>用途</w:t>
            </w:r>
          </w:p>
        </w:tc>
      </w:tr>
      <w:tr>
        <w:tc>
          <w:tcPr>
            <w:tcW w:type="dxa" w:w="1814"/>
          </w:tcPr>
          <w:p>
            <w:r/>
            <w:r>
              <w:rPr>
                <w:rFonts w:ascii="Times New Roman" w:hAnsi="Times New Roman" w:eastAsia="宋体"/>
                <w:b w:val="0"/>
                <w:sz w:val="17"/>
              </w:rPr>
              <w:t>OpenSSL</w:t>
            </w:r>
          </w:p>
        </w:tc>
        <w:tc>
          <w:tcPr>
            <w:tcW w:type="dxa" w:w="2494"/>
          </w:tcPr>
          <w:p>
            <w:r/>
            <w:r>
              <w:rPr>
                <w:rFonts w:ascii="Times New Roman" w:hAnsi="Times New Roman" w:eastAsia="宋体"/>
                <w:b w:val="0"/>
                <w:sz w:val="17"/>
              </w:rPr>
              <w:t>3.x（vcpkg）</w:t>
            </w:r>
          </w:p>
        </w:tc>
        <w:tc>
          <w:tcPr>
            <w:tcW w:type="dxa" w:w="5329"/>
          </w:tcPr>
          <w:p>
            <w:r/>
            <w:r>
              <w:rPr>
                <w:rFonts w:ascii="Times New Roman" w:hAnsi="Times New Roman" w:eastAsia="宋体"/>
                <w:b w:val="0"/>
                <w:sz w:val="17"/>
              </w:rPr>
              <w:t>X25519、HKDF、AES-GCM、Ed25519、随机数</w:t>
            </w:r>
          </w:p>
        </w:tc>
      </w:tr>
      <w:tr>
        <w:tc>
          <w:tcPr>
            <w:tcW w:type="dxa" w:w="1814"/>
          </w:tcPr>
          <w:p>
            <w:r/>
            <w:r>
              <w:rPr>
                <w:rFonts w:ascii="Times New Roman" w:hAnsi="Times New Roman" w:eastAsia="宋体"/>
                <w:b w:val="0"/>
                <w:sz w:val="17"/>
              </w:rPr>
              <w:t>Boost.Asio</w:t>
            </w:r>
          </w:p>
        </w:tc>
        <w:tc>
          <w:tcPr>
            <w:tcW w:type="dxa" w:w="2494"/>
          </w:tcPr>
          <w:p>
            <w:r/>
            <w:r>
              <w:rPr>
                <w:rFonts w:ascii="Times New Roman" w:hAnsi="Times New Roman" w:eastAsia="宋体"/>
                <w:b w:val="0"/>
                <w:sz w:val="17"/>
              </w:rPr>
              <w:t>Boost 1.8x（vcpkg）</w:t>
            </w:r>
          </w:p>
        </w:tc>
        <w:tc>
          <w:tcPr>
            <w:tcW w:type="dxa" w:w="5329"/>
          </w:tcPr>
          <w:p>
            <w:r/>
            <w:r>
              <w:rPr>
                <w:rFonts w:ascii="Times New Roman" w:hAnsi="Times New Roman" w:eastAsia="宋体"/>
                <w:b w:val="0"/>
                <w:sz w:val="17"/>
              </w:rPr>
              <w:t>同步 TCP 与阻塞读写</w:t>
            </w:r>
          </w:p>
        </w:tc>
      </w:tr>
      <w:tr>
        <w:tc>
          <w:tcPr>
            <w:tcW w:type="dxa" w:w="1814"/>
          </w:tcPr>
          <w:p>
            <w:r/>
            <w:r>
              <w:rPr>
                <w:rFonts w:ascii="Times New Roman" w:hAnsi="Times New Roman" w:eastAsia="宋体"/>
                <w:b w:val="0"/>
                <w:sz w:val="17"/>
              </w:rPr>
              <w:t>CMake</w:t>
            </w:r>
          </w:p>
        </w:tc>
        <w:tc>
          <w:tcPr>
            <w:tcW w:type="dxa" w:w="2494"/>
          </w:tcPr>
          <w:p>
            <w:r/>
            <w:r>
              <w:rPr>
                <w:rFonts w:ascii="Times New Roman" w:hAnsi="Times New Roman" w:eastAsia="宋体"/>
                <w:b w:val="0"/>
                <w:sz w:val="17"/>
              </w:rPr>
              <w:t>3.20+</w:t>
            </w:r>
          </w:p>
        </w:tc>
        <w:tc>
          <w:tcPr>
            <w:tcW w:type="dxa" w:w="5329"/>
          </w:tcPr>
          <w:p>
            <w:r/>
            <w:r>
              <w:rPr>
                <w:rFonts w:ascii="Times New Roman" w:hAnsi="Times New Roman" w:eastAsia="宋体"/>
                <w:b w:val="0"/>
                <w:sz w:val="17"/>
              </w:rPr>
              <w:t>构建；find_package(Boost CONFIG REQUIRED)</w:t>
            </w:r>
          </w:p>
        </w:tc>
      </w:tr>
      <w:tr>
        <w:tc>
          <w:tcPr>
            <w:tcW w:type="dxa" w:w="1814"/>
          </w:tcPr>
          <w:p>
            <w:r/>
            <w:r>
              <w:rPr>
                <w:rFonts w:ascii="Times New Roman" w:hAnsi="Times New Roman" w:eastAsia="宋体"/>
                <w:b w:val="0"/>
                <w:sz w:val="17"/>
              </w:rPr>
              <w:t>crypt32</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DPAPI 加解密身份私钥</w:t>
            </w:r>
          </w:p>
        </w:tc>
      </w:tr>
      <w:tr>
        <w:tc>
          <w:tcPr>
            <w:tcW w:type="dxa" w:w="1814"/>
          </w:tcPr>
          <w:p>
            <w:r/>
            <w:r>
              <w:rPr>
                <w:rFonts w:ascii="Times New Roman" w:hAnsi="Times New Roman" w:eastAsia="宋体"/>
                <w:b w:val="0"/>
                <w:sz w:val="17"/>
              </w:rPr>
              <w:t>uxtheme / dwmapi</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深色标题栏与窗口效果</w:t>
            </w:r>
          </w:p>
        </w:tc>
      </w:tr>
    </w:tbl>
    <w:p/>
    <w:p>
      <w:pPr>
        <w:spacing w:line="360" w:lineRule="auto"/>
        <w:ind w:firstLine="480"/>
      </w:pPr>
      <w:r>
        <w:rPr>
          <w:rFonts w:ascii="Times New Roman" w:hAnsi="Times New Roman" w:eastAsia="宋体"/>
          <w:b w:val="0"/>
          <w:sz w:val="24"/>
        </w:rPr>
        <w:t>构建过程中有三个值得记录的问题。第一，CMake 4 移除了 FindBoost 模块，必须改用 Boost 的 CONFIG 模式并显式指定 COMPONENTS system，否则配置阶段直接失败。第二，OpenSSL 静态链接时，任何使用 FILE* 的 PEM 接口都会因缺少 OPENSSL_Applink 而弹出“OpenSSL: FATAL”对话框——这已经在第四章说明，解决方式是改用内存 BIO。第三，源码中大量中文字符串在 UTF-8 与系统 ANSI 代码页之间转换时出现乱码，最终统一以 /utf-8 编译、内部一律用 UTF-8 的 std::string/wstring 互转，并在入口处设置初始窗口文本。</w:t>
      </w:r>
    </w:p>
    <w:p>
      <w:pPr>
        <w:pStyle w:val="9"/>
        <w:spacing w:before="200" w:after="80"/>
      </w:pPr>
      <w:r>
        <w:rPr>
          <w:rFonts w:ascii="Times New Roman" w:hAnsi="Times New Roman" w:eastAsia="宋体"/>
          <w:b/>
          <w:sz w:val="24"/>
        </w:rPr>
        <w:t>6.5 关键函数一览</w:t>
      </w:r>
    </w:p>
    <w:p>
      <w:pPr>
        <w:pStyle w:val="6"/>
        <w:spacing w:after="40"/>
        <w:jc w:val="center"/>
      </w:pPr>
      <w:r>
        <w:rPr>
          <w:rFonts w:ascii="Times New Roman" w:hAnsi="Times New Roman" w:eastAsia="宋体"/>
          <w:sz w:val="21"/>
        </w:rPr>
        <w:t>表 18  测试与工具链关键函数</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7"/>
              </w:rPr>
              <w:t>函数 / 脚本</w:t>
            </w:r>
          </w:p>
        </w:tc>
        <w:tc>
          <w:tcPr>
            <w:tcW w:type="dxa" w:w="2721"/>
          </w:tcPr>
          <w:p>
            <w:pPr>
              <w:jc w:val="center"/>
            </w:pPr>
            <w:r/>
            <w:r>
              <w:rPr>
                <w:rFonts w:ascii="Times New Roman" w:hAnsi="Times New Roman" w:eastAsia="宋体"/>
                <w:b/>
                <w:sz w:val="17"/>
              </w:rPr>
              <w:t>所在文件</w:t>
            </w:r>
          </w:p>
        </w:tc>
        <w:tc>
          <w:tcPr>
            <w:tcW w:type="dxa" w:w="3742"/>
          </w:tcPr>
          <w:p>
            <w:pPr>
              <w:jc w:val="center"/>
            </w:pPr>
            <w:r/>
            <w:r>
              <w:rPr>
                <w:rFonts w:ascii="Times New Roman" w:hAnsi="Times New Roman" w:eastAsia="宋体"/>
                <w:b/>
                <w:sz w:val="17"/>
              </w:rPr>
              <w:t>职责</w:t>
            </w:r>
          </w:p>
        </w:tc>
      </w:tr>
      <w:tr>
        <w:tc>
          <w:tcPr>
            <w:tcW w:type="dxa" w:w="2608"/>
          </w:tcPr>
          <w:p>
            <w:r/>
            <w:r>
              <w:rPr>
                <w:rFonts w:ascii="Times New Roman" w:hAnsi="Times New Roman" w:eastAsia="宋体"/>
                <w:b w:val="0"/>
                <w:sz w:val="17"/>
              </w:rPr>
              <w:t>Route</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按方向转发记录，必要时入待转发队列</w:t>
            </w:r>
          </w:p>
        </w:tc>
      </w:tr>
      <w:tr>
        <w:tc>
          <w:tcPr>
            <w:tcW w:type="dxa" w:w="2608"/>
          </w:tcPr>
          <w:p>
            <w:r/>
            <w:r>
              <w:rPr>
                <w:rFonts w:ascii="Times New Roman" w:hAnsi="Times New Roman" w:eastAsia="宋体"/>
                <w:b w:val="0"/>
                <w:sz w:val="17"/>
              </w:rPr>
              <w:t>FlushPending</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握手完成后按序补发缓存的记录</w:t>
            </w:r>
          </w:p>
        </w:tc>
      </w:tr>
      <w:tr>
        <w:tc>
          <w:tcPr>
            <w:tcW w:type="dxa" w:w="2608"/>
          </w:tcPr>
          <w:p>
            <w:r/>
            <w:r>
              <w:rPr>
                <w:rFonts w:ascii="Times New Roman" w:hAnsi="Times New Roman" w:eastAsia="宋体"/>
                <w:b w:val="0"/>
                <w:sz w:val="17"/>
              </w:rPr>
              <w:t>run_tests / CHECK</w:t>
            </w:r>
          </w:p>
        </w:tc>
        <w:tc>
          <w:tcPr>
            <w:tcW w:type="dxa" w:w="2721"/>
          </w:tcPr>
          <w:p>
            <w:r/>
            <w:r>
              <w:rPr>
                <w:rFonts w:ascii="Times New Roman" w:hAnsi="Times New Roman" w:eastAsia="宋体"/>
                <w:b w:val="0"/>
                <w:sz w:val="17"/>
              </w:rPr>
              <w:t>Tests/crypto_selftest.cpp</w:t>
            </w:r>
          </w:p>
        </w:tc>
        <w:tc>
          <w:tcPr>
            <w:tcW w:type="dxa" w:w="3742"/>
          </w:tcPr>
          <w:p>
            <w:r/>
            <w:r>
              <w:rPr>
                <w:rFonts w:ascii="Times New Roman" w:hAnsi="Times New Roman" w:eastAsia="宋体"/>
                <w:b w:val="0"/>
                <w:sz w:val="17"/>
              </w:rPr>
              <w:t>28 项断言的驱动与计数</w:t>
            </w:r>
          </w:p>
        </w:tc>
      </w:tr>
      <w:tr>
        <w:tc>
          <w:tcPr>
            <w:tcW w:type="dxa" w:w="2608"/>
          </w:tcPr>
          <w:p>
            <w:r/>
            <w:r>
              <w:rPr>
                <w:rFonts w:ascii="Times New Roman" w:hAnsi="Times New Roman" w:eastAsia="宋体"/>
                <w:b w:val="0"/>
                <w:sz w:val="17"/>
              </w:rPr>
              <w:t>smoke_test.ps1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启动服务器与两个客户端、发消息、导出并断言</w:t>
            </w:r>
          </w:p>
        </w:tc>
      </w:tr>
      <w:tr>
        <w:tc>
          <w:tcPr>
            <w:tcW w:type="dxa" w:w="2608"/>
          </w:tcPr>
          <w:p>
            <w:r/>
            <w:r>
              <w:rPr>
                <w:rFonts w:ascii="Times New Roman" w:hAnsi="Times New Roman" w:eastAsia="宋体"/>
                <w:b w:val="0"/>
                <w:sz w:val="17"/>
              </w:rPr>
              <w:t>mitm_demo.ps1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启动中间人、互发明文、打印截获结果并截图</w:t>
            </w:r>
          </w:p>
        </w:tc>
      </w:tr>
      <w:tr>
        <w:tc>
          <w:tcPr>
            <w:tcW w:type="dxa" w:w="2608"/>
          </w:tcPr>
          <w:p>
            <w:r/>
            <w:r>
              <w:rPr>
                <w:rFonts w:ascii="Times New Roman" w:hAnsi="Times New Roman" w:eastAsia="宋体"/>
                <w:b w:val="0"/>
                <w:sz w:val="17"/>
              </w:rPr>
              <w:t>capture_shots.ps1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抓取正常会话、离线提示、断线提示与密文样本</w:t>
            </w:r>
          </w:p>
        </w:tc>
      </w:tr>
    </w:tbl>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19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58 项的实测结果与预期一致，4 项属于“已实现但未构造真实攻击”的设计保证项（并发会话仲裁、同时握手仲裁、僵尸连接回收、指纹变化阻断），在下图中以不同颜色区分，以免夸大结论。</w:t>
      </w:r>
    </w:p>
    <w:p>
      <w:pPr>
        <w:spacing w:before="80" w:after="40"/>
        <w:jc w:val="center"/>
      </w:pPr>
      <w:r>
        <w:drawing>
          <wp:inline xmlns:a="http://schemas.openxmlformats.org/drawingml/2006/main" xmlns:pic="http://schemas.openxmlformats.org/drawingml/2006/picture">
            <wp:extent cx="5760000" cy="2925714"/>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5760000" cy="2925714"/>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5760000" cy="6632727"/>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5760000" cy="6632727"/>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20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21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5616000" cy="4138105"/>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697441、密钥指纹均为 e881ae8fd6bfee3f，说明双方确实协商出了同一把会话密钥。</w:t>
      </w:r>
    </w:p>
    <w:p>
      <w:pPr>
        <w:spacing w:before="80" w:after="40"/>
        <w:jc w:val="center"/>
      </w:pPr>
      <w:r>
        <w:drawing>
          <wp:inline xmlns:a="http://schemas.openxmlformats.org/drawingml/2006/main" xmlns:pic="http://schemas.openxmlformats.org/drawingml/2006/picture">
            <wp:extent cx="5688000" cy="389178"/>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11  接收端（用户 2）状态栏：安全码 697441</w:t>
      </w:r>
    </w:p>
    <w:p>
      <w:pPr>
        <w:spacing w:before="80" w:after="40"/>
        <w:jc w:val="center"/>
      </w:pPr>
      <w:r>
        <w:drawing>
          <wp:inline xmlns:a="http://schemas.openxmlformats.org/drawingml/2006/main" xmlns:pic="http://schemas.openxmlformats.org/drawingml/2006/picture">
            <wp:extent cx="5688000" cy="389178"/>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12  发送端（用户 1）状态栏：安全码同样是 697441</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22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5616000" cy="4138105"/>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5688000" cy="389178"/>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5760000" cy="1753766"/>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5760000" cy="1753766"/>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23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5364000" cy="3065735"/>
            <wp:docPr id="16" name="Picture 16"/>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761443   用户 2 看到 975671</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0f7be79848e97de267ede98324e6a570</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5616000" cy="4138105"/>
            <wp:docPr id="17" name="Picture 17"/>
            <wp:cNvGraphicFramePr>
              <a:graphicFrameLocks noChangeAspect="1"/>
            </wp:cNvGraphicFramePr>
            <a:graphic>
              <a:graphicData uri="http://schemas.openxmlformats.org/drawingml/2006/picture">
                <pic:pic>
                  <pic:nvPicPr>
                    <pic:cNvPr id="0" name="client_1.png"/>
                    <pic:cNvPicPr/>
                  </pic:nvPicPr>
                  <pic:blipFill>
                    <a:blip r:embed="rId53"/>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17  被劫持的用户 1 界面：状态栏安全码 761443</w:t>
      </w:r>
    </w:p>
    <w:p>
      <w:pPr>
        <w:spacing w:before="80" w:after="40"/>
        <w:jc w:val="center"/>
      </w:pPr>
      <w:r>
        <w:drawing>
          <wp:inline xmlns:a="http://schemas.openxmlformats.org/drawingml/2006/main" xmlns:pic="http://schemas.openxmlformats.org/drawingml/2006/picture">
            <wp:extent cx="5688000" cy="389178"/>
            <wp:docPr id="18" name="Picture 18"/>
            <wp:cNvGraphicFramePr>
              <a:graphicFrameLocks noChangeAspect="1"/>
            </wp:cNvGraphicFramePr>
            <a:graphic>
              <a:graphicData uri="http://schemas.openxmlformats.org/drawingml/2006/picture">
                <pic:pic>
                  <pic:nvPicPr>
                    <pic:cNvPr id="0" name="status_1.png"/>
                    <pic:cNvPicPr/>
                  </pic:nvPicPr>
                  <pic:blipFill>
                    <a:blip r:embed="rId54"/>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18  用户 1 状态栏：安全码 761443，指纹 79a556b6c6393f9f</w:t>
      </w:r>
    </w:p>
    <w:p>
      <w:pPr>
        <w:spacing w:before="80" w:after="40"/>
        <w:jc w:val="center"/>
      </w:pPr>
      <w:r>
        <w:drawing>
          <wp:inline xmlns:a="http://schemas.openxmlformats.org/drawingml/2006/main" xmlns:pic="http://schemas.openxmlformats.org/drawingml/2006/picture">
            <wp:extent cx="5688000" cy="389178"/>
            <wp:docPr id="19" name="Picture 19"/>
            <wp:cNvGraphicFramePr>
              <a:graphicFrameLocks noChangeAspect="1"/>
            </wp:cNvGraphicFramePr>
            <a:graphic>
              <a:graphicData uri="http://schemas.openxmlformats.org/drawingml/2006/picture">
                <pic:pic>
                  <pic:nvPicPr>
                    <pic:cNvPr id="0" name="status_2.png"/>
                    <pic:cNvPicPr/>
                  </pic:nvPicPr>
                  <pic:blipFill>
                    <a:blip r:embed="rId55"/>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19  用户 2 状态栏：安全码 975671，指纹 a14855aa11dc61a0（与用户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24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25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26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本人主要负责网络与工程化部分：中继服务器的路由与并发控制、客户端的心跳与自动重连、加密持久化与 DPAPI、多档案与导出功能，以及端到端自动化测试和中间人演示工具。这部分工作让我体会到：安全系统的可靠性往往不取决于算法，而取决于异常路径——断线、丢帧、畸形包、中文路径、进程占用，这些“非功能”细节才是最容易出问题的地方。本项目里最难排查的三个 bug（SYSTEM 帧缺少发送者前缀、中文路径导致落盘静默失败、测试脚本的假成功）都不在密码学里，而在工程细节里。</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