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Ministerio medioambiente
</w:t>
        <w:cr/>
        <w:t>Identificador: medioambiente
</w:t>
        <w:cr/>
        <w:t>Clave: 79932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2018-04-28T10:00:15Z</dcterms:created>
  <dc:creator>Apache POI</dc:creator>
</cp:coreProperties>
</file>