
<file path=[Content_Types].xml><?xml version="1.0" encoding="utf-8"?>
<ns0:Types xmlns:ns0="http://schemas.openxmlformats.org/package/2006/content-types">
  <ns0:Default Extension="png" ContentType="image/png"/>
  <ns0:Default Extension="wmf" ContentType="image/x-wmf"/>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header4.xml" ContentType="application/vnd.openxmlformats-officedocument.wordprocessingml.header+xml"/>
  <ns0:Override PartName="/word/header5.xml" ContentType="application/vnd.openxmlformats-officedocument.wordprocessingml.header+xml"/>
  <ns0:Override PartName="/word/footer4.xml" ContentType="application/vnd.openxmlformats-officedocument.wordprocessingml.footer+xml"/>
  <ns0:Override PartName="/word/header6.xml" ContentType="application/vnd.openxmlformats-officedocument.wordprocessingml.header+xml"/>
  <ns0:Override PartName="/word/header7.xml" ContentType="application/vnd.openxmlformats-officedocument.wordprocessingml.header+xml"/>
  <ns0:Override PartName="/word/footer5.xml" ContentType="application/vnd.openxmlformats-officedocument.wordprocessingml.footer+xml"/>
  <ns0:Override PartName="/word/footer6.xml" ContentType="application/vnd.openxmlformats-officedocument.wordprocessingml.footer+xml"/>
  <ns0:Override PartName="/word/header8.xml" ContentType="application/vnd.openxmlformats-officedocument.wordprocessingml.header+xml"/>
  <ns0:Override PartName="/word/header9.xml" ContentType="application/vnd.openxmlformats-officedocument.wordprocessingml.header+xml"/>
  <ns0:Override PartName="/word/header10.xml" ContentType="application/vnd.openxmlformats-officedocument.wordprocessingml.header+xml"/>
  <ns0:Override PartName="/word/header11.xml" ContentType="application/vnd.openxmlformats-officedocument.wordprocessingml.head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ackground w:color="FFFFFF"/>
  <w:body>
    <w:p w14:paraId="078ED688" w14:textId="77777777" w:rsidR="005934D8" w:rsidRDefault="005934D8" w:rsidP="005934D8">
      <w:pPr>
        <w:spacing w:line="360" w:lineRule="auto"/>
        <w:ind w:firstLine="480"/>
        <w:rPr>
          <w:rFonts w:ascii="宋体"/>
        </w:rPr>
      </w:pPr>
      <w:r>
        <w:rPr>
          <w:rFonts w:ascii="宋体" w:hint="eastAsia"/>
        </w:rPr>
        <w:lastRenderedPageBreak/>
        <w:t>分类号：</w:t>
      </w:r>
      <w:r>
        <w:rPr>
          <w:rFonts w:ascii="宋体"/>
          <w:u w:val="single"/>
        </w:rPr>
        <w:t xml:space="preserve">TM301.2        </w:t>
      </w:r>
      <w:r>
        <w:rPr>
          <w:rFonts w:ascii="宋体"/>
        </w:rPr>
        <w:t xml:space="preserve">                               </w:t>
      </w:r>
      <w:r>
        <w:rPr>
          <w:rFonts w:ascii="宋体" w:hint="eastAsia"/>
        </w:rPr>
        <w:t>密级：</w:t>
      </w:r>
      <w:r>
        <w:rPr>
          <w:rFonts w:ascii="宋体"/>
          <w:u w:val="single"/>
        </w:rPr>
        <w:t xml:space="preserve">公开             </w:t>
      </w:r>
    </w:p>
    <w:p w14:paraId="0DC8D92E" w14:textId="77777777" w:rsidR="005934D8" w:rsidRDefault="005934D8" w:rsidP="005934D8">
      <w:pPr>
        <w:spacing w:line="360" w:lineRule="auto"/>
        <w:ind w:firstLine="480"/>
        <w:rPr>
          <w:rFonts w:ascii="宋体"/>
        </w:rPr>
      </w:pPr>
      <w:r>
        <w:t xml:space="preserve">U D C </w:t>
      </w:r>
      <w:r>
        <w:rPr>
          <w:rFonts w:hint="eastAsia"/>
        </w:rPr>
        <w:t>：</w:t>
      </w:r>
      <w:r>
        <w:rPr>
          <w:rFonts w:ascii="宋体"/>
          <w:u w:val="single"/>
        </w:rPr>
        <w:t xml:space="preserve">62-5           </w:t>
      </w:r>
      <w:r>
        <w:rPr>
          <w:rFonts w:ascii="宋体"/>
        </w:rPr>
        <w:t xml:space="preserve">                               </w:t>
      </w:r>
      <w:r>
        <w:rPr>
          <w:rFonts w:ascii="宋体" w:hint="eastAsia"/>
        </w:rPr>
        <w:t>编号：</w:t>
      </w:r>
      <w:r>
        <w:rPr>
          <w:rFonts w:ascii="宋体"/>
          <w:u w:val="single"/>
        </w:rPr>
        <w:t xml:space="preserve">no9527         </w:t>
      </w:r>
    </w:p>
    <w:p w14:paraId="6D406EE8" w14:textId="77777777" w:rsidR="005934D8" w:rsidRDefault="005934D8" w:rsidP="001B5961">
      <w:pPr>
        <w:spacing w:before="240" w:line="360" w:lineRule="auto"/>
        <w:ind w:firstLineChars="0" w:firstLine="0"/>
        <w:jc w:val="center"/>
        <w:rPr>
          <w:rFonts w:ascii="宋体"/>
        </w:rPr>
      </w:pPr>
    </w:p>
    <w:p w14:paraId="5BEBB922" w14:textId="77777777" w:rsidR="005934D8" w:rsidRDefault="005934D8" w:rsidP="001B5961">
      <w:pPr>
        <w:spacing w:line="360" w:lineRule="auto"/>
        <w:ind w:firstLineChars="0" w:firstLine="0"/>
        <w:jc w:val="center"/>
        <w:rPr>
          <w:rFonts w:ascii="宋体"/>
        </w:rPr>
      </w:pPr>
    </w:p>
    <w:p w14:paraId="7D2A3B1E" w14:textId="77777777" w:rsidR="005934D8" w:rsidRDefault="005934D8" w:rsidP="001B5961">
      <w:pPr>
        <w:spacing w:line="360" w:lineRule="auto"/>
        <w:ind w:firstLineChars="0" w:firstLine="0"/>
        <w:jc w:val="center"/>
        <w:rPr>
          <w:rFonts w:ascii="宋体"/>
        </w:rPr>
      </w:pPr>
    </w:p>
    <w:p w14:paraId="582AF212" w14:textId="3070B17D" w:rsidR="0040155B" w:rsidRPr="0040155B" w:rsidRDefault="00B57294" w:rsidP="0040155B">
      <w:pPr>
        <w:spacing w:line="360" w:lineRule="auto"/>
        <w:ind w:firstLineChars="0" w:firstLine="0"/>
        <w:jc w:val="center"/>
        <w:rPr>
          <w:rFonts w:ascii="宋体"/>
          <w:sz w:val="36"/>
        </w:rPr>
      </w:pPr>
      <w:r>
        <w:rPr>
          <w:rFonts w:ascii="宋体"/>
          <w:sz w:val="36"/>
        </w:rPr>
        <w:t>工学硕士学位论文</w:t>
      </w:r>
    </w:p>
    <w:p w14:paraId="02958644" w14:textId="77777777" w:rsidR="0040155B" w:rsidRPr="0040155B" w:rsidRDefault="0040155B" w:rsidP="0040155B">
      <w:pPr>
        <w:spacing w:line="360" w:lineRule="auto"/>
        <w:ind w:firstLineChars="0" w:firstLine="0"/>
        <w:jc w:val="center"/>
        <w:rPr>
          <w:rFonts w:ascii="宋体"/>
          <w:sz w:val="36"/>
        </w:rPr>
      </w:pPr>
    </w:p>
    <w:p w14:paraId="3D4C9D7E" w14:textId="77777777" w:rsidR="005934D8" w:rsidRPr="0040155B" w:rsidRDefault="005934D8" w:rsidP="001B5961">
      <w:pPr>
        <w:spacing w:beforeLines="10" w:before="31" w:afterLines="10" w:after="31" w:line="360" w:lineRule="auto"/>
        <w:ind w:firstLineChars="0" w:firstLine="0"/>
        <w:jc w:val="center"/>
        <w:rPr>
          <w:rFonts w:ascii="黑体" w:eastAsia="黑体"/>
          <w:sz w:val="44"/>
        </w:rPr>
      </w:pPr>
    </w:p>
    <w:p w14:paraId="0F845B7C" w14:textId="3F210224" w:rsidR="00EB4701" w:rsidRPr="00EB4701" w:rsidRDefault="00E0551E" w:rsidP="00EB4701">
      <w:pPr>
        <w:spacing w:line="360" w:lineRule="auto"/>
        <w:ind w:firstLineChars="0" w:firstLine="0"/>
        <w:jc w:val="center"/>
        <w:rPr>
          <w:rFonts w:eastAsia="黑体"/>
          <w:color w:val="000000"/>
          <w:sz w:val="44"/>
        </w:rPr>
      </w:pPr>
      <w:r>
        <w:rPr>
          <w:rFonts w:eastAsia="黑体"/>
          <w:color w:val="000000"/>
          <w:sz w:val="44"/>
        </w:rPr>
        <w:t>中性原子量子计算体系的</w:t>
        <w:br/>
        <w:t>光子—原子量子接口仿真研究</w:t>
      </w:r>
    </w:p>
    <w:p w14:paraId="00B9D57D" w14:textId="77777777" w:rsidR="005934D8" w:rsidRPr="00575B4A" w:rsidRDefault="005934D8" w:rsidP="001B5961">
      <w:pPr>
        <w:spacing w:line="360" w:lineRule="auto"/>
        <w:ind w:firstLineChars="0" w:firstLine="0"/>
        <w:jc w:val="center"/>
        <w:rPr>
          <w:rFonts w:eastAsia="黑体"/>
          <w:color w:val="000000"/>
          <w:sz w:val="44"/>
        </w:rPr>
      </w:pPr>
    </w:p>
    <w:p w14:paraId="743FCD69" w14:textId="77777777" w:rsidR="005934D8" w:rsidRPr="00847103" w:rsidRDefault="005934D8" w:rsidP="001B5961">
      <w:pPr>
        <w:spacing w:line="360" w:lineRule="auto"/>
        <w:ind w:firstLineChars="0" w:firstLine="0"/>
        <w:jc w:val="center"/>
        <w:rPr>
          <w:rFonts w:ascii="黑体" w:eastAsia="黑体"/>
          <w:sz w:val="44"/>
        </w:rPr>
      </w:pPr>
    </w:p>
    <w:p w14:paraId="0AB2C254" w14:textId="77777777" w:rsidR="005934D8" w:rsidRPr="006E3E66" w:rsidRDefault="005934D8" w:rsidP="001B5961">
      <w:pPr>
        <w:spacing w:line="480" w:lineRule="exact"/>
        <w:ind w:firstLineChars="0" w:firstLine="0"/>
        <w:rPr>
          <w:rFonts w:ascii="宋体"/>
          <w:sz w:val="28"/>
        </w:rPr>
      </w:pPr>
    </w:p>
    <w:tbl>
      <w:tblPr>
        <w:tblW w:w="0" w:type="auto"/>
        <w:tblInd w:w="1800" w:type="dxa"/>
        <w:tblLayout w:type="fixed"/>
        <w:tblLook w:val="0000" w:firstRow="0" w:lastRow="0" w:firstColumn="0" w:lastColumn="0" w:noHBand="0" w:noVBand="0"/>
      </w:tblPr>
      <w:tblGrid>
        <w:gridCol w:w="2597"/>
        <w:gridCol w:w="4241"/>
      </w:tblGrid>
      <w:tr w:rsidR="005934D8" w:rsidRPr="00205C37" w14:paraId="726A0DAC" w14:textId="77777777" w:rsidTr="005934D8">
        <w:tc>
          <w:tcPr>
            <w:tcW w:w="2597" w:type="dxa"/>
          </w:tcPr>
          <w:p w14:paraId="06D5D84D"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szCs w:val="28"/>
              </w:rPr>
              <w:t>硕士研究生</w:t>
            </w:r>
          </w:p>
        </w:tc>
        <w:tc>
          <w:tcPr>
            <w:tcW w:w="4241" w:type="dxa"/>
          </w:tcPr>
          <w:p w14:paraId="54D7B5E6" w14:textId="4BEE656B" w:rsidR="005934D8" w:rsidRPr="00205C37" w:rsidRDefault="005934D8" w:rsidP="005934D8">
            <w:pPr>
              <w:spacing w:line="520" w:lineRule="exact"/>
              <w:ind w:firstLineChars="0" w:firstLine="0"/>
              <w:rPr>
                <w:rFonts w:ascii="宋体"/>
                <w:spacing w:val="10"/>
                <w:sz w:val="28"/>
                <w:szCs w:val="28"/>
              </w:rPr>
            </w:pPr>
            <w:r>
              <w:rPr>
                <w:rFonts w:ascii="宋体"/>
                <w:spacing w:val="10"/>
                <w:sz w:val="28"/>
                <w:szCs w:val="28"/>
              </w:rPr>
              <w:t>：李铀</w:t>
            </w:r>
          </w:p>
        </w:tc>
      </w:tr>
      <w:tr w:rsidR="005934D8" w:rsidRPr="00205C37" w14:paraId="0618A2AC" w14:textId="77777777" w:rsidTr="005934D8">
        <w:tc>
          <w:tcPr>
            <w:tcW w:w="2597" w:type="dxa"/>
          </w:tcPr>
          <w:p w14:paraId="699B6682"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指导教师</w:t>
            </w:r>
          </w:p>
        </w:tc>
        <w:tc>
          <w:tcPr>
            <w:tcW w:w="4241" w:type="dxa"/>
          </w:tcPr>
          <w:p w14:paraId="09B88024" w14:textId="676211BA" w:rsidR="005934D8" w:rsidRPr="00205C37" w:rsidRDefault="005934D8" w:rsidP="005934D8">
            <w:pPr>
              <w:spacing w:line="520" w:lineRule="exact"/>
              <w:ind w:firstLineChars="0" w:firstLine="0"/>
              <w:rPr>
                <w:rFonts w:ascii="宋体"/>
                <w:spacing w:val="10"/>
                <w:sz w:val="28"/>
                <w:szCs w:val="28"/>
              </w:rPr>
            </w:pPr>
            <w:r>
              <w:rPr>
                <w:rFonts w:ascii="宋体"/>
                <w:spacing w:val="10"/>
                <w:sz w:val="28"/>
                <w:szCs w:val="28"/>
              </w:rPr>
              <w:t>：任晶 教授</w:t>
            </w:r>
          </w:p>
        </w:tc>
      </w:tr>
      <w:tr w:rsidR="005934D8" w:rsidRPr="00205C37" w14:paraId="4E1F71BF" w14:textId="77777777" w:rsidTr="005934D8">
        <w:tc>
          <w:tcPr>
            <w:tcW w:w="2597" w:type="dxa"/>
          </w:tcPr>
          <w:p w14:paraId="7A255FCC"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学位级别</w:t>
            </w:r>
          </w:p>
        </w:tc>
        <w:tc>
          <w:tcPr>
            <w:tcW w:w="4241" w:type="dxa"/>
          </w:tcPr>
          <w:p w14:paraId="06D9019C" w14:textId="2A1BDB10" w:rsidR="005934D8" w:rsidRPr="00205C37" w:rsidRDefault="005934D8" w:rsidP="005934D8">
            <w:pPr>
              <w:spacing w:line="520" w:lineRule="exact"/>
              <w:ind w:firstLineChars="0" w:firstLine="0"/>
              <w:rPr>
                <w:rFonts w:ascii="宋体"/>
                <w:spacing w:val="10"/>
                <w:sz w:val="28"/>
                <w:szCs w:val="28"/>
              </w:rPr>
            </w:pPr>
            <w:r>
              <w:rPr>
                <w:rFonts w:ascii="宋体"/>
                <w:spacing w:val="10"/>
                <w:sz w:val="28"/>
                <w:szCs w:val="28"/>
              </w:rPr>
              <w:t>：工学硕士</w:t>
            </w:r>
          </w:p>
        </w:tc>
      </w:tr>
      <w:tr w:rsidR="005934D8" w:rsidRPr="00205C37" w14:paraId="11E4A2F8" w14:textId="77777777" w:rsidTr="005934D8">
        <w:tc>
          <w:tcPr>
            <w:tcW w:w="2597" w:type="dxa"/>
          </w:tcPr>
          <w:p w14:paraId="275B8F72"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学科、专业</w:t>
            </w:r>
          </w:p>
        </w:tc>
        <w:tc>
          <w:tcPr>
            <w:tcW w:w="4241" w:type="dxa"/>
          </w:tcPr>
          <w:p w14:paraId="7E9AC0D5" w14:textId="18CD5E55" w:rsidR="005934D8" w:rsidRPr="00205C37" w:rsidRDefault="005934D8" w:rsidP="005934D8">
            <w:pPr>
              <w:spacing w:line="520" w:lineRule="exact"/>
              <w:ind w:firstLineChars="0" w:firstLine="0"/>
              <w:rPr>
                <w:rFonts w:ascii="宋体"/>
                <w:spacing w:val="10"/>
                <w:sz w:val="28"/>
                <w:szCs w:val="28"/>
              </w:rPr>
            </w:pPr>
            <w:r>
              <w:rPr>
                <w:rFonts w:ascii="宋体"/>
                <w:spacing w:val="10"/>
                <w:sz w:val="28"/>
                <w:szCs w:val="28"/>
              </w:rPr>
              <w:t>：光学工程</w:t>
            </w:r>
          </w:p>
        </w:tc>
      </w:tr>
      <w:tr w:rsidR="005934D8" w:rsidRPr="00205C37" w14:paraId="4237F631" w14:textId="77777777" w:rsidTr="005934D8">
        <w:tc>
          <w:tcPr>
            <w:tcW w:w="2597" w:type="dxa"/>
          </w:tcPr>
          <w:p w14:paraId="0B4CB3AD"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所在单位</w:t>
            </w:r>
          </w:p>
        </w:tc>
        <w:tc>
          <w:tcPr>
            <w:tcW w:w="4241" w:type="dxa"/>
          </w:tcPr>
          <w:p w14:paraId="1895B470" w14:textId="4C73DED3" w:rsidR="005934D8" w:rsidRPr="00205C37" w:rsidRDefault="00E0551E" w:rsidP="005934D8">
            <w:pPr>
              <w:spacing w:line="520" w:lineRule="exact"/>
              <w:ind w:firstLineChars="0" w:firstLine="0"/>
              <w:rPr>
                <w:rFonts w:ascii="宋体"/>
                <w:spacing w:val="10"/>
                <w:sz w:val="28"/>
                <w:szCs w:val="28"/>
              </w:rPr>
            </w:pPr>
            <w:r>
              <w:rPr>
                <w:rFonts w:ascii="宋体"/>
                <w:spacing w:val="10"/>
                <w:sz w:val="28"/>
                <w:szCs w:val="28"/>
              </w:rPr>
              <w:t>：物理与光电工程学院</w:t>
            </w:r>
          </w:p>
        </w:tc>
      </w:tr>
      <w:tr w:rsidR="005934D8" w:rsidRPr="00205C37" w14:paraId="4CA7881C" w14:textId="77777777" w:rsidTr="005934D8">
        <w:tc>
          <w:tcPr>
            <w:tcW w:w="2597" w:type="dxa"/>
          </w:tcPr>
          <w:p w14:paraId="77EC96E8"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论文提交日期</w:t>
            </w:r>
          </w:p>
        </w:tc>
        <w:tc>
          <w:tcPr>
            <w:tcW w:w="4241" w:type="dxa"/>
          </w:tcPr>
          <w:p w14:paraId="4A662BB4" w14:textId="71910866" w:rsidR="005934D8" w:rsidRPr="00205C37" w:rsidRDefault="005934D8" w:rsidP="0040155B">
            <w:pPr>
              <w:spacing w:line="520" w:lineRule="exact"/>
              <w:ind w:firstLineChars="0" w:firstLine="0"/>
              <w:rPr>
                <w:rFonts w:ascii="宋体"/>
                <w:spacing w:val="10"/>
                <w:sz w:val="28"/>
                <w:szCs w:val="28"/>
              </w:rPr>
            </w:pPr>
            <w:r>
              <w:rPr>
                <w:rFonts w:ascii="宋体"/>
                <w:spacing w:val="10"/>
                <w:sz w:val="28"/>
                <w:szCs w:val="28"/>
              </w:rPr>
              <w:t>：2026年3月</w:t>
            </w:r>
          </w:p>
        </w:tc>
      </w:tr>
      <w:tr w:rsidR="005934D8" w:rsidRPr="00205C37" w14:paraId="545D09F6" w14:textId="77777777" w:rsidTr="005934D8">
        <w:tc>
          <w:tcPr>
            <w:tcW w:w="2597" w:type="dxa"/>
          </w:tcPr>
          <w:p w14:paraId="521D6D57"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论文答辩日期</w:t>
            </w:r>
          </w:p>
        </w:tc>
        <w:tc>
          <w:tcPr>
            <w:tcW w:w="4241" w:type="dxa"/>
          </w:tcPr>
          <w:p w14:paraId="4DF89445" w14:textId="4C762F42" w:rsidR="005934D8" w:rsidRPr="00205C37" w:rsidRDefault="005934D8" w:rsidP="005934D8">
            <w:pPr>
              <w:spacing w:line="520" w:lineRule="exact"/>
              <w:ind w:firstLineChars="0" w:firstLine="0"/>
              <w:rPr>
                <w:rFonts w:ascii="宋体"/>
                <w:spacing w:val="10"/>
                <w:sz w:val="28"/>
                <w:szCs w:val="28"/>
              </w:rPr>
            </w:pPr>
            <w:r>
              <w:rPr>
                <w:rFonts w:ascii="宋体"/>
                <w:spacing w:val="10"/>
                <w:sz w:val="28"/>
                <w:szCs w:val="28"/>
              </w:rPr>
              <w:t>：</w:t>
            </w:r>
          </w:p>
        </w:tc>
      </w:tr>
      <w:tr w:rsidR="005934D8" w:rsidRPr="00205C37" w14:paraId="754F4D1B" w14:textId="77777777" w:rsidTr="005934D8">
        <w:tc>
          <w:tcPr>
            <w:tcW w:w="2597" w:type="dxa"/>
          </w:tcPr>
          <w:p w14:paraId="1053F59E" w14:textId="77777777" w:rsidR="005934D8" w:rsidRPr="00B27FCD" w:rsidRDefault="005934D8" w:rsidP="005934D8">
            <w:pPr>
              <w:spacing w:line="520" w:lineRule="exact"/>
              <w:ind w:firstLine="562"/>
              <w:jc w:val="distribute"/>
              <w:rPr>
                <w:rFonts w:ascii="宋体"/>
                <w:b/>
                <w:sz w:val="28"/>
                <w:szCs w:val="28"/>
              </w:rPr>
            </w:pPr>
            <w:r w:rsidRPr="00B27FCD">
              <w:rPr>
                <w:rFonts w:ascii="宋体" w:hint="eastAsia"/>
                <w:b/>
                <w:sz w:val="28"/>
              </w:rPr>
              <w:t>学位授予单位</w:t>
            </w:r>
          </w:p>
        </w:tc>
        <w:tc>
          <w:tcPr>
            <w:tcW w:w="4241" w:type="dxa"/>
          </w:tcPr>
          <w:p w14:paraId="00025A50" w14:textId="77777777" w:rsidR="005934D8" w:rsidRPr="00205C37" w:rsidRDefault="005934D8" w:rsidP="005934D8">
            <w:pPr>
              <w:spacing w:line="520" w:lineRule="exact"/>
              <w:ind w:firstLineChars="0" w:firstLine="0"/>
              <w:rPr>
                <w:rFonts w:ascii="宋体"/>
                <w:spacing w:val="10"/>
                <w:sz w:val="28"/>
                <w:szCs w:val="28"/>
              </w:rPr>
            </w:pPr>
            <w:r>
              <w:rPr>
                <w:rFonts w:ascii="宋体"/>
                <w:spacing w:val="10"/>
                <w:sz w:val="28"/>
                <w:szCs w:val="28"/>
              </w:rPr>
              <w:t>：哈尔滨工程大学</w:t>
            </w:r>
          </w:p>
        </w:tc>
      </w:tr>
    </w:tbl>
    <w:p w14:paraId="7E4DFECA" w14:textId="77777777" w:rsidR="005934D8" w:rsidRDefault="005934D8" w:rsidP="005934D8">
      <w:pPr>
        <w:spacing w:line="480" w:lineRule="exact"/>
        <w:ind w:firstLine="480"/>
        <w:rPr>
          <w:rFonts w:ascii="宋体"/>
        </w:rPr>
      </w:pPr>
    </w:p>
    <w:p w14:paraId="11348E70" w14:textId="77777777" w:rsidR="005934D8" w:rsidRDefault="005934D8" w:rsidP="00264138">
      <w:pPr>
        <w:spacing w:line="360" w:lineRule="auto"/>
        <w:ind w:firstLineChars="0" w:firstLine="0"/>
        <w:rPr>
          <w:rFonts w:ascii="宋体"/>
        </w:rPr>
      </w:pPr>
    </w:p>
    <w:p w14:paraId="28490654" w14:textId="77777777" w:rsidR="004A43BB" w:rsidRDefault="004A43BB">
      <w:pPr>
        <w:widowControl/>
        <w:adjustRightInd/>
        <w:spacing w:line="240" w:lineRule="auto"/>
        <w:ind w:firstLineChars="0" w:firstLine="0"/>
        <w:jc w:val="left"/>
        <w:textAlignment w:val="auto"/>
        <w:rPr>
          <w:rFonts w:ascii="宋体"/>
        </w:rPr>
      </w:pPr>
      <w:r>
        <w:rPr>
          <w:rFonts w:ascii="宋体"/>
        </w:rPr>
        <w:br w:type="page"/>
      </w:r>
    </w:p>
    <w:p w14:paraId="14847B5E" w14:textId="77777777" w:rsidR="009F646B" w:rsidRDefault="009F646B" w:rsidP="005934D8">
      <w:pPr>
        <w:widowControl/>
        <w:adjustRightInd/>
        <w:spacing w:line="240" w:lineRule="auto"/>
        <w:ind w:firstLine="480"/>
        <w:jc w:val="left"/>
        <w:textAlignment w:val="auto"/>
        <w:rPr>
          <w:rFonts w:ascii="宋体"/>
        </w:rPr>
      </w:pPr>
    </w:p>
    <w:p w14:paraId="397D7720" w14:textId="77777777" w:rsidR="005934D8" w:rsidRDefault="005934D8" w:rsidP="00A05886">
      <w:pPr>
        <w:widowControl/>
        <w:adjustRightInd/>
        <w:spacing w:line="240" w:lineRule="auto"/>
        <w:ind w:firstLineChars="0" w:firstLine="0"/>
        <w:jc w:val="left"/>
        <w:textAlignment w:val="auto"/>
        <w:rPr>
          <w:rFonts w:ascii="宋体"/>
        </w:rPr>
      </w:pPr>
      <w:r>
        <w:rPr>
          <w:rFonts w:ascii="宋体"/>
        </w:rPr>
        <w:br w:type="page"/>
      </w:r>
    </w:p>
    <w:p w14:paraId="046B1394" w14:textId="77777777" w:rsidR="00C6159D" w:rsidRDefault="00C6159D" w:rsidP="00E94537">
      <w:pPr>
        <w:snapToGrid w:val="0"/>
        <w:spacing w:line="360" w:lineRule="auto"/>
        <w:ind w:firstLine="560"/>
        <w:rPr>
          <w:sz w:val="28"/>
        </w:rPr>
      </w:pPr>
    </w:p>
    <w:p w14:paraId="1D4FE663" w14:textId="77777777" w:rsidR="005934D8" w:rsidRDefault="005934D8" w:rsidP="00E94537">
      <w:pPr>
        <w:snapToGrid w:val="0"/>
        <w:spacing w:line="360" w:lineRule="auto"/>
        <w:ind w:firstLine="560"/>
        <w:rPr>
          <w:sz w:val="28"/>
          <w:u w:val="single"/>
        </w:rPr>
      </w:pPr>
      <w:r>
        <w:rPr>
          <w:sz w:val="28"/>
          <w:u w:val="single"/>
        </w:rPr>
        <w:t>Classified Index: TM301.2</w:t>
      </w:r>
    </w:p>
    <w:p w14:paraId="1D461CB0" w14:textId="77777777" w:rsidR="005934D8" w:rsidRDefault="005934D8" w:rsidP="00E94537">
      <w:pPr>
        <w:snapToGrid w:val="0"/>
        <w:spacing w:line="360" w:lineRule="auto"/>
        <w:ind w:firstLine="560"/>
        <w:rPr>
          <w:sz w:val="28"/>
        </w:rPr>
      </w:pPr>
      <w:r>
        <w:rPr>
          <w:sz w:val="28"/>
        </w:rPr>
        <w:t>U.D.C: 62-5</w:t>
      </w:r>
    </w:p>
    <w:p w14:paraId="25C752AC" w14:textId="77777777" w:rsidR="005934D8" w:rsidRDefault="005934D8" w:rsidP="001B5961">
      <w:pPr>
        <w:snapToGrid w:val="0"/>
        <w:spacing w:line="360" w:lineRule="auto"/>
        <w:ind w:firstLine="480"/>
        <w:jc w:val="center"/>
        <w:rPr>
          <w:rFonts w:ascii="宋体"/>
        </w:rPr>
      </w:pPr>
    </w:p>
    <w:p w14:paraId="6ABB55F1" w14:textId="77777777" w:rsidR="005934D8" w:rsidRDefault="005934D8" w:rsidP="001B5961">
      <w:pPr>
        <w:snapToGrid w:val="0"/>
        <w:spacing w:line="360" w:lineRule="auto"/>
        <w:ind w:firstLine="480"/>
        <w:jc w:val="center"/>
        <w:rPr>
          <w:rFonts w:ascii="宋体"/>
        </w:rPr>
      </w:pPr>
    </w:p>
    <w:p w14:paraId="2FDCE701" w14:textId="77777777" w:rsidR="005934D8" w:rsidRDefault="005934D8" w:rsidP="001B5961">
      <w:pPr>
        <w:snapToGrid w:val="0"/>
        <w:spacing w:line="360" w:lineRule="auto"/>
        <w:ind w:firstLine="480"/>
        <w:jc w:val="center"/>
        <w:rPr>
          <w:rFonts w:ascii="宋体"/>
        </w:rPr>
      </w:pPr>
    </w:p>
    <w:p w14:paraId="4896CCC8" w14:textId="77777777" w:rsidR="005934D8" w:rsidRDefault="005934D8" w:rsidP="00E94537">
      <w:pPr>
        <w:snapToGrid w:val="0"/>
        <w:spacing w:line="360" w:lineRule="auto"/>
        <w:ind w:firstLineChars="0" w:firstLine="0"/>
        <w:jc w:val="center"/>
        <w:rPr>
          <w:sz w:val="36"/>
        </w:rPr>
      </w:pPr>
      <w:r>
        <w:rPr>
          <w:sz w:val="36"/>
        </w:rPr>
        <w:t>A Dissertation for the Degree of Master of Engineering</w:t>
      </w:r>
    </w:p>
    <w:p w14:paraId="5C3AF011" w14:textId="77777777" w:rsidR="00490EA5" w:rsidRDefault="00490EA5" w:rsidP="00E94537">
      <w:pPr>
        <w:snapToGrid w:val="0"/>
        <w:spacing w:line="360" w:lineRule="auto"/>
        <w:ind w:firstLineChars="0" w:firstLine="0"/>
        <w:jc w:val="center"/>
        <w:rPr>
          <w:rFonts w:eastAsia="黑体"/>
          <w:sz w:val="36"/>
        </w:rPr>
      </w:pPr>
    </w:p>
    <w:p w14:paraId="5C18AD17" w14:textId="77777777" w:rsidR="00A34864" w:rsidRPr="00490EA5" w:rsidRDefault="00A34864" w:rsidP="00E94537">
      <w:pPr>
        <w:snapToGrid w:val="0"/>
        <w:spacing w:line="360" w:lineRule="auto"/>
        <w:ind w:firstLineChars="0" w:firstLine="0"/>
        <w:jc w:val="center"/>
        <w:rPr>
          <w:rFonts w:eastAsia="黑体"/>
          <w:sz w:val="36"/>
        </w:rPr>
      </w:pPr>
    </w:p>
    <w:p w14:paraId="39B5414B" w14:textId="77777777" w:rsidR="005934D8" w:rsidRDefault="005934D8" w:rsidP="001B5961">
      <w:pPr>
        <w:snapToGrid w:val="0"/>
        <w:spacing w:line="360" w:lineRule="auto"/>
        <w:ind w:firstLine="880"/>
        <w:jc w:val="center"/>
        <w:rPr>
          <w:rFonts w:eastAsia="黑体"/>
          <w:sz w:val="44"/>
          <w:szCs w:val="44"/>
        </w:rPr>
      </w:pPr>
    </w:p>
    <w:p w14:paraId="7996B056" w14:textId="77777777" w:rsidR="00887227" w:rsidRPr="006E3E66" w:rsidRDefault="00887227" w:rsidP="000F4D0F">
      <w:pPr>
        <w:snapToGrid w:val="0"/>
        <w:spacing w:line="360" w:lineRule="auto"/>
        <w:ind w:firstLine="880"/>
        <w:jc w:val="center"/>
        <w:rPr>
          <w:rFonts w:eastAsia="黑体"/>
          <w:sz w:val="44"/>
          <w:szCs w:val="44"/>
        </w:rPr>
      </w:pPr>
    </w:p>
    <w:p w14:paraId="24F7C822" w14:textId="4A61BC50" w:rsidR="006E57DB" w:rsidRPr="006E57DB" w:rsidRDefault="005D07F9" w:rsidP="000F4D0F">
      <w:pPr>
        <w:snapToGrid w:val="0"/>
        <w:spacing w:line="360" w:lineRule="auto"/>
        <w:ind w:right="-1" w:firstLineChars="0" w:firstLine="0"/>
        <w:jc w:val="center"/>
        <w:rPr>
          <w:rFonts w:eastAsia="黑体"/>
          <w:sz w:val="44"/>
          <w:szCs w:val="44"/>
        </w:rPr>
      </w:pPr>
      <w:r>
        <w:rPr>
          <w:rFonts w:eastAsia="黑体"/>
          <w:sz w:val="44"/>
          <w:szCs w:val="44"/>
        </w:rPr>
        <w:t>Simulation of Photon-Atom Quantum Interfaces for Neutral-Atom Quantum Computing Systems</w:t>
        <w:br/>
        <w:t>End-to-End Modeling Based on Time-Bin Discretization and MPS Tensor Networks</w:t>
      </w:r>
    </w:p>
    <w:tbl>
      <w:tblPr>
        <w:tblpPr w:leftFromText="180" w:rightFromText="180" w:vertAnchor="text" w:horzAnchor="margin" w:tblpXSpec="center" w:tblpY="218"/>
        <w:tblW w:w="0" w:type="auto"/>
        <w:tblLayout w:type="fixed"/>
        <w:tblLook w:val="0000" w:firstRow="0" w:lastRow="0" w:firstColumn="0" w:lastColumn="0" w:noHBand="0" w:noVBand="0"/>
      </w:tblPr>
      <w:tblGrid>
        <w:gridCol w:w="4068"/>
        <w:gridCol w:w="4291"/>
      </w:tblGrid>
      <w:tr w:rsidR="005934D8" w14:paraId="0B3CF6AD" w14:textId="77777777" w:rsidTr="005934D8">
        <w:tc>
          <w:tcPr>
            <w:tcW w:w="4068" w:type="dxa"/>
          </w:tcPr>
          <w:p w14:paraId="59281E35" w14:textId="77777777" w:rsidR="005934D8" w:rsidRPr="00B27FCD" w:rsidRDefault="005934D8" w:rsidP="00E94537">
            <w:pPr>
              <w:snapToGrid w:val="0"/>
              <w:spacing w:line="360" w:lineRule="auto"/>
              <w:ind w:firstLine="482"/>
              <w:jc w:val="right"/>
              <w:rPr>
                <w:b/>
                <w:szCs w:val="24"/>
              </w:rPr>
            </w:pPr>
            <w:r w:rsidRPr="00B27FCD">
              <w:rPr>
                <w:b/>
                <w:szCs w:val="24"/>
              </w:rPr>
              <w:t>Candidate:</w:t>
            </w:r>
          </w:p>
        </w:tc>
        <w:tc>
          <w:tcPr>
            <w:tcW w:w="4291" w:type="dxa"/>
          </w:tcPr>
          <w:p w14:paraId="731BC40C" w14:textId="4BFCC819" w:rsidR="005934D8" w:rsidRPr="00B27FCD" w:rsidRDefault="00E0551E" w:rsidP="00E94537">
            <w:pPr>
              <w:snapToGrid w:val="0"/>
              <w:spacing w:line="360" w:lineRule="auto"/>
              <w:ind w:firstLineChars="0" w:firstLine="0"/>
              <w:rPr>
                <w:szCs w:val="24"/>
              </w:rPr>
            </w:pPr>
            <w:r>
              <w:rPr>
                <w:szCs w:val="24"/>
              </w:rPr>
              <w:t>Li You</w:t>
            </w:r>
          </w:p>
        </w:tc>
      </w:tr>
      <w:tr w:rsidR="005934D8" w14:paraId="286BCD8A" w14:textId="77777777" w:rsidTr="005934D8">
        <w:tc>
          <w:tcPr>
            <w:tcW w:w="4068" w:type="dxa"/>
          </w:tcPr>
          <w:p w14:paraId="3CCFF721" w14:textId="77777777" w:rsidR="005934D8" w:rsidRPr="00B27FCD" w:rsidRDefault="005934D8" w:rsidP="00E94537">
            <w:pPr>
              <w:snapToGrid w:val="0"/>
              <w:spacing w:line="360" w:lineRule="auto"/>
              <w:ind w:firstLine="482"/>
              <w:jc w:val="right"/>
              <w:rPr>
                <w:b/>
                <w:szCs w:val="24"/>
              </w:rPr>
            </w:pPr>
            <w:r w:rsidRPr="00B27FCD">
              <w:rPr>
                <w:b/>
                <w:szCs w:val="24"/>
              </w:rPr>
              <w:t>Supervisor:</w:t>
            </w:r>
          </w:p>
        </w:tc>
        <w:tc>
          <w:tcPr>
            <w:tcW w:w="4291" w:type="dxa"/>
          </w:tcPr>
          <w:p w14:paraId="1148943E" w14:textId="0FBBC55A" w:rsidR="005934D8" w:rsidRPr="00B27FCD" w:rsidRDefault="005934D8" w:rsidP="00EB4701">
            <w:pPr>
              <w:snapToGrid w:val="0"/>
              <w:spacing w:line="360" w:lineRule="auto"/>
              <w:ind w:firstLineChars="0" w:firstLine="0"/>
              <w:rPr>
                <w:szCs w:val="24"/>
              </w:rPr>
            </w:pPr>
            <w:r>
              <w:rPr>
                <w:szCs w:val="24"/>
              </w:rPr>
              <w:t>Professor Ren Jing</w:t>
            </w:r>
          </w:p>
        </w:tc>
      </w:tr>
      <w:tr w:rsidR="005934D8" w14:paraId="31C044D4" w14:textId="77777777" w:rsidTr="005934D8">
        <w:tc>
          <w:tcPr>
            <w:tcW w:w="4068" w:type="dxa"/>
          </w:tcPr>
          <w:p w14:paraId="4AB8F7C1" w14:textId="77777777" w:rsidR="005934D8" w:rsidRPr="00B27FCD" w:rsidRDefault="005934D8" w:rsidP="00E94537">
            <w:pPr>
              <w:snapToGrid w:val="0"/>
              <w:spacing w:line="360" w:lineRule="auto"/>
              <w:ind w:firstLine="482"/>
              <w:jc w:val="right"/>
              <w:rPr>
                <w:b/>
                <w:szCs w:val="24"/>
              </w:rPr>
            </w:pPr>
            <w:r w:rsidRPr="00B27FCD">
              <w:rPr>
                <w:b/>
                <w:szCs w:val="24"/>
              </w:rPr>
              <w:t>Academic Degree Applied for:</w:t>
            </w:r>
          </w:p>
        </w:tc>
        <w:tc>
          <w:tcPr>
            <w:tcW w:w="4291" w:type="dxa"/>
          </w:tcPr>
          <w:p w14:paraId="35059209" w14:textId="060AE1E6" w:rsidR="005934D8" w:rsidRPr="00B27FCD" w:rsidRDefault="00ED2CD0" w:rsidP="00E94537">
            <w:pPr>
              <w:snapToGrid w:val="0"/>
              <w:spacing w:line="360" w:lineRule="auto"/>
              <w:ind w:firstLineChars="0" w:firstLine="0"/>
              <w:rPr>
                <w:szCs w:val="24"/>
              </w:rPr>
            </w:pPr>
            <w:r>
              <w:rPr>
                <w:szCs w:val="24"/>
              </w:rPr>
              <w:t>Master of Engineering</w:t>
            </w:r>
          </w:p>
        </w:tc>
      </w:tr>
      <w:tr w:rsidR="005934D8" w14:paraId="00749209" w14:textId="77777777" w:rsidTr="005934D8">
        <w:trPr>
          <w:trHeight w:val="446"/>
        </w:trPr>
        <w:tc>
          <w:tcPr>
            <w:tcW w:w="4068" w:type="dxa"/>
          </w:tcPr>
          <w:p w14:paraId="381D3F86" w14:textId="77777777" w:rsidR="005934D8" w:rsidRPr="00B27FCD" w:rsidRDefault="005934D8" w:rsidP="00E94537">
            <w:pPr>
              <w:snapToGrid w:val="0"/>
              <w:spacing w:line="360" w:lineRule="auto"/>
              <w:ind w:firstLine="482"/>
              <w:jc w:val="right"/>
              <w:rPr>
                <w:b/>
                <w:szCs w:val="24"/>
              </w:rPr>
            </w:pPr>
            <w:r w:rsidRPr="00B27FCD">
              <w:rPr>
                <w:b/>
                <w:szCs w:val="24"/>
              </w:rPr>
              <w:t>Specialty:</w:t>
            </w:r>
          </w:p>
        </w:tc>
        <w:tc>
          <w:tcPr>
            <w:tcW w:w="4291" w:type="dxa"/>
          </w:tcPr>
          <w:p w14:paraId="551ACE98" w14:textId="2C5FF847" w:rsidR="005934D8" w:rsidRPr="00B27FCD" w:rsidRDefault="005934D8" w:rsidP="00E94537">
            <w:pPr>
              <w:snapToGrid w:val="0"/>
              <w:spacing w:line="360" w:lineRule="auto"/>
              <w:ind w:firstLineChars="0" w:firstLine="0"/>
              <w:rPr>
                <w:szCs w:val="24"/>
              </w:rPr>
            </w:pPr>
            <w:r>
              <w:rPr>
                <w:szCs w:val="24"/>
              </w:rPr>
              <w:t>Optical Engineering</w:t>
            </w:r>
          </w:p>
        </w:tc>
      </w:tr>
      <w:tr w:rsidR="005934D8" w14:paraId="4E251B64" w14:textId="77777777" w:rsidTr="005934D8">
        <w:tc>
          <w:tcPr>
            <w:tcW w:w="4068" w:type="dxa"/>
          </w:tcPr>
          <w:p w14:paraId="13131D91" w14:textId="77777777" w:rsidR="005934D8" w:rsidRPr="00B27FCD" w:rsidRDefault="005934D8" w:rsidP="00E94537">
            <w:pPr>
              <w:snapToGrid w:val="0"/>
              <w:spacing w:line="360" w:lineRule="auto"/>
              <w:ind w:firstLine="482"/>
              <w:jc w:val="right"/>
              <w:rPr>
                <w:b/>
                <w:szCs w:val="24"/>
              </w:rPr>
            </w:pPr>
            <w:r w:rsidRPr="00B27FCD">
              <w:rPr>
                <w:b/>
                <w:szCs w:val="24"/>
              </w:rPr>
              <w:t>Date of Submission:</w:t>
            </w:r>
          </w:p>
        </w:tc>
        <w:tc>
          <w:tcPr>
            <w:tcW w:w="4291" w:type="dxa"/>
          </w:tcPr>
          <w:p w14:paraId="5F62034A" w14:textId="156DB544" w:rsidR="005934D8" w:rsidRPr="00B27FCD" w:rsidRDefault="00ED2CD0" w:rsidP="001B5961">
            <w:pPr>
              <w:snapToGrid w:val="0"/>
              <w:spacing w:line="360" w:lineRule="auto"/>
              <w:ind w:firstLineChars="0" w:firstLine="0"/>
              <w:rPr>
                <w:szCs w:val="24"/>
              </w:rPr>
            </w:pPr>
            <w:r>
              <w:rPr>
                <w:szCs w:val="24"/>
              </w:rPr>
              <w:t>March, 2026</w:t>
            </w:r>
          </w:p>
        </w:tc>
      </w:tr>
      <w:tr w:rsidR="005934D8" w14:paraId="3F06F27F" w14:textId="77777777" w:rsidTr="005934D8">
        <w:tc>
          <w:tcPr>
            <w:tcW w:w="4068" w:type="dxa"/>
          </w:tcPr>
          <w:p w14:paraId="0098A3E6" w14:textId="77777777" w:rsidR="005934D8" w:rsidRPr="00B27FCD" w:rsidRDefault="005934D8" w:rsidP="001B5961">
            <w:pPr>
              <w:snapToGrid w:val="0"/>
              <w:spacing w:line="360" w:lineRule="auto"/>
              <w:ind w:firstLine="482"/>
              <w:jc w:val="right"/>
              <w:rPr>
                <w:b/>
                <w:szCs w:val="24"/>
              </w:rPr>
            </w:pPr>
            <w:r w:rsidRPr="00B27FCD">
              <w:rPr>
                <w:b/>
                <w:szCs w:val="24"/>
              </w:rPr>
              <w:t>Date of Oral Examination:</w:t>
            </w:r>
          </w:p>
        </w:tc>
        <w:tc>
          <w:tcPr>
            <w:tcW w:w="4291" w:type="dxa"/>
          </w:tcPr>
          <w:p w14:paraId="7AD4567D" w14:textId="7BB28734" w:rsidR="005934D8" w:rsidRPr="00B27FCD" w:rsidRDefault="00ED2CD0" w:rsidP="001B5961">
            <w:pPr>
              <w:snapToGrid w:val="0"/>
              <w:spacing w:line="360" w:lineRule="auto"/>
              <w:ind w:firstLineChars="0" w:firstLine="0"/>
              <w:rPr>
                <w:szCs w:val="24"/>
              </w:rPr>
            </w:pPr>
            <w:r>
              <w:rPr>
                <w:szCs w:val="24"/>
              </w:rPr>
              <w:t/>
            </w:r>
          </w:p>
        </w:tc>
      </w:tr>
      <w:tr w:rsidR="005934D8" w14:paraId="39C3B391" w14:textId="77777777" w:rsidTr="005934D8">
        <w:tc>
          <w:tcPr>
            <w:tcW w:w="4068" w:type="dxa"/>
          </w:tcPr>
          <w:p w14:paraId="0891C589" w14:textId="77777777" w:rsidR="005934D8" w:rsidRPr="00B27FCD" w:rsidRDefault="005934D8" w:rsidP="001B5961">
            <w:pPr>
              <w:snapToGrid w:val="0"/>
              <w:spacing w:line="360" w:lineRule="auto"/>
              <w:ind w:firstLine="482"/>
              <w:jc w:val="right"/>
              <w:rPr>
                <w:b/>
                <w:szCs w:val="24"/>
              </w:rPr>
            </w:pPr>
            <w:r w:rsidRPr="00B27FCD">
              <w:rPr>
                <w:b/>
                <w:szCs w:val="24"/>
              </w:rPr>
              <w:t>University:</w:t>
            </w:r>
          </w:p>
        </w:tc>
        <w:tc>
          <w:tcPr>
            <w:tcW w:w="4291" w:type="dxa"/>
          </w:tcPr>
          <w:p w14:paraId="5B53D29D" w14:textId="77777777" w:rsidR="005934D8" w:rsidRPr="00B27FCD" w:rsidRDefault="005934D8" w:rsidP="001B5961">
            <w:pPr>
              <w:snapToGrid w:val="0"/>
              <w:spacing w:line="360" w:lineRule="auto"/>
              <w:ind w:firstLineChars="0" w:firstLine="0"/>
              <w:rPr>
                <w:szCs w:val="24"/>
              </w:rPr>
            </w:pPr>
            <w:r>
              <w:rPr>
                <w:szCs w:val="24"/>
              </w:rPr>
              <w:t>Harbin Engineering University</w:t>
            </w:r>
          </w:p>
        </w:tc>
      </w:tr>
    </w:tbl>
    <w:p w14:paraId="23CC960C" w14:textId="77777777" w:rsidR="005934D8" w:rsidRDefault="005934D8" w:rsidP="001B5961">
      <w:pPr>
        <w:snapToGrid w:val="0"/>
        <w:spacing w:line="360" w:lineRule="auto"/>
        <w:ind w:firstLine="480"/>
        <w:jc w:val="center"/>
      </w:pPr>
    </w:p>
    <w:p w14:paraId="7AA51210" w14:textId="77777777" w:rsidR="005934D8" w:rsidRDefault="005934D8" w:rsidP="001B5961">
      <w:pPr>
        <w:snapToGrid w:val="0"/>
        <w:spacing w:line="360" w:lineRule="auto"/>
        <w:ind w:firstLine="480"/>
        <w:jc w:val="center"/>
      </w:pPr>
    </w:p>
    <w:p w14:paraId="29B2E97F" w14:textId="77777777" w:rsidR="004A43BB" w:rsidRDefault="004A43BB" w:rsidP="001B5961">
      <w:pPr>
        <w:widowControl/>
        <w:snapToGrid w:val="0"/>
        <w:spacing w:line="240" w:lineRule="auto"/>
        <w:ind w:firstLineChars="0" w:firstLine="0"/>
        <w:jc w:val="left"/>
        <w:textAlignment w:val="auto"/>
      </w:pPr>
      <w:r>
        <w:br w:type="page"/>
      </w:r>
    </w:p>
    <w:p w14:paraId="4BD2ACDC" w14:textId="77777777" w:rsidR="005934D8" w:rsidRDefault="005934D8" w:rsidP="00EB4701">
      <w:pPr>
        <w:spacing w:line="360" w:lineRule="auto"/>
        <w:ind w:firstLineChars="0" w:firstLine="0"/>
      </w:pPr>
    </w:p>
    <w:p w14:paraId="6C3E5BD8" w14:textId="77777777" w:rsidR="005934D8" w:rsidRDefault="005934D8" w:rsidP="00251F11">
      <w:pPr>
        <w:spacing w:line="360" w:lineRule="auto"/>
        <w:ind w:firstLineChars="0" w:firstLine="0"/>
        <w:jc w:val="center"/>
        <w:rPr>
          <w:rFonts w:eastAsia="黑体"/>
          <w:snapToGrid w:val="0"/>
          <w:sz w:val="36"/>
          <w:szCs w:val="36"/>
        </w:rPr>
      </w:pPr>
      <w:r>
        <w:br w:type="page"/>
      </w:r>
      <w:r>
        <w:rPr>
          <w:rFonts w:eastAsia="黑体" w:hint="eastAsia"/>
          <w:snapToGrid w:val="0"/>
          <w:sz w:val="36"/>
          <w:szCs w:val="36"/>
        </w:rPr>
        <w:lastRenderedPageBreak/>
        <w:t>哈尔滨工程大学</w:t>
      </w:r>
    </w:p>
    <w:p w14:paraId="2F566B33" w14:textId="77777777" w:rsidR="005934D8" w:rsidRDefault="005934D8" w:rsidP="00251F11">
      <w:pPr>
        <w:tabs>
          <w:tab w:val="left" w:pos="207"/>
        </w:tabs>
        <w:snapToGrid w:val="0"/>
        <w:spacing w:line="360" w:lineRule="auto"/>
        <w:ind w:firstLineChars="0" w:firstLine="0"/>
        <w:jc w:val="center"/>
        <w:rPr>
          <w:rFonts w:eastAsia="黑体"/>
          <w:snapToGrid w:val="0"/>
          <w:sz w:val="52"/>
        </w:rPr>
      </w:pPr>
      <w:r>
        <w:rPr>
          <w:rFonts w:eastAsia="黑体" w:hint="eastAsia"/>
          <w:snapToGrid w:val="0"/>
          <w:sz w:val="36"/>
          <w:szCs w:val="36"/>
        </w:rPr>
        <w:t>学位论文原创性声明</w:t>
      </w:r>
    </w:p>
    <w:p w14:paraId="215B5593" w14:textId="77777777" w:rsidR="005934D8" w:rsidRDefault="005934D8" w:rsidP="005934D8">
      <w:pPr>
        <w:pStyle w:val="32"/>
        <w:tabs>
          <w:tab w:val="clear" w:pos="8222"/>
          <w:tab w:val="left" w:pos="207"/>
        </w:tabs>
        <w:spacing w:beforeLines="50" w:before="156" w:line="480" w:lineRule="exact"/>
        <w:ind w:firstLine="480"/>
      </w:pPr>
      <w:r>
        <w:rPr>
          <w:rFonts w:hint="eastAsia"/>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p w14:paraId="47EEBE45" w14:textId="77777777" w:rsidR="005934D8" w:rsidRDefault="005934D8" w:rsidP="005934D8">
      <w:pPr>
        <w:pStyle w:val="32"/>
        <w:tabs>
          <w:tab w:val="clear" w:pos="8222"/>
          <w:tab w:val="left" w:pos="207"/>
        </w:tabs>
        <w:spacing w:beforeLines="50" w:before="156" w:line="480" w:lineRule="exact"/>
        <w:ind w:firstLine="480"/>
      </w:pPr>
      <w:r>
        <w:t xml:space="preserve">                                      </w:t>
      </w:r>
      <w:r>
        <w:rPr>
          <w:rFonts w:hint="eastAsia"/>
        </w:rPr>
        <w:t>作者（签字）：</w:t>
      </w:r>
      <w:r>
        <w:t xml:space="preserve">           </w:t>
      </w:r>
    </w:p>
    <w:p w14:paraId="2D063D0D" w14:textId="77777777" w:rsidR="005934D8" w:rsidRDefault="005934D8" w:rsidP="005934D8">
      <w:pPr>
        <w:pStyle w:val="32"/>
        <w:tabs>
          <w:tab w:val="clear" w:pos="8222"/>
          <w:tab w:val="left" w:pos="207"/>
        </w:tabs>
        <w:spacing w:beforeLines="50" w:before="156" w:line="480" w:lineRule="exact"/>
        <w:ind w:firstLine="480"/>
      </w:pPr>
      <w:r>
        <w:t xml:space="preserve">                                              </w:t>
      </w:r>
      <w:r>
        <w:rPr>
          <w:rFonts w:hint="eastAsia"/>
        </w:rPr>
        <w:t>日期：</w:t>
      </w:r>
      <w:r>
        <w:t xml:space="preserve">         </w:t>
      </w:r>
      <w:r>
        <w:rPr>
          <w:rFonts w:hint="eastAsia"/>
        </w:rPr>
        <w:t>年</w:t>
      </w:r>
      <w:r>
        <w:t xml:space="preserve">  </w:t>
      </w:r>
      <w:r>
        <w:rPr>
          <w:rFonts w:hint="eastAsia"/>
        </w:rPr>
        <w:t>月</w:t>
      </w:r>
      <w:r>
        <w:t xml:space="preserve">  </w:t>
      </w:r>
      <w:r>
        <w:rPr>
          <w:rFonts w:hint="eastAsia"/>
        </w:rPr>
        <w:t>日</w:t>
      </w:r>
    </w:p>
    <w:p w14:paraId="6360E959" w14:textId="77777777" w:rsidR="005934D8" w:rsidRDefault="005934D8" w:rsidP="005934D8">
      <w:pPr>
        <w:tabs>
          <w:tab w:val="left" w:pos="207"/>
        </w:tabs>
        <w:snapToGrid w:val="0"/>
        <w:spacing w:line="480" w:lineRule="exact"/>
        <w:ind w:firstLine="720"/>
        <w:jc w:val="center"/>
        <w:rPr>
          <w:rFonts w:eastAsia="黑体"/>
          <w:snapToGrid w:val="0"/>
          <w:sz w:val="36"/>
          <w:szCs w:val="36"/>
        </w:rPr>
      </w:pPr>
    </w:p>
    <w:p w14:paraId="17E4DC11" w14:textId="77777777" w:rsidR="005934D8" w:rsidRDefault="005934D8" w:rsidP="005934D8">
      <w:pPr>
        <w:tabs>
          <w:tab w:val="left" w:pos="207"/>
        </w:tabs>
        <w:snapToGrid w:val="0"/>
        <w:spacing w:line="480" w:lineRule="exact"/>
        <w:ind w:firstLine="720"/>
        <w:jc w:val="center"/>
        <w:rPr>
          <w:rFonts w:eastAsia="黑体"/>
          <w:snapToGrid w:val="0"/>
          <w:sz w:val="36"/>
          <w:szCs w:val="36"/>
        </w:rPr>
      </w:pPr>
    </w:p>
    <w:p w14:paraId="41DB3EC2" w14:textId="77777777" w:rsidR="005934D8" w:rsidRDefault="005934D8" w:rsidP="00251F11">
      <w:pPr>
        <w:tabs>
          <w:tab w:val="left" w:pos="207"/>
        </w:tabs>
        <w:snapToGrid w:val="0"/>
        <w:spacing w:line="360" w:lineRule="auto"/>
        <w:ind w:firstLineChars="0" w:firstLine="0"/>
        <w:jc w:val="center"/>
        <w:rPr>
          <w:rFonts w:eastAsia="黑体"/>
          <w:snapToGrid w:val="0"/>
          <w:sz w:val="36"/>
          <w:szCs w:val="36"/>
        </w:rPr>
      </w:pPr>
      <w:r>
        <w:rPr>
          <w:rFonts w:eastAsia="黑体" w:hint="eastAsia"/>
          <w:snapToGrid w:val="0"/>
          <w:sz w:val="36"/>
          <w:szCs w:val="36"/>
        </w:rPr>
        <w:t>哈尔滨工程大学</w:t>
      </w:r>
    </w:p>
    <w:p w14:paraId="1303765D" w14:textId="77777777" w:rsidR="005934D8" w:rsidRDefault="005934D8" w:rsidP="00251F11">
      <w:pPr>
        <w:tabs>
          <w:tab w:val="left" w:pos="207"/>
        </w:tabs>
        <w:snapToGrid w:val="0"/>
        <w:spacing w:line="360" w:lineRule="auto"/>
        <w:ind w:firstLineChars="0" w:firstLine="0"/>
        <w:jc w:val="center"/>
        <w:rPr>
          <w:rFonts w:eastAsia="黑体"/>
          <w:snapToGrid w:val="0"/>
          <w:sz w:val="36"/>
          <w:szCs w:val="36"/>
        </w:rPr>
      </w:pPr>
      <w:r>
        <w:rPr>
          <w:rFonts w:eastAsia="黑体" w:hint="eastAsia"/>
          <w:snapToGrid w:val="0"/>
          <w:sz w:val="36"/>
          <w:szCs w:val="36"/>
        </w:rPr>
        <w:t>学位论文授权使用声明</w:t>
      </w:r>
    </w:p>
    <w:p w14:paraId="06E0981E" w14:textId="77777777" w:rsidR="005934D8" w:rsidRDefault="005934D8" w:rsidP="005934D8">
      <w:pPr>
        <w:pStyle w:val="32"/>
        <w:tabs>
          <w:tab w:val="clear" w:pos="8222"/>
          <w:tab w:val="left" w:pos="207"/>
        </w:tabs>
        <w:spacing w:beforeLines="50" w:before="156" w:line="480" w:lineRule="exact"/>
        <w:ind w:firstLine="480"/>
      </w:pPr>
      <w:r>
        <w:rPr>
          <w:rFonts w:hint="eastAsia"/>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71387191" w14:textId="77777777" w:rsidR="005934D8" w:rsidRDefault="006049C4" w:rsidP="005934D8">
      <w:pPr>
        <w:pStyle w:val="32"/>
        <w:tabs>
          <w:tab w:val="clear" w:pos="8222"/>
          <w:tab w:val="left" w:pos="207"/>
        </w:tabs>
        <w:spacing w:line="480" w:lineRule="exact"/>
        <w:ind w:firstLine="480"/>
      </w:pPr>
      <w:r>
        <w:rPr>
          <w:rFonts w:hint="eastAsia"/>
        </w:rPr>
        <w:t>本论文（</w:t>
      </w:r>
      <w:r w:rsidR="00BF2762">
        <w:rPr>
          <w:rFonts w:hint="eastAsia"/>
        </w:rPr>
        <w:sym w:font="Wingdings 2" w:char="F052"/>
      </w:r>
      <w:r w:rsidR="005934D8">
        <w:rPr>
          <w:rFonts w:hint="eastAsia"/>
        </w:rPr>
        <w:t>在授予学位后即可</w:t>
      </w:r>
      <w:r w:rsidR="005934D8">
        <w:t xml:space="preserve">  </w:t>
      </w:r>
      <w:r w:rsidR="005934D8">
        <w:rPr>
          <w:rFonts w:hint="eastAsia"/>
        </w:rPr>
        <w:t>□在授予学位</w:t>
      </w:r>
      <w:r w:rsidR="005934D8">
        <w:t>12</w:t>
      </w:r>
      <w:r w:rsidR="005934D8">
        <w:rPr>
          <w:rFonts w:hint="eastAsia"/>
        </w:rPr>
        <w:t>个月后</w:t>
      </w:r>
      <w:r w:rsidR="005934D8">
        <w:t xml:space="preserve">  </w:t>
      </w:r>
      <w:r w:rsidR="005934D8">
        <w:rPr>
          <w:rFonts w:hint="eastAsia"/>
        </w:rPr>
        <w:t>□解密后）由哈尔滨工程大学送交有关部门进行保存、汇编等。</w:t>
      </w:r>
    </w:p>
    <w:p w14:paraId="1D69AA22" w14:textId="77777777" w:rsidR="005934D8" w:rsidRDefault="005934D8" w:rsidP="005934D8">
      <w:pPr>
        <w:pStyle w:val="32"/>
        <w:tabs>
          <w:tab w:val="clear" w:pos="8222"/>
          <w:tab w:val="left" w:pos="207"/>
        </w:tabs>
        <w:spacing w:beforeLines="50" w:before="156" w:line="420" w:lineRule="exact"/>
        <w:ind w:firstLine="480"/>
      </w:pPr>
      <w:r>
        <w:rPr>
          <w:rFonts w:hint="eastAsia"/>
        </w:rPr>
        <w:t>作者（签字）：</w:t>
      </w:r>
      <w:r>
        <w:t xml:space="preserve">                       </w:t>
      </w:r>
      <w:r>
        <w:rPr>
          <w:rFonts w:hint="eastAsia"/>
        </w:rPr>
        <w:t>导师（签字）：</w:t>
      </w:r>
    </w:p>
    <w:p w14:paraId="79B0A7E6" w14:textId="77777777" w:rsidR="004A43BB" w:rsidRDefault="005934D8" w:rsidP="00264138">
      <w:pPr>
        <w:pStyle w:val="32"/>
        <w:tabs>
          <w:tab w:val="clear" w:pos="8222"/>
          <w:tab w:val="left" w:pos="207"/>
        </w:tabs>
        <w:spacing w:beforeLines="50" w:before="156" w:line="420" w:lineRule="exact"/>
        <w:ind w:firstLine="480"/>
      </w:pPr>
      <w:r>
        <w:rPr>
          <w:rFonts w:hint="eastAsia"/>
        </w:rPr>
        <w:t>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年</w:t>
      </w:r>
      <w:r>
        <w:t xml:space="preserve">  </w:t>
      </w:r>
      <w:r>
        <w:rPr>
          <w:rFonts w:hint="eastAsia"/>
        </w:rPr>
        <w:t>月</w:t>
      </w:r>
      <w:r>
        <w:t xml:space="preserve">  </w:t>
      </w:r>
      <w:r>
        <w:rPr>
          <w:rFonts w:hint="eastAsia"/>
        </w:rPr>
        <w:t>日</w:t>
      </w:r>
      <w:r w:rsidR="00264138">
        <w:t xml:space="preserve">        </w:t>
      </w:r>
    </w:p>
    <w:p w14:paraId="092622B0" w14:textId="77777777" w:rsidR="004A43BB" w:rsidRDefault="004A43BB">
      <w:pPr>
        <w:widowControl/>
        <w:adjustRightInd/>
        <w:spacing w:line="240" w:lineRule="auto"/>
        <w:ind w:firstLineChars="0" w:firstLine="0"/>
        <w:jc w:val="left"/>
        <w:textAlignment w:val="auto"/>
        <w:rPr>
          <w:rFonts w:ascii="宋体"/>
        </w:rPr>
      </w:pPr>
      <w:r>
        <w:br w:type="page"/>
      </w:r>
    </w:p>
    <w:p w14:paraId="170D5E6E" w14:textId="77777777" w:rsidR="005934D8" w:rsidRPr="008A515E" w:rsidRDefault="00264138" w:rsidP="00264138">
      <w:pPr>
        <w:pStyle w:val="32"/>
        <w:tabs>
          <w:tab w:val="clear" w:pos="8222"/>
          <w:tab w:val="left" w:pos="207"/>
        </w:tabs>
        <w:spacing w:beforeLines="50" w:before="156" w:line="420" w:lineRule="exact"/>
        <w:ind w:firstLine="480"/>
        <w:rPr>
          <w:sz w:val="30"/>
        </w:rPr>
        <w:sectPr w:rsidR="005934D8" w:rsidRPr="008A515E" w:rsidSect="00D76CF4">
          <w:headerReference w:type="even" r:id="rId8"/>
          <w:headerReference w:type="default" r:id="rId9"/>
          <w:footerReference w:type="even" r:id="rId10"/>
          <w:footerReference w:type="default" r:id="rId11"/>
          <w:headerReference w:type="first" r:id="rId12"/>
          <w:footerReference w:type="first" r:id="rId13"/>
          <w:pgSz w:w="11906" w:h="16838"/>
          <w:pgMar w:top="1587" w:right="1417" w:bottom="1587" w:left="1418" w:header="1134" w:footer="1134" w:gutter="0"/>
          <w:pgNumType w:fmt="upperRoman" w:start="1"/>
          <w:cols w:space="720"/>
          <w:docGrid w:type="lines" w:linePitch="312"/>
        </w:sectPr>
      </w:pPr>
      <w:r>
        <w:lastRenderedPageBreak/>
        <w:t xml:space="preserve">         </w:t>
      </w:r>
    </w:p>
    <w:p w14:paraId="76EC670B" w14:textId="77777777" w:rsidR="005934D8" w:rsidRPr="00371F45" w:rsidRDefault="005934D8" w:rsidP="00106DD1">
      <w:pPr>
        <w:pStyle w:val="1"/>
        <w:tabs>
          <w:tab w:val="left" w:pos="1440"/>
        </w:tabs>
        <w:snapToGrid w:val="0"/>
        <w:spacing w:beforeLines="100" w:before="312" w:afterLines="100" w:after="312" w:line="440" w:lineRule="exact"/>
        <w:ind w:firstLineChars="0" w:firstLine="0"/>
        <w:jc w:val="center"/>
        <w:rPr>
          <w:rFonts w:ascii="黑体" w:eastAsia="黑体" w:hAnsi="黑体"/>
          <w:b w:val="0"/>
          <w:sz w:val="36"/>
          <w:szCs w:val="36"/>
        </w:rPr>
      </w:pPr>
      <w:bookmarkStart w:id="10" w:name="_Toc404711223"/>
      <w:bookmarkStart w:id="11" w:name="_Toc404949578"/>
      <w:bookmarkStart w:id="12" w:name="_Toc405125653"/>
      <w:bookmarkStart w:id="13" w:name="_Toc405140693"/>
      <w:bookmarkStart w:id="14" w:name="_Toc405309082"/>
      <w:bookmarkStart w:id="15" w:name="_Toc413168663"/>
      <w:bookmarkStart w:id="16" w:name="_Toc413178644"/>
      <w:bookmarkStart w:id="17" w:name="_Toc437530614"/>
      <w:bookmarkStart w:id="18" w:name="_Toc479765859"/>
      <w:bookmarkStart w:id="19" w:name="_Toc479885415"/>
      <w:bookmarkStart w:id="20" w:name="_Toc479947336"/>
      <w:bookmarkStart w:id="21" w:name="_Toc480189538"/>
      <w:bookmarkStart w:id="22" w:name="_Toc530490179"/>
      <w:bookmarkStart w:id="23" w:name="_Toc4487047"/>
      <w:bookmarkStart w:id="24" w:name="_Toc27515744"/>
      <w:bookmarkStart w:id="25" w:name="_Toc27596766"/>
      <w:bookmarkStart w:id="26" w:name="_Toc28980353"/>
      <w:bookmarkStart w:id="27" w:name="_Toc89874687"/>
      <w:bookmarkStart w:id="28" w:name="_Toc89876506"/>
      <w:r w:rsidRPr="00371F45">
        <w:rPr>
          <w:rFonts w:ascii="黑体" w:eastAsia="黑体" w:hAnsi="黑体" w:hint="eastAsia"/>
          <w:b w:val="0"/>
          <w:sz w:val="36"/>
          <w:szCs w:val="36"/>
        </w:rPr>
        <w:lastRenderedPageBreak/>
        <w:t>摘</w:t>
      </w:r>
      <w:r w:rsidRPr="00371F45">
        <w:rPr>
          <w:rFonts w:ascii="黑体" w:eastAsia="黑体" w:hAnsi="黑体"/>
          <w:b w:val="0"/>
          <w:sz w:val="36"/>
          <w:szCs w:val="36"/>
        </w:rPr>
        <w:t xml:space="preserve">    </w:t>
      </w:r>
      <w:r w:rsidRPr="00371F45">
        <w:rPr>
          <w:rFonts w:ascii="黑体" w:eastAsia="黑体" w:hAnsi="黑体" w:hint="eastAsia"/>
          <w:b w:val="0"/>
          <w:sz w:val="36"/>
          <w:szCs w:val="36"/>
        </w:rPr>
        <w:t>要</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B428495" w14:textId="5F30153F" w:rsidR="00E0551E" w:rsidRPr="00016B4F" w:rsidRDefault="00E0551E" w:rsidP="00E0551E">
      <w:pPr>
        <w:ind w:firstLine="482"/>
        <w:rPr>
          <w:rFonts w:ascii="宋体"/>
        </w:rPr>
      </w:pPr>
      <w:r>
        <w:rPr>
          <w:rFonts w:ascii="宋体"/>
        </w:rPr>
        <w:t>针对中性原子量子计算体系的光子—原子量子接口，基于时间分箱离散化与矩阵乘积态（MPS）张量网络建立第一性原理端到端仿真框架。在量子网络与分布式量子计算中，远程纠缠建立的成功率与条件态保真度受到链路中多种非理想因素的耦合影响，传统经验参数模型难以给出可追溯的定量预测。整条接口链路包括原子发射与偏振映射、量子频率转换（QFC）及其噪声、光纤偏振演化与色散、分束干涉与贝尔态测量，以及探测器响应，可统一表示为时间分箱序列上的量子线路演化与测量条件化过程。在数值实现上，采用 MPS 表示联合量子态，通过时间演化块解耦算法（TEBD）实现逐分箱的局域门演化与交换门（SWAP）传送带调度，并以量子轨迹采样与 Kraus 算符投影完成探测器响应仿真。在给定成功探测记录集合后，重建原子约化密度矩阵，并据此评估保真度与纠缠度量。该框架能够在可控计算资源下处理数百量级时间分箱的脉冲演化与条件化统计，为接口参数优化、误差来源分解以及不同方案的系统级比较提供可解释、可复现的第一性原理工具。</w:t>
      </w:r>
    </w:p>
    <w:p w14:paraId="44FE70B9" w14:textId="77777777" w:rsidR="00800B7D" w:rsidRDefault="0038420F" w:rsidP="0038420F">
      <w:pPr>
        <w:ind w:firstLineChars="0" w:firstLine="0"/>
        <w:jc w:val="left"/>
        <w:rPr>
          <w:szCs w:val="24"/>
        </w:rPr>
      </w:pPr>
      <w:r>
        <w:rPr>
          <w:szCs w:val="24"/>
        </w:rPr>
        <w:t>关键词：量子接口；中性原子；量子网络；矩阵乘积态；时间分箱离散化；量子频率转换；远程纠缠</w:t>
      </w:r>
    </w:p>
    <w:p w14:paraId="405B112C" w14:textId="77777777" w:rsidR="005934D8" w:rsidRPr="00692B2B" w:rsidRDefault="005934D8" w:rsidP="005934D8">
      <w:pPr>
        <w:ind w:firstLine="480"/>
        <w:rPr>
          <w:rFonts w:ascii="宋体"/>
        </w:rPr>
        <w:sectPr w:rsidR="005934D8" w:rsidRPr="00692B2B" w:rsidSect="00D76CF4">
          <w:headerReference w:type="even" r:id="rId14"/>
          <w:headerReference w:type="default" r:id="rId15"/>
          <w:footerReference w:type="default" r:id="rId16"/>
          <w:pgSz w:w="11906" w:h="16838" w:code="9"/>
          <w:pgMar w:top="1588" w:right="1418" w:bottom="1588" w:left="1418" w:header="1134" w:footer="1134" w:gutter="0"/>
          <w:pgNumType w:fmt="upperRoman" w:start="1"/>
          <w:cols w:space="720"/>
          <w:docGrid w:type="lines" w:linePitch="312"/>
        </w:sectPr>
      </w:pPr>
      <w:r>
        <w:rPr>
          <w:rFonts w:ascii="宋体"/>
        </w:rPr>
        <w:t/>
      </w:r>
    </w:p>
    <w:p w14:paraId="00AE8B6C" w14:textId="77777777" w:rsidR="005934D8" w:rsidRPr="007240AF" w:rsidRDefault="005934D8" w:rsidP="00106DD1">
      <w:pPr>
        <w:pStyle w:val="1"/>
        <w:tabs>
          <w:tab w:val="left" w:pos="1440"/>
        </w:tabs>
        <w:snapToGrid w:val="0"/>
        <w:spacing w:beforeLines="100" w:before="312" w:afterLines="100" w:after="312" w:line="440" w:lineRule="exact"/>
        <w:ind w:firstLineChars="0" w:firstLine="0"/>
        <w:jc w:val="center"/>
        <w:rPr>
          <w:rFonts w:eastAsia="黑体"/>
          <w:sz w:val="36"/>
          <w:szCs w:val="36"/>
        </w:rPr>
      </w:pPr>
      <w:bookmarkStart w:id="31" w:name="_Toc479765860"/>
      <w:bookmarkStart w:id="32" w:name="_Toc479885416"/>
      <w:bookmarkStart w:id="33" w:name="_Toc479947337"/>
      <w:bookmarkStart w:id="34" w:name="_Toc480189539"/>
      <w:bookmarkStart w:id="35" w:name="_Toc530490180"/>
      <w:bookmarkStart w:id="36" w:name="_Toc4487048"/>
      <w:bookmarkStart w:id="37" w:name="_Toc27515745"/>
      <w:bookmarkStart w:id="38" w:name="_Toc27596767"/>
      <w:bookmarkStart w:id="39" w:name="_Toc28980354"/>
      <w:bookmarkStart w:id="40" w:name="_Toc89874688"/>
      <w:bookmarkStart w:id="41" w:name="_Toc89876507"/>
      <w:r w:rsidRPr="007240AF">
        <w:rPr>
          <w:rFonts w:eastAsia="黑体" w:hint="eastAsia"/>
          <w:sz w:val="36"/>
          <w:szCs w:val="36"/>
        </w:rPr>
        <w:lastRenderedPageBreak/>
        <w:t>A</w:t>
      </w:r>
      <w:r w:rsidR="008E2612" w:rsidRPr="007240AF">
        <w:rPr>
          <w:rFonts w:eastAsia="黑体" w:hint="eastAsia"/>
          <w:sz w:val="36"/>
          <w:szCs w:val="36"/>
        </w:rPr>
        <w:t>b</w:t>
      </w:r>
      <w:r w:rsidR="008E2612" w:rsidRPr="007240AF">
        <w:rPr>
          <w:rFonts w:eastAsia="黑体"/>
          <w:sz w:val="36"/>
          <w:szCs w:val="36"/>
        </w:rPr>
        <w:t>stract</w:t>
      </w:r>
      <w:bookmarkEnd w:id="31"/>
      <w:bookmarkEnd w:id="32"/>
      <w:bookmarkEnd w:id="33"/>
      <w:bookmarkEnd w:id="34"/>
      <w:bookmarkEnd w:id="35"/>
      <w:bookmarkEnd w:id="36"/>
      <w:bookmarkEnd w:id="37"/>
      <w:bookmarkEnd w:id="38"/>
      <w:bookmarkEnd w:id="39"/>
      <w:bookmarkEnd w:id="40"/>
      <w:bookmarkEnd w:id="41"/>
    </w:p>
    <w:p w14:paraId="6AB18AD8" w14:textId="3F63B925" w:rsidR="008B5ACF" w:rsidRDefault="00663AEB" w:rsidP="0038420F">
      <w:pPr>
        <w:ind w:firstLine="480"/>
      </w:pPr>
      <w:r>
        <w:t>A first-principles, end-to-end simulation framework is developed for photon-atom quantum interfaces in neutral-atom quantum computing systems, based on time-bin discretization and matrix product state (MPS) tensor network methods. In quantum networks and distributed quantum computing, the success rate and conditional-state fidelity of remote entanglement generation are jointly affected by multiple non-ideal factors along the interface link, which are difficult to predict quantitatively using traditional empirical models. The full interface link, including atomic emission and polarization mapping, quantum frequency conversion (QFC) with associated noise, fiber polarization evolution and dispersion, beam-splitter interference and Bell-state measurement, and detector response, is formulated as a quantum circuit evolution over a time-bin sequence combined with measurement conditioning. Numerically, the joint quantum state is represented as an MPS, evolved via the time-evolving block decimation (TEBD) algorithm with per-bin local gates and a swap gate (SWAP) conveyor-belt scheduling scheme; detector response is simulated through quantum trajectory sampling and Kraus operator projection. For a given successful detection-record set, the atomic reduced density matrix is reconstructed and used to evaluate fidelity and entanglement metrics. This framework can handle pulse evolution and conditional statistics over hundreds of time bins within manageable computational resources, providing an interpretable and reproducible first-principles tool for interface parameter optimization, error-source decomposition, and system-level comparison of different schemes.</w:t>
      </w:r>
    </w:p>
    <w:p w14:paraId="40D157F7" w14:textId="61FF9D2E" w:rsidR="0038420F" w:rsidRPr="0038420F" w:rsidRDefault="0038420F" w:rsidP="0038420F">
      <w:pPr>
        <w:ind w:firstLineChars="0" w:firstLine="0"/>
      </w:pPr>
      <w:r>
        <w:rPr>
          <w:b/>
          <w:bCs/>
          <w:szCs w:val="24"/>
        </w:rPr>
        <w:t>Keywords: Quantum Interface; Neutral Atom; Quantum Network; Matrix Product State; Time-Bin Discretization; Quantum Frequency Conversion; Remote Entanglement</w:t>
      </w:r>
    </w:p>
    <w:p w14:paraId="00F4E77B" w14:textId="77777777" w:rsidR="0038420F" w:rsidRPr="0038420F" w:rsidRDefault="0038420F" w:rsidP="006A49C5">
      <w:pPr>
        <w:spacing w:beforeLines="100" w:before="312"/>
        <w:ind w:firstLineChars="0" w:firstLine="0"/>
        <w:rPr>
          <w:szCs w:val="24"/>
        </w:rPr>
        <w:sectPr w:rsidR="0038420F" w:rsidRPr="0038420F" w:rsidSect="00D76CF4">
          <w:pgSz w:w="11906" w:h="16838"/>
          <w:pgMar w:top="1587" w:right="1417" w:bottom="1587" w:left="1418" w:header="1134" w:footer="1134" w:gutter="0"/>
          <w:pgNumType w:fmt="upperRoman" w:start="1"/>
          <w:cols w:space="720"/>
          <w:docGrid w:type="lines" w:linePitch="312"/>
        </w:sectPr>
      </w:pPr>
      <w:r>
        <w:rPr>
          <w:szCs w:val="24"/>
        </w:rPr>
        <w:t/>
      </w:r>
    </w:p>
    <w:p w14:paraId="1EE4D68D" w14:textId="77777777" w:rsidR="008C20A9" w:rsidRDefault="005934D8" w:rsidP="008C20A9">
      <w:pPr>
        <w:pStyle w:val="1"/>
        <w:tabs>
          <w:tab w:val="left" w:pos="1440"/>
        </w:tabs>
        <w:snapToGrid w:val="0"/>
        <w:spacing w:beforeLines="100" w:before="312" w:afterLines="100" w:after="312" w:line="440" w:lineRule="exact"/>
        <w:ind w:firstLineChars="0" w:firstLine="0"/>
        <w:jc w:val="center"/>
        <w:rPr>
          <w:noProof/>
        </w:rPr>
      </w:pPr>
      <w:r>
        <w:rPr>
          <w:noProof/>
        </w:rPr>
        <w:t>目    录</w:t>
      </w:r>
    </w:p>
    <w:p>
      <w:r>
        <w:fldChar w:fldCharType="begin"/>
      </w:r>
      <w:r>
        <w:instrText>TOC \o "1-3" \u</w:instrText>
      </w:r>
      <w:r>
        <w:fldChar w:fldCharType="separate"/>
      </w:r>
      <w:r>
        <w:t>右键更新域以生成目录。</w:t>
      </w:r>
      <w:r>
        <w:fldChar w:fldCharType="end"/>
      </w:r>
    </w:p>
    <w:p w14:paraId="34C86C9B" w14:textId="722F628E" w:rsidR="005934D8" w:rsidRPr="007D04E2" w:rsidRDefault="008C20A9" w:rsidP="008C20A9">
      <w:pPr>
        <w:pStyle w:val="1"/>
        <w:tabs>
          <w:tab w:val="left" w:pos="1440"/>
        </w:tabs>
        <w:snapToGrid w:val="0"/>
        <w:spacing w:beforeLines="100" w:before="312" w:afterLines="100" w:after="312" w:line="440" w:lineRule="exact"/>
        <w:ind w:firstLineChars="0" w:firstLine="0"/>
        <w:jc w:val="center"/>
        <w:rPr>
          <w:rFonts w:asciiTheme="minorHAnsi" w:eastAsiaTheme="minorEastAsia" w:hAnsiTheme="minorHAnsi" w:cstheme="minorBidi"/>
          <w:noProof/>
          <w:kern w:val="2"/>
          <w:sz w:val="21"/>
          <w:szCs w:val="22"/>
        </w:rPr>
        <w:sectPr w:rsidR="005934D8" w:rsidRPr="007D04E2" w:rsidSect="00D76CF4">
          <w:pgSz w:w="11906" w:h="16838"/>
          <w:pgMar w:top="1587" w:right="1417" w:bottom="1587" w:left="1418" w:header="1134" w:footer="1134" w:gutter="0"/>
          <w:pgNumType w:fmt="upperRoman" w:start="1"/>
          <w:cols w:space="720"/>
          <w:docGrid w:type="lines" w:linePitch="312"/>
        </w:sectPr>
      </w:pPr>
      <w:r>
        <w:rPr>
          <w:rFonts w:asciiTheme="minorHAnsi" w:eastAsiaTheme="minorEastAsia" w:hAnsiTheme="minorHAnsi" w:cstheme="minorBidi"/>
          <w:noProof/>
          <w:kern w:val="2"/>
          <w:sz w:val="21"/>
          <w:szCs w:val="22"/>
        </w:rPr>
        <w:t/>
      </w:r>
    </w:p>
    <w:p>
      <w:pPr>
        <w:pStyle w:val="aff8"/>
        <w:jc w:val="center"/>
      </w:pPr>
      <w:r>
        <w:rPr>
          <w:rStyle w:val="SectionNumber"/>
        </w:rPr>
        <w:t>第1章 绪论</w:t>
      </w:r>
    </w:p>
    <w:p>
      <w:pPr>
        <w:pStyle w:val="a0"/>
        <w:spacing w:line="440" w:lineRule="exact"/>
        <w:ind w:firstLine="480" w:firstLineChars="200"/>
        <w:jc w:val="both"/>
      </w:pPr>
      <w:r>
        <w:rPr>
          <w:rFonts w:hint="eastAsia" w:ascii="Times New Roman" w:hAnsi="Times New Roman" w:eastAsia="宋体" w:cs="Times New Roman"/>
          <w:sz w:val="24"/>
          <w:szCs w:val="24"/>
        </w:rPr>
        <w:t xml:space="preserve">量子计算以量子态的相干演化与测量统计为核心信息处理机制，在整数分解、无结构搜索和量子体系模拟等任务中给出优于已知经典方法的复杂度标度</w:t>
      </w:r>
      <w:r>
        <w:rPr>
          <w:rFonts w:ascii="Times New Roman" w:hAnsi="Times New Roman" w:eastAsia="宋体" w:cs="Times New Roman"/>
          <w:vertAlign w:val="superscript"/>
          <w:sz w:val="24"/>
          <w:szCs w:val="24"/>
        </w:rPr>
        <w:t xml:space="preserve">[1-3]</w:t>
      </w:r>
      <w:r>
        <w:rPr>
          <w:rFonts w:hint="eastAsia" w:ascii="Times New Roman" w:hAnsi="Times New Roman" w:eastAsia="宋体" w:cs="Times New Roman"/>
          <w:sz w:val="24"/>
          <w:szCs w:val="24"/>
        </w:rPr>
        <w:t xml:space="preserve">。量子算法中的典型例子包括</w:t>
      </w:r>
      <w:r>
        <w:rPr>
          <w:rFonts w:ascii="Times New Roman" w:hAnsi="Times New Roman" w:eastAsia="宋体" w:cs="Times New Roman"/>
          <w:sz w:val="24"/>
          <w:szCs w:val="24"/>
        </w:rPr>
        <w:t xml:space="preserve"> Shor </w:t>
      </w:r>
      <w:r>
        <w:rPr>
          <w:rFonts w:hint="eastAsia" w:ascii="Times New Roman" w:hAnsi="Times New Roman" w:eastAsia="宋体" w:cs="Times New Roman"/>
          <w:sz w:val="24"/>
          <w:szCs w:val="24"/>
        </w:rPr>
        <w:t xml:space="preserve">算法对整数因数分解与离散对数的多项式时间求解，以及</w:t>
      </w:r>
      <w:r>
        <w:rPr>
          <w:rFonts w:ascii="Times New Roman" w:hAnsi="Times New Roman" w:eastAsia="宋体" w:cs="Times New Roman"/>
          <w:sz w:val="24"/>
          <w:szCs w:val="24"/>
        </w:rPr>
        <w:t xml:space="preserve"> Grover </w:t>
      </w:r>
      <w:r>
        <w:rPr>
          <w:rFonts w:hint="eastAsia" w:ascii="Times New Roman" w:hAnsi="Times New Roman" w:eastAsia="宋体" w:cs="Times New Roman"/>
          <w:sz w:val="24"/>
          <w:szCs w:val="24"/>
        </w:rPr>
        <w:t xml:space="preserve">算法对无结构搜索的平方根加速</w:t>
      </w:r>
      <w:r>
        <w:rPr>
          <w:rFonts w:ascii="Times New Roman" w:hAnsi="Times New Roman" w:eastAsia="宋体" w:cs="Times New Roman"/>
          <w:vertAlign w:val="superscript"/>
          <w:sz w:val="24"/>
          <w:szCs w:val="24"/>
        </w:rPr>
        <w:t xml:space="preserve">[3-5]</w:t>
      </w:r>
      <w:r>
        <w:rPr>
          <w:rFonts w:hint="eastAsia" w:ascii="Times New Roman" w:hAnsi="Times New Roman" w:eastAsia="宋体" w:cs="Times New Roman"/>
          <w:sz w:val="24"/>
          <w:szCs w:val="24"/>
        </w:rPr>
        <w:t xml:space="preserve">。美国理论物理学家理查德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费曼在1982年提出量子体系难以被经典资源直接模拟的观点，这一观点使量子多体动力学与量子化学等任务成为量子计算的重要牵引方向</w:t>
      </w:r>
      <w:r>
        <w:rPr>
          <w:rFonts w:ascii="Times New Roman" w:hAnsi="Times New Roman" w:eastAsia="宋体" w:cs="Times New Roman"/>
          <w:vertAlign w:val="superscript"/>
          <w:sz w:val="24"/>
          <w:szCs w:val="24"/>
        </w:rPr>
        <w:t xml:space="preserve">[3, 6, 7]</w:t>
      </w:r>
      <w:r>
        <w:rPr>
          <w:rFonts w:hint="eastAsia" w:ascii="Times New Roman" w:hAnsi="Times New Roman" w:eastAsia="宋体" w:cs="Times New Roman"/>
          <w:sz w:val="24"/>
          <w:szCs w:val="24"/>
        </w:rPr>
        <w:t xml:space="preserve">。从更宏观的视角看，量子计算、量子通信与量子测量共同构成量子信息科学的核心版图，其工程化进展与系统化评估已成为当前研究重点</w:t>
      </w:r>
      <w:r>
        <w:rPr>
          <w:rFonts w:ascii="Times New Roman" w:hAnsi="Times New Roman" w:eastAsia="宋体" w:cs="Times New Roman"/>
          <w:vertAlign w:val="superscript"/>
          <w:sz w:val="24"/>
          <w:szCs w:val="24"/>
        </w:rPr>
        <w:t xml:space="preserve">[3]</w:t>
      </w:r>
      <w:r>
        <w:rPr>
          <w:rFonts w:hint="eastAsia" w:ascii="Times New Roman" w:hAnsi="Times New Roman" w:eastAsia="宋体" w:cs="Times New Roman"/>
          <w:sz w:val="24"/>
          <w:szCs w:val="24"/>
        </w:rPr>
        <w:t xml:space="preserve">。随着研究从概念验证走向可扩展实现，该领域的评价口径逐步从单次实验是否成功转向系统能否稳定地产生、传输并调用量子资源</w:t>
      </w:r>
      <w:r>
        <w:rPr>
          <w:rFonts w:ascii="Times New Roman" w:hAnsi="Times New Roman" w:eastAsia="宋体" w:cs="Times New Roman"/>
          <w:vertAlign w:val="superscript"/>
          <w:sz w:val="24"/>
          <w:szCs w:val="24"/>
        </w:rPr>
        <w:t xml:space="preserve">[2, 3, 8]</w:t>
      </w:r>
      <w:r>
        <w:rPr>
          <w:rFonts w:hint="eastAsia" w:ascii="Times New Roman" w:hAnsi="Times New Roman" w:eastAsia="宋体" w:cs="Times New Roman"/>
          <w:sz w:val="24"/>
          <w:szCs w:val="24"/>
        </w:rPr>
        <w:t xml:space="preserve">。在这一语境下，量子接口成为连接物质量子比特与光学信道的关键环节，其性能直接影响远程纠缠的建立速率、成功率与条件态质量</w:t>
      </w:r>
      <w:r>
        <w:rPr>
          <w:rFonts w:ascii="Times New Roman" w:hAnsi="Times New Roman" w:eastAsia="宋体" w:cs="Times New Roman"/>
          <w:vertAlign w:val="superscript"/>
          <w:sz w:val="24"/>
          <w:szCs w:val="24"/>
        </w:rPr>
        <w:t xml:space="preserve">[9-11]</w:t>
      </w:r>
      <w:r>
        <w:rPr>
          <w:rFonts w:hint="eastAsia" w:ascii="Times New Roman" w:hAnsi="Times New Roman" w:eastAsia="宋体" w:cs="Times New Roman"/>
          <w:sz w:val="24"/>
          <w:szCs w:val="24"/>
        </w:rPr>
        <w:t xml:space="preserve">。中性原子节点兼具可编程寄存器与光学接口能力，具有较强代表性</w:t>
      </w:r>
      <w:r>
        <w:rPr>
          <w:rFonts w:ascii="Times New Roman" w:hAnsi="Times New Roman" w:eastAsia="宋体" w:cs="Times New Roman"/>
          <w:vertAlign w:val="superscript"/>
          <w:sz w:val="24"/>
          <w:szCs w:val="24"/>
        </w:rPr>
        <w:t xml:space="preserve">[11, 12]</w:t>
      </w:r>
      <w:r>
        <w:rPr>
          <w:rFonts w:hint="eastAsia" w:ascii="Times New Roman" w:hAnsi="Times New Roman" w:eastAsia="宋体" w:cs="Times New Roman"/>
          <w:sz w:val="24"/>
          <w:szCs w:val="24"/>
        </w:rPr>
        <w:t xml:space="preserve">。围绕该类节点的端到端链路，可对照实验的建模与误差预算分析构成系统评估指标与仿真结果的统一起点。量子接口的任务边界可概括为远程纠缠产生、态转移/量子存储、远程门和错误探测。远程纠缠产生链路直接限制分布式纠错与门传送的资源吞吐，并为量子接口问题提供了最直接的链路级评价对象。其余任务用于界定量子接口问题的整体语境。</w:t>
      </w:r>
    </w:p>
    <w:bookmarkStart w:id="33" w:name="量子计算简介"/>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1.1 量子计算简介</w:t>
      </w:r>
    </w:p>
    <w:bookmarkStart w:id="20" w:name="量子计算基本概念与模型"/>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1.1.1 量子计算基本概念与模型</w:t>
      </w:r>
    </w:p>
    <w:p>
      <w:pPr>
        <w:pStyle w:val="a0"/>
        <w:spacing w:line="440" w:lineRule="exact"/>
        <w:ind w:firstLine="480" w:firstLineChars="200"/>
        <w:jc w:val="both"/>
      </w:pPr>
      <w:r>
        <w:rPr>
          <w:rFonts w:hint="eastAsia" w:ascii="Times New Roman" w:hAnsi="Times New Roman" w:eastAsia="宋体" w:cs="Times New Roman"/>
          <w:sz w:val="24"/>
          <w:szCs w:val="24"/>
        </w:rPr>
        <w:t xml:space="preserve">量子计算可以由超导电路、俘获离子、固态自旋缺陷和中性原子等多种平台实现，这些平台都提供可操控的两能级子空间作为量子比特</w:t>
      </w:r>
      <w:r>
        <w:rPr>
          <w:rFonts w:ascii="Times New Roman" w:hAnsi="Times New Roman" w:eastAsia="宋体" w:cs="Times New Roman"/>
          <w:vertAlign w:val="superscript"/>
          <w:sz w:val="24"/>
          <w:szCs w:val="24"/>
        </w:rPr>
        <w:t xml:space="preserve">[2, 10, 12]</w:t>
      </w:r>
      <w:r>
        <w:rPr>
          <w:rFonts w:hint="eastAsia" w:ascii="Times New Roman" w:hAnsi="Times New Roman" w:eastAsia="宋体" w:cs="Times New Roman"/>
          <w:sz w:val="24"/>
          <w:szCs w:val="24"/>
        </w:rPr>
        <w:t xml:space="preserve">。无论物理载体如何变化，工程流程都可抽象为三步：态制备用于初始化，相干操控用于执行量子门序列，测量与读出用于输出经典比特串并完成后处理</w:t>
      </w:r>
      <w:r>
        <w:rPr>
          <w:rFonts w:ascii="Times New Roman" w:hAnsi="Times New Roman" w:eastAsia="宋体" w:cs="Times New Roman"/>
          <w:vertAlign w:val="superscript"/>
          <w:sz w:val="24"/>
          <w:szCs w:val="24"/>
        </w:rPr>
        <w:t xml:space="preserve">[1, 2]</w:t>
      </w:r>
      <w:r>
        <w:rPr>
          <w:rFonts w:hint="eastAsia" w:ascii="Times New Roman" w:hAnsi="Times New Roman" w:eastAsia="宋体" w:cs="Times New Roman"/>
          <w:sz w:val="24"/>
          <w:szCs w:val="24"/>
        </w:rPr>
        <w:t xml:space="preserve">。在态空间表述中，单比特纯态可写为</w:t>
      </w:r>
      <w:r>
        <w:rPr>
          <w:rFonts w:ascii="Times New Roman" w:hAnsi="Times New Roman" w:eastAsia="宋体" w:cs="Times New Roman"/>
          <w:sz w:val="24"/>
          <w:szCs w:val="24"/>
        </w:rPr>
        <w:t xml:space="preserve"> </w:t>
      </w:r>
      <m:oMath>
        <m:d>
          <m:dPr>
            <m:begChr m:val="|"/>
            <m:sepChr m:val=""/>
            <m:endChr m:val="|"/>
            <m:grow/>
          </m:dPr>
          <m:e>
            <m:r>
              <m:t>ψ</m:t>
            </m:r>
            <m:r>
              <m:rPr>
                <m:sty m:val="p"/>
              </m:rPr>
              <m:t>⟩</m:t>
            </m:r>
            <m:r>
              <m:rPr>
                <m:sty m:val="p"/>
              </m:rPr>
              <m:t>=</m:t>
            </m:r>
            <m:r>
              <m:t>α</m:t>
            </m:r>
          </m:e>
        </m:d>
        <m:r>
          <m:t>0</m:t>
        </m:r>
        <m:r>
          <m:rPr>
            <m:sty m:val="p"/>
          </m:rPr>
          <m:t>⟩</m:t>
        </m:r>
        <m:r>
          <m:rPr>
            <m:sty m:val="p"/>
          </m:rPr>
          <m:t>+</m:t>
        </m:r>
        <m:r>
          <m:t>β</m:t>
        </m:r>
        <m:r>
          <m:rPr>
            <m:sty m:val="p"/>
          </m:rPr>
          <m:t>|</m:t>
        </m:r>
        <m:r>
          <m:t>1</m:t>
        </m:r>
        <m:r>
          <m:rPr>
            <m:sty m:val="p"/>
          </m:rPr>
          <m:t>⟩</m:t>
        </m:r>
      </m:oMath>
      <w:r>
        <w:rPr>
          <w:rFonts w:hint="eastAsia" w:ascii="Times New Roman" w:hAnsi="Times New Roman" w:eastAsia="宋体" w:cs="Times New Roman"/>
          <w:sz w:val="24"/>
          <w:szCs w:val="24"/>
        </w:rPr>
        <w:t xml:space="preserve">，测量概率由玻恩规则给出。多比特体系的计算优势来自对概率幅与相位的相干控制，以及由纠缠和干涉形成的跨比特相关结构</w:t>
      </w:r>
      <w:r>
        <w:rPr>
          <w:rFonts w:ascii="Times New Roman" w:hAnsi="Times New Roman" w:eastAsia="宋体" w:cs="Times New Roman"/>
          <w:vertAlign w:val="superscript"/>
          <w:sz w:val="24"/>
          <w:szCs w:val="24"/>
        </w:rPr>
        <w:t xml:space="preserve">[1, 8]</w:t>
      </w:r>
      <w:r>
        <w:rPr>
          <w:rFonts w:hint="eastAsia" w:ascii="Times New Roman" w:hAnsi="Times New Roman" w:eastAsia="宋体" w:cs="Times New Roman"/>
          <w:sz w:val="24"/>
          <w:szCs w:val="24"/>
        </w:rPr>
        <w:t xml:space="preserve">。例如贝尔态</w:t>
      </w:r>
      <w:r>
        <w:rPr>
          <w:rFonts w:ascii="Times New Roman" w:hAnsi="Times New Roman" w:eastAsia="宋体" w:cs="Times New Roman"/>
          <w:sz w:val="24"/>
          <w:szCs w:val="24"/>
        </w:rPr>
        <w:t xml:space="preserve"> </w:t>
      </w:r>
      <m:oMath>
        <m:r>
          <m:rPr>
            <m:sty m:val="p"/>
          </m:rPr>
          <m:t>|</m:t>
        </m:r>
        <m:sSup>
          <m:e>
            <m:r>
              <m:t>Φ</m:t>
            </m:r>
          </m:e>
          <m:sup>
            <m:r>
              <m:rPr>
                <m:sty m:val="p"/>
              </m:rPr>
              <m:t>+</m:t>
            </m:r>
          </m:sup>
        </m:sSup>
        <m:r>
          <m:rPr>
            <m:sty m:val="p"/>
          </m:rPr>
          <m:t>⟩</m:t>
        </m:r>
        <m:r>
          <m:rPr>
            <m:sty m:val="p"/>
          </m:rPr>
          <m:t>=</m:t>
        </m:r>
        <m:d>
          <m:dPr>
            <m:begChr m:val="("/>
            <m:sepChr m:val=""/>
            <m:endChr m:val=")"/>
            <m:grow/>
          </m:dPr>
          <m:e>
            <m:d>
              <m:dPr>
                <m:begChr m:val="|"/>
                <m:sepChr m:val=""/>
                <m:endChr m:val="|"/>
                <m:grow/>
              </m:dPr>
              <m:e>
                <m:r>
                  <m:t>00</m:t>
                </m:r>
                <m:r>
                  <m:rPr>
                    <m:sty m:val="p"/>
                  </m:rPr>
                  <m:t>⟩</m:t>
                </m:r>
                <m:r>
                  <m:rPr>
                    <m:sty m:val="p"/>
                  </m:rPr>
                  <m:t>+</m:t>
                </m:r>
              </m:e>
            </m:d>
            <m:r>
              <m:t>11</m:t>
            </m:r>
            <m:r>
              <m:rPr>
                <m:sty m:val="p"/>
              </m:rPr>
              <m:t>⟩</m:t>
            </m:r>
          </m:e>
        </m:d>
        <m:r>
          <m:rPr>
            <m:sty m:val="p"/>
          </m:rPr>
          <m:t>/</m:t>
        </m:r>
        <m:rad>
          <m:radPr>
            <m:degHide m:val="on"/>
          </m:radPr>
          <m:deg/>
          <m:e>
            <m:r>
              <m:t>2</m:t>
            </m:r>
          </m:e>
        </m:ra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既是网络分发中的远程关联资源，也是门传送和分布式纠错流程中的基础构件</w:t>
      </w:r>
      <w:r>
        <w:rPr>
          <w:rFonts w:ascii="Times New Roman" w:hAnsi="Times New Roman" w:eastAsia="宋体" w:cs="Times New Roman"/>
          <w:vertAlign w:val="superscript"/>
          <w:sz w:val="24"/>
          <w:szCs w:val="24"/>
        </w:rPr>
        <w:t xml:space="preserve">[1, 13, 14]</w:t>
      </w:r>
      <w:r>
        <w:rPr>
          <w:rFonts w:hint="eastAsia" w:ascii="Times New Roman" w:hAnsi="Times New Roman" w:eastAsia="宋体" w:cs="Times New Roman"/>
          <w:sz w:val="24"/>
          <w:szCs w:val="24"/>
        </w:rPr>
        <w:t xml:space="preserve">。从计算模型看，当前主流路线包括门模型与绝热/退火模型等</w:t>
      </w:r>
      <w:r>
        <w:rPr>
          <w:rFonts w:ascii="Times New Roman" w:hAnsi="Times New Roman" w:eastAsia="宋体" w:cs="Times New Roman"/>
          <w:vertAlign w:val="superscript"/>
          <w:sz w:val="24"/>
          <w:szCs w:val="24"/>
        </w:rPr>
        <w:t xml:space="preserve">[1, 8]</w:t>
      </w:r>
      <w:r>
        <w:rPr>
          <w:rFonts w:hint="eastAsia" w:ascii="Times New Roman" w:hAnsi="Times New Roman" w:eastAsia="宋体" w:cs="Times New Roman"/>
          <w:sz w:val="24"/>
          <w:szCs w:val="24"/>
        </w:rPr>
        <w:t xml:space="preserve">。门模型以量子电路为基本语言：把算法分解为有限集合的单比特与双比特门，并通过量子纠错把物理噪声压低到可容错的水平，从而支持长深度电路与通用计算</w:t>
      </w:r>
      <w:r>
        <w:rPr>
          <w:rFonts w:ascii="Times New Roman" w:hAnsi="Times New Roman" w:eastAsia="宋体" w:cs="Times New Roman"/>
          <w:vertAlign w:val="superscript"/>
          <w:sz w:val="24"/>
          <w:szCs w:val="24"/>
        </w:rPr>
        <w:t xml:space="preserve">[2]</w:t>
      </w:r>
      <w:r>
        <w:rPr>
          <w:rFonts w:hint="eastAsia" w:ascii="Times New Roman" w:hAnsi="Times New Roman" w:eastAsia="宋体" w:cs="Times New Roman"/>
          <w:sz w:val="24"/>
          <w:szCs w:val="24"/>
        </w:rPr>
        <w:t xml:space="preserve">。退火模型则把组合优化写成能量函数（常见形式为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QUBO，二次无约束二进制优化），再利用物理系统的演化过程搜索低能态近似最优解</w:t>
      </w:r>
      <w:r>
        <w:rPr>
          <w:rFonts w:ascii="Times New Roman" w:hAnsi="Times New Roman" w:eastAsia="宋体" w:cs="Times New Roman"/>
          <w:vertAlign w:val="superscript"/>
          <w:sz w:val="24"/>
          <w:szCs w:val="24"/>
        </w:rPr>
        <w:t xml:space="preserve">[15]</w:t>
      </w:r>
      <w:r>
        <w:rPr>
          <w:rFonts w:hint="eastAsia" w:ascii="Times New Roman" w:hAnsi="Times New Roman" w:eastAsia="宋体" w:cs="Times New Roman"/>
          <w:sz w:val="24"/>
          <w:szCs w:val="24"/>
        </w:rPr>
        <w:t xml:space="preserve">。两类模型在硬件要求、误差敏感性与应用形态上存在显著差异，但都需要在</w:t>
      </w:r>
      <w:r>
        <w:rPr>
          <w:rFonts w:hint="eastAsia" w:ascii="Times New Roman" w:hAnsi="Times New Roman" w:eastAsia="宋体" w:cs="Times New Roman"/>
          <w:sz w:val="24"/>
          <w:szCs w:val="24"/>
        </w:rPr>
        <w:t xml:space="preserve">“可控性、规模、误差”</w:t>
      </w:r>
      <w:r>
        <w:rPr>
          <w:rFonts w:hint="eastAsia" w:ascii="Times New Roman" w:hAnsi="Times New Roman" w:eastAsia="宋体" w:cs="Times New Roman"/>
          <w:sz w:val="24"/>
          <w:szCs w:val="24"/>
        </w:rPr>
        <w:t xml:space="preserve">之间做系统级权衡</w:t>
      </w:r>
      <w:r>
        <w:rPr>
          <w:rFonts w:ascii="Times New Roman" w:hAnsi="Times New Roman" w:eastAsia="宋体" w:cs="Times New Roman"/>
          <w:vertAlign w:val="superscript"/>
          <w:sz w:val="24"/>
          <w:szCs w:val="24"/>
        </w:rPr>
        <w:t xml:space="preserve">[2, 8]</w:t>
      </w:r>
      <w:r>
        <w:rPr>
          <w:rFonts w:hint="eastAsia" w:ascii="Times New Roman" w:hAnsi="Times New Roman" w:eastAsia="宋体" w:cs="Times New Roman"/>
          <w:sz w:val="24"/>
          <w:szCs w:val="24"/>
        </w:rPr>
        <w:t xml:space="preserve">。量子纠缠在量子计算与量子网络中具有统一资源意义：在计算侧用于构造跨比特相关并支撑门传送、纠错注入等流程，在网络侧用于把空间分离寄存器连接为可协同的分布式资源</w:t>
      </w:r>
      <w:r>
        <w:rPr>
          <w:rFonts w:ascii="Times New Roman" w:hAnsi="Times New Roman" w:eastAsia="宋体" w:cs="Times New Roman"/>
          <w:vertAlign w:val="superscript"/>
          <w:sz w:val="24"/>
          <w:szCs w:val="24"/>
        </w:rPr>
        <w:t xml:space="preserve">[1, 13, 14]</w:t>
      </w:r>
      <w:r>
        <w:rPr>
          <w:rFonts w:hint="eastAsia" w:ascii="Times New Roman" w:hAnsi="Times New Roman" w:eastAsia="宋体" w:cs="Times New Roman"/>
          <w:sz w:val="24"/>
          <w:szCs w:val="24"/>
        </w:rPr>
        <w:t xml:space="preserve">。因而讨论</w:t>
      </w:r>
      <w:r>
        <w:rPr>
          <w:rFonts w:hint="eastAsia" w:ascii="Times New Roman" w:hAnsi="Times New Roman" w:eastAsia="宋体" w:cs="Times New Roman"/>
          <w:sz w:val="24"/>
          <w:szCs w:val="24"/>
        </w:rPr>
        <w:t xml:space="preserve">“可扩展量子计算”</w:t>
      </w:r>
      <w:r>
        <w:rPr>
          <w:rFonts w:hint="eastAsia" w:ascii="Times New Roman" w:hAnsi="Times New Roman" w:eastAsia="宋体" w:cs="Times New Roman"/>
          <w:sz w:val="24"/>
          <w:szCs w:val="24"/>
        </w:rPr>
        <w:t xml:space="preserve">时，需要同时关注单处理器内部的门与测量质量，以及跨模块纠缠资源的生成与分发能力</w:t>
      </w:r>
      <w:r>
        <w:rPr>
          <w:rFonts w:ascii="Times New Roman" w:hAnsi="Times New Roman" w:eastAsia="宋体" w:cs="Times New Roman"/>
          <w:vertAlign w:val="superscript"/>
          <w:sz w:val="24"/>
          <w:szCs w:val="24"/>
        </w:rPr>
        <w:t xml:space="preserve">[14, 16]</w:t>
      </w:r>
      <w:r>
        <w:rPr>
          <w:rFonts w:ascii="Times New Roman" w:hAnsi="Times New Roman" w:eastAsia="宋体" w:cs="Times New Roman"/>
          <w:sz w:val="24"/>
          <w:szCs w:val="24"/>
        </w:rPr>
        <w:t xml:space="preserve">。</w:t>
      </w:r>
    </w:p>
    <w:bookmarkEnd w:id="20"/>
    <w:bookmarkStart w:id="21" w:name="工程化价值与应用牵引"/>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1.1.2 工程化价值与应用牵引</w:t>
      </w:r>
    </w:p>
    <w:p>
      <w:pPr>
        <w:pStyle w:val="a0"/>
        <w:spacing w:line="440" w:lineRule="exact"/>
        <w:ind w:firstLine="480" w:firstLineChars="200"/>
        <w:jc w:val="both"/>
      </w:pPr>
      <w:r>
        <w:rPr>
          <w:rFonts w:hint="eastAsia" w:ascii="Times New Roman" w:hAnsi="Times New Roman" w:eastAsia="宋体" w:cs="Times New Roman"/>
          <w:sz w:val="24"/>
          <w:szCs w:val="24"/>
        </w:rPr>
        <w:t xml:space="preserve">当前多数量子硬件仍处在噪声中等规模量子（Noisy</w:t>
      </w:r>
      <w:r>
        <w:rPr>
          <w:rFonts w:ascii="Times New Roman" w:hAnsi="Times New Roman" w:eastAsia="宋体" w:cs="Times New Roman"/>
          <w:sz w:val="24"/>
          <w:szCs w:val="24"/>
        </w:rPr>
        <w:t xml:space="preserve"> Intermediate-Scale </w:t>
      </w:r>
      <w:r>
        <w:rPr>
          <w:rFonts w:hint="eastAsia" w:ascii="Times New Roman" w:hAnsi="Times New Roman" w:eastAsia="宋体" w:cs="Times New Roman"/>
          <w:sz w:val="24"/>
          <w:szCs w:val="24"/>
        </w:rPr>
        <w:t xml:space="preserve">Quantum，NISQ）阶段：能够演示一定规模的量子态制备与有限深度电路，但噪声与标定漂移限制了可运行电路的深度与长期稳定性</w:t>
      </w:r>
      <w:r>
        <w:rPr>
          <w:rFonts w:ascii="Times New Roman" w:hAnsi="Times New Roman" w:eastAsia="宋体" w:cs="Times New Roman"/>
          <w:vertAlign w:val="superscript"/>
          <w:sz w:val="24"/>
          <w:szCs w:val="24"/>
        </w:rPr>
        <w:t xml:space="preserve">[2, 8]</w:t>
      </w:r>
      <w:r>
        <w:rPr>
          <w:rFonts w:hint="eastAsia" w:ascii="Times New Roman" w:hAnsi="Times New Roman" w:eastAsia="宋体" w:cs="Times New Roman"/>
          <w:sz w:val="24"/>
          <w:szCs w:val="24"/>
        </w:rPr>
        <w:t xml:space="preserve">。在这一阶段，量子计算的工程化价值更可能首先出现在</w:t>
      </w:r>
      <w:r>
        <w:rPr>
          <w:rFonts w:hint="eastAsia" w:ascii="Times New Roman" w:hAnsi="Times New Roman" w:eastAsia="宋体" w:cs="Times New Roman"/>
          <w:sz w:val="24"/>
          <w:szCs w:val="24"/>
        </w:rPr>
        <w:t xml:space="preserve">“问题结构明确、约束真实、允许近似”</w:t>
      </w:r>
      <w:r>
        <w:rPr>
          <w:rFonts w:hint="eastAsia" w:ascii="Times New Roman" w:hAnsi="Times New Roman" w:eastAsia="宋体" w:cs="Times New Roman"/>
          <w:sz w:val="24"/>
          <w:szCs w:val="24"/>
        </w:rPr>
        <w:t xml:space="preserve">的场景中，尤其是组合优化、采样与量子增强的物理仿真</w:t>
      </w:r>
      <w:r>
        <w:rPr>
          <w:rFonts w:ascii="Times New Roman" w:hAnsi="Times New Roman" w:eastAsia="宋体" w:cs="Times New Roman"/>
          <w:vertAlign w:val="superscript"/>
          <w:sz w:val="24"/>
          <w:szCs w:val="24"/>
        </w:rPr>
        <w:t xml:space="preserve">[7, 8]</w:t>
      </w:r>
      <w:r>
        <w:rPr>
          <w:rFonts w:hint="eastAsia" w:ascii="Times New Roman" w:hAnsi="Times New Roman" w:eastAsia="宋体" w:cs="Times New Roman"/>
          <w:sz w:val="24"/>
          <w:szCs w:val="24"/>
        </w:rPr>
        <w:t xml:space="preserve">。从应用谱系上看，门模型量子计算更常与量子化学、材料、优化与密码分析等方向相联系</w:t>
      </w:r>
      <w:r>
        <w:rPr>
          <w:rFonts w:ascii="Times New Roman" w:hAnsi="Times New Roman" w:eastAsia="宋体" w:cs="Times New Roman"/>
          <w:vertAlign w:val="superscript"/>
          <w:sz w:val="24"/>
          <w:szCs w:val="24"/>
        </w:rPr>
        <w:t xml:space="preserve">[4, 7]</w:t>
      </w:r>
      <w:r>
        <w:rPr>
          <w:rFonts w:hint="eastAsia" w:ascii="Times New Roman" w:hAnsi="Times New Roman" w:eastAsia="宋体" w:cs="Times New Roman"/>
          <w:sz w:val="24"/>
          <w:szCs w:val="24"/>
        </w:rPr>
        <w:t xml:space="preserve">。对量子化学而言，问题的</w:t>
      </w:r>
      <w:r>
        <w:rPr>
          <w:rFonts w:hint="eastAsia" w:ascii="Times New Roman" w:hAnsi="Times New Roman" w:eastAsia="宋体" w:cs="Times New Roman"/>
          <w:sz w:val="24"/>
          <w:szCs w:val="24"/>
        </w:rPr>
        <w:t xml:space="preserve">“量子性”</w:t>
      </w:r>
      <w:r>
        <w:rPr>
          <w:rFonts w:hint="eastAsia" w:ascii="Times New Roman" w:hAnsi="Times New Roman" w:eastAsia="宋体" w:cs="Times New Roman"/>
          <w:sz w:val="24"/>
          <w:szCs w:val="24"/>
        </w:rPr>
        <w:t xml:space="preserve">来自电子结构本身。量子算法可以在表示与采样量子态时绕开经典模拟的指数壁垒，从而被视为量子计算最具</w:t>
      </w:r>
      <w:r>
        <w:rPr>
          <w:rFonts w:hint="eastAsia" w:ascii="Times New Roman" w:hAnsi="Times New Roman" w:eastAsia="宋体" w:cs="Times New Roman"/>
          <w:sz w:val="24"/>
          <w:szCs w:val="24"/>
        </w:rPr>
        <w:t xml:space="preserve">“第一性原理”</w:t>
      </w:r>
      <w:r>
        <w:rPr>
          <w:rFonts w:hint="eastAsia" w:ascii="Times New Roman" w:hAnsi="Times New Roman" w:eastAsia="宋体" w:cs="Times New Roman"/>
          <w:sz w:val="24"/>
          <w:szCs w:val="24"/>
        </w:rPr>
        <w:t xml:space="preserve">优势的方向之一</w:t>
      </w:r>
      <w:r>
        <w:rPr>
          <w:rFonts w:ascii="Times New Roman" w:hAnsi="Times New Roman" w:eastAsia="宋体" w:cs="Times New Roman"/>
          <w:vertAlign w:val="superscript"/>
          <w:sz w:val="24"/>
          <w:szCs w:val="24"/>
        </w:rPr>
        <w:t xml:space="preserve">[7]</w:t>
      </w:r>
      <w:r>
        <w:rPr>
          <w:rFonts w:hint="eastAsia" w:ascii="Times New Roman" w:hAnsi="Times New Roman" w:eastAsia="宋体" w:cs="Times New Roman"/>
          <w:sz w:val="24"/>
          <w:szCs w:val="24"/>
        </w:rPr>
        <w:t xml:space="preserve">。对密码分析而言，Shor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算法展示了量子电路对特定代数结构问题的优势，这也是推动各国布局后量子密码与量子安全通信的重要背景</w:t>
      </w:r>
      <w:r>
        <w:rPr>
          <w:rFonts w:ascii="Times New Roman" w:hAnsi="Times New Roman" w:eastAsia="宋体" w:cs="Times New Roman"/>
          <w:vertAlign w:val="superscript"/>
          <w:sz w:val="24"/>
          <w:szCs w:val="24"/>
        </w:rPr>
        <w:t xml:space="preserve">[2, 4]</w:t>
      </w:r>
      <w:r>
        <w:rPr>
          <w:rFonts w:hint="eastAsia" w:ascii="Times New Roman" w:hAnsi="Times New Roman" w:eastAsia="宋体" w:cs="Times New Roman"/>
          <w:sz w:val="24"/>
          <w:szCs w:val="24"/>
        </w:rPr>
        <w:t xml:space="preserve">。对优化与采样而言，任务往往以约束条件、目标函数与近似解质量来度量，因而更容易与早期硬件形态（例如量子退火与量子启发式算法）对接，并以</w:t>
      </w:r>
      <w:r>
        <w:rPr>
          <w:rFonts w:hint="eastAsia" w:ascii="Times New Roman" w:hAnsi="Times New Roman" w:eastAsia="宋体" w:cs="Times New Roman"/>
          <w:sz w:val="24"/>
          <w:szCs w:val="24"/>
        </w:rPr>
        <w:t xml:space="preserve">“缩短求解时间或提升解质量”</w:t>
      </w:r>
      <w:r>
        <w:rPr>
          <w:rFonts w:hint="eastAsia" w:ascii="Times New Roman" w:hAnsi="Times New Roman" w:eastAsia="宋体" w:cs="Times New Roman"/>
          <w:sz w:val="24"/>
          <w:szCs w:val="24"/>
        </w:rPr>
        <w:t xml:space="preserve">的方式体现工程价值</w:t>
      </w:r>
      <w:r>
        <w:rPr>
          <w:rFonts w:ascii="Times New Roman" w:hAnsi="Times New Roman" w:eastAsia="宋体" w:cs="Times New Roman"/>
          <w:vertAlign w:val="superscript"/>
          <w:sz w:val="24"/>
          <w:szCs w:val="24"/>
        </w:rPr>
        <w:t xml:space="preserve">[8]</w:t>
      </w:r>
      <w:r>
        <w:rPr>
          <w:rFonts w:hint="eastAsia" w:ascii="Times New Roman" w:hAnsi="Times New Roman" w:eastAsia="宋体" w:cs="Times New Roman"/>
          <w:sz w:val="24"/>
          <w:szCs w:val="24"/>
        </w:rPr>
        <w:t xml:space="preserve">。近年的工业试点为</w:t>
      </w:r>
      <w:r>
        <w:rPr>
          <w:rFonts w:hint="eastAsia" w:ascii="Times New Roman" w:hAnsi="Times New Roman" w:eastAsia="宋体" w:cs="Times New Roman"/>
          <w:sz w:val="24"/>
          <w:szCs w:val="24"/>
        </w:rPr>
        <w:t xml:space="preserve">“量子优化在真实约束下的可量化收益”</w:t>
      </w:r>
      <w:r>
        <w:rPr>
          <w:rFonts w:hint="eastAsia" w:ascii="Times New Roman" w:hAnsi="Times New Roman" w:eastAsia="宋体" w:cs="Times New Roman"/>
          <w:sz w:val="24"/>
          <w:szCs w:val="24"/>
        </w:rPr>
        <w:t xml:space="preserve">提供了较直观的例子。蜂窝移动通信网络需要同时处理两类控制信令：终端在跨越位置管理区域时向网络报告的</w:t>
      </w:r>
      <w:r>
        <w:rPr>
          <w:rFonts w:hint="eastAsia" w:ascii="Times New Roman" w:hAnsi="Times New Roman" w:eastAsia="宋体" w:cs="Times New Roman"/>
          <w:sz w:val="24"/>
          <w:szCs w:val="24"/>
        </w:rPr>
        <w:t xml:space="preserve">“位置注册信号”</w:t>
      </w:r>
      <w:r>
        <w:rPr>
          <w:rFonts w:hint="eastAsia" w:ascii="Times New Roman" w:hAnsi="Times New Roman" w:eastAsia="宋体" w:cs="Times New Roman"/>
          <w:sz w:val="24"/>
          <w:szCs w:val="24"/>
        </w:rPr>
        <w:t xml:space="preserve">，以及网络在来电时向潜在区域广播呼叫的</w:t>
      </w:r>
      <w:r>
        <w:rPr>
          <w:rFonts w:hint="eastAsia" w:ascii="Times New Roman" w:hAnsi="Times New Roman" w:eastAsia="宋体" w:cs="Times New Roman"/>
          <w:sz w:val="24"/>
          <w:szCs w:val="24"/>
        </w:rPr>
        <w:t xml:space="preserve">“寻呼信号”</w:t>
      </w:r>
      <w:r>
        <w:rPr>
          <w:rFonts w:ascii="Times New Roman" w:hAnsi="Times New Roman" w:eastAsia="宋体" w:cs="Times New Roman"/>
          <w:vertAlign w:val="superscript"/>
          <w:sz w:val="24"/>
          <w:szCs w:val="24"/>
        </w:rPr>
        <w:t xml:space="preserve">[15]</w:t>
      </w:r>
      <w:r>
        <w:rPr>
          <w:rFonts w:hint="eastAsia" w:ascii="Times New Roman" w:hAnsi="Times New Roman" w:eastAsia="宋体" w:cs="Times New Roman"/>
          <w:sz w:val="24"/>
          <w:szCs w:val="24"/>
        </w:rPr>
        <w:t xml:space="preserve">。位置管理区域划分得越细，位置注册越频繁。划分得越粗，寻呼广播范围越大，两者存在明显权衡</w:t>
      </w:r>
      <w:r>
        <w:rPr>
          <w:rFonts w:ascii="Times New Roman" w:hAnsi="Times New Roman" w:eastAsia="宋体" w:cs="Times New Roman"/>
          <w:vertAlign w:val="superscript"/>
          <w:sz w:val="24"/>
          <w:szCs w:val="24"/>
        </w:rPr>
        <w:t xml:space="preserve">[15]</w:t>
      </w:r>
      <w:r>
        <w:rPr>
          <w:rFonts w:ascii="Times New Roman" w:hAnsi="Times New Roman" w:eastAsia="宋体" w:cs="Times New Roman"/>
          <w:sz w:val="24"/>
          <w:szCs w:val="24"/>
        </w:rPr>
        <w:t xml:space="preserve">。NTT DOCOMO </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2026 </w:t>
      </w:r>
      <w:r>
        <w:rPr>
          <w:rFonts w:hint="eastAsia" w:ascii="Times New Roman" w:hAnsi="Times New Roman" w:eastAsia="宋体" w:cs="Times New Roman"/>
          <w:sz w:val="24"/>
          <w:szCs w:val="24"/>
        </w:rPr>
        <w:t xml:space="preserve">年</w:t>
      </w:r>
      <w:r>
        <w:rPr>
          <w:rFonts w:ascii="Times New Roman" w:hAnsi="Times New Roman" w:eastAsia="宋体" w:cs="Times New Roman"/>
          <w:sz w:val="24"/>
          <w:szCs w:val="24"/>
        </w:rPr>
        <w:t xml:space="preserve"> 2 </w:t>
      </w:r>
      <w:r>
        <w:rPr>
          <w:rFonts w:hint="eastAsia" w:ascii="Times New Roman" w:hAnsi="Times New Roman" w:eastAsia="宋体" w:cs="Times New Roman"/>
          <w:sz w:val="24"/>
          <w:szCs w:val="24"/>
        </w:rPr>
        <w:t xml:space="preserve">月</w:t>
      </w:r>
      <w:r>
        <w:rPr>
          <w:rFonts w:ascii="Times New Roman" w:hAnsi="Times New Roman" w:eastAsia="宋体" w:cs="Times New Roman"/>
          <w:sz w:val="24"/>
          <w:szCs w:val="24"/>
        </w:rPr>
        <w:t xml:space="preserve"> 13 </w:t>
      </w:r>
      <w:r>
        <w:rPr>
          <w:rFonts w:hint="eastAsia" w:ascii="Times New Roman" w:hAnsi="Times New Roman" w:eastAsia="宋体" w:cs="Times New Roman"/>
          <w:sz w:val="24"/>
          <w:szCs w:val="24"/>
        </w:rPr>
        <w:t xml:space="preserve">日发布的公开资料中报告，其基于量子退火计算平台实现的</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“TA-List </w:t>
      </w:r>
      <w:r>
        <w:rPr>
          <w:rFonts w:hint="eastAsia" w:ascii="Times New Roman" w:hAnsi="Times New Roman" w:eastAsia="宋体" w:cs="Times New Roman"/>
          <w:sz w:val="24"/>
          <w:szCs w:val="24"/>
        </w:rPr>
        <w:t xml:space="preserve">最适化算法”</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已导入商用基地站，并在特定区域测试中实现峰值位置注册信号减少</w:t>
      </w:r>
      <w:r>
        <w:rPr>
          <w:rFonts w:ascii="Times New Roman" w:hAnsi="Times New Roman" w:eastAsia="宋体" w:cs="Times New Roman"/>
          <w:sz w:val="24"/>
          <w:szCs w:val="24"/>
        </w:rPr>
        <w:t xml:space="preserve"> </w:t>
      </w:r>
      <m:oMath>
        <m:r>
          <m:t>65.3</m:t>
        </m:r>
        <m:r>
          <m:rPr>
            <m:sty m:val="p"/>
          </m:rPr>
          <m:t>%</m:t>
        </m:r>
      </m:oMath>
      <w:r>
        <w:rPr>
          <w:rFonts w:hint="eastAsia" w:ascii="Times New Roman" w:hAnsi="Times New Roman" w:eastAsia="宋体" w:cs="Times New Roman"/>
          <w:sz w:val="24"/>
          <w:szCs w:val="24"/>
        </w:rPr>
        <w:t xml:space="preserve">、峰值寻呼信号减少</w:t>
      </w:r>
      <w:r>
        <w:rPr>
          <w:rFonts w:ascii="Times New Roman" w:hAnsi="Times New Roman" w:eastAsia="宋体" w:cs="Times New Roman"/>
          <w:sz w:val="24"/>
          <w:szCs w:val="24"/>
        </w:rPr>
        <w:t xml:space="preserve"> </w:t>
      </w:r>
      <m:oMath>
        <m:r>
          <m:t>7.0</m:t>
        </m:r>
        <m:r>
          <m:rPr>
            <m:sty m:val="p"/>
          </m:rPr>
          <m:t>%</m:t>
        </m:r>
      </m:oMath>
      <w:r>
        <w:rPr>
          <w:rFonts w:hint="eastAsia" w:ascii="Times New Roman" w:hAnsi="Times New Roman" w:eastAsia="宋体" w:cs="Times New Roman"/>
          <w:sz w:val="24"/>
          <w:szCs w:val="24"/>
        </w:rPr>
        <w:t xml:space="preserve">。该方法把问题转化为</w:t>
      </w:r>
      <w:r>
        <w:rPr>
          <w:rFonts w:ascii="Times New Roman" w:hAnsi="Times New Roman" w:eastAsia="宋体" w:cs="Times New Roman"/>
          <w:sz w:val="24"/>
          <w:szCs w:val="24"/>
        </w:rPr>
        <w:t xml:space="preserve"> QUBO </w:t>
      </w:r>
      <w:r>
        <w:rPr>
          <w:rFonts w:hint="eastAsia" w:ascii="Times New Roman" w:hAnsi="Times New Roman" w:eastAsia="宋体" w:cs="Times New Roman"/>
          <w:sz w:val="24"/>
          <w:szCs w:val="24"/>
        </w:rPr>
        <w:t xml:space="preserve">形式后可在约</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分钟内求解大规模组合配置，从而支持全国范围的规模化部署</w:t>
      </w:r>
      <w:r>
        <w:rPr>
          <w:rFonts w:ascii="Times New Roman" w:hAnsi="Times New Roman" w:eastAsia="宋体" w:cs="Times New Roman"/>
          <w:vertAlign w:val="superscript"/>
          <w:sz w:val="24"/>
          <w:szCs w:val="24"/>
        </w:rPr>
        <w:t xml:space="preserve">[15]</w:t>
      </w:r>
      <w:r>
        <w:rPr>
          <w:rFonts w:hint="eastAsia" w:ascii="Times New Roman" w:hAnsi="Times New Roman" w:eastAsia="宋体" w:cs="Times New Roman"/>
          <w:sz w:val="24"/>
          <w:szCs w:val="24"/>
        </w:rPr>
        <w:t xml:space="preserve">。控制信令的削减意味着无线资源与基站处理能力得到释放，有助于提升高负载时段的通信质量</w:t>
      </w:r>
      <w:r>
        <w:rPr>
          <w:rFonts w:ascii="Times New Roman" w:hAnsi="Times New Roman" w:eastAsia="宋体" w:cs="Times New Roman"/>
          <w:vertAlign w:val="superscript"/>
          <w:sz w:val="24"/>
          <w:szCs w:val="24"/>
        </w:rPr>
        <w:t xml:space="preserve">[15]</w:t>
      </w:r>
      <w:r>
        <w:rPr>
          <w:rFonts w:hint="eastAsia" w:ascii="Times New Roman" w:hAnsi="Times New Roman" w:eastAsia="宋体" w:cs="Times New Roman"/>
          <w:sz w:val="24"/>
          <w:szCs w:val="24"/>
        </w:rPr>
        <w:t xml:space="preserve">。另一类更偏向公共安全的例子是燃料隔离带布局：在复杂地形上选择有限的干预线条，以降低火势传播的连通性并辅助制定救援策略</w:t>
      </w:r>
      <w:r>
        <w:rPr>
          <w:rFonts w:ascii="Times New Roman" w:hAnsi="Times New Roman" w:eastAsia="宋体" w:cs="Times New Roman"/>
          <w:vertAlign w:val="superscript"/>
          <w:sz w:val="24"/>
          <w:szCs w:val="24"/>
        </w:rPr>
        <w:t xml:space="preserve">[17]</w:t>
      </w:r>
      <w:r>
        <w:rPr>
          <w:rFonts w:ascii="Times New Roman" w:hAnsi="Times New Roman" w:eastAsia="宋体" w:cs="Times New Roman"/>
          <w:sz w:val="24"/>
          <w:szCs w:val="24"/>
        </w:rPr>
        <w:t xml:space="preserve">。Dent </w:t>
      </w:r>
      <w:r>
        <w:rPr>
          <w:rFonts w:hint="eastAsia" w:ascii="Times New Roman" w:hAnsi="Times New Roman" w:eastAsia="宋体" w:cs="Times New Roman"/>
          <w:sz w:val="24"/>
          <w:szCs w:val="24"/>
        </w:rPr>
        <w:t xml:space="preserve">等将地形抽象为网络图，并把隔离带选址写成二次约束二进制优化问题，结合混合量子优化求解器给出秒级的可行方案，展示了量子优化在真实数据与真实约束下的潜在应用空间</w:t>
      </w:r>
      <w:r>
        <w:rPr>
          <w:rFonts w:ascii="Times New Roman" w:hAnsi="Times New Roman" w:eastAsia="宋体" w:cs="Times New Roman"/>
          <w:vertAlign w:val="superscript"/>
          <w:sz w:val="24"/>
          <w:szCs w:val="24"/>
        </w:rPr>
        <w:t xml:space="preserve">[17]</w:t>
      </w:r>
      <w:r>
        <w:rPr>
          <w:rFonts w:hint="eastAsia" w:ascii="Times New Roman" w:hAnsi="Times New Roman" w:eastAsia="宋体" w:cs="Times New Roman"/>
          <w:sz w:val="24"/>
          <w:szCs w:val="24"/>
        </w:rPr>
        <w:t xml:space="preserve">。这类结果不等价于已经出现普适意义上的</w:t>
      </w:r>
      <w:r>
        <w:rPr>
          <w:rFonts w:hint="eastAsia" w:ascii="Times New Roman" w:hAnsi="Times New Roman" w:eastAsia="宋体" w:cs="Times New Roman"/>
          <w:sz w:val="24"/>
          <w:szCs w:val="24"/>
        </w:rPr>
        <w:t xml:space="preserve">“量子优势”</w:t>
      </w:r>
      <w:r>
        <w:rPr>
          <w:rFonts w:hint="eastAsia" w:ascii="Times New Roman" w:hAnsi="Times New Roman" w:eastAsia="宋体" w:cs="Times New Roman"/>
          <w:sz w:val="24"/>
          <w:szCs w:val="24"/>
        </w:rPr>
        <w:t xml:space="preserve">，但它们说明量子算法与量子硬件正在走向更接近工程语境的任务形态</w:t>
      </w:r>
      <w:r>
        <w:rPr>
          <w:rFonts w:ascii="Times New Roman" w:hAnsi="Times New Roman" w:eastAsia="宋体" w:cs="Times New Roman"/>
          <w:vertAlign w:val="superscript"/>
          <w:sz w:val="24"/>
          <w:szCs w:val="24"/>
        </w:rPr>
        <w:t xml:space="preserve">[2, 8]</w:t>
      </w:r>
      <w:r>
        <w:rPr>
          <w:rFonts w:ascii="Times New Roman" w:hAnsi="Times New Roman" w:eastAsia="宋体" w:cs="Times New Roman"/>
          <w:sz w:val="24"/>
          <w:szCs w:val="24"/>
        </w:rPr>
        <w:t xml:space="preserve">。</w:t>
      </w:r>
    </w:p>
    <w:bookmarkEnd w:id="21"/>
    <w:bookmarkStart w:id="32" w:name="可扩展性压力与模块化思路"/>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1.1.3 可扩展性压力与模块化思路</w:t>
      </w:r>
    </w:p>
    <w:p>
      <w:pPr>
        <w:pStyle w:val="a0"/>
        <w:spacing w:line="440" w:lineRule="exact"/>
        <w:ind w:firstLine="480" w:firstLineChars="200"/>
        <w:jc w:val="both"/>
      </w:pPr>
      <w:r>
        <w:rPr>
          <w:rFonts w:hint="eastAsia" w:ascii="Times New Roman" w:hAnsi="Times New Roman" w:eastAsia="宋体" w:cs="Times New Roman"/>
          <w:sz w:val="24"/>
          <w:szCs w:val="24"/>
        </w:rPr>
        <w:t xml:space="preserve">当研究目标从</w:t>
      </w:r>
      <w:r>
        <w:rPr>
          <w:rFonts w:hint="eastAsia" w:ascii="Times New Roman" w:hAnsi="Times New Roman" w:eastAsia="宋体" w:cs="Times New Roman"/>
          <w:sz w:val="24"/>
          <w:szCs w:val="24"/>
        </w:rPr>
        <w:t xml:space="preserve">“展示一次性量子态制备”</w:t>
      </w:r>
      <w:r>
        <w:rPr>
          <w:rFonts w:hint="eastAsia" w:ascii="Times New Roman" w:hAnsi="Times New Roman" w:eastAsia="宋体" w:cs="Times New Roman"/>
          <w:sz w:val="24"/>
          <w:szCs w:val="24"/>
        </w:rPr>
        <w:t xml:space="preserve">推进到</w:t>
      </w:r>
      <w:r>
        <w:rPr>
          <w:rFonts w:hint="eastAsia" w:ascii="Times New Roman" w:hAnsi="Times New Roman" w:eastAsia="宋体" w:cs="Times New Roman"/>
          <w:sz w:val="24"/>
          <w:szCs w:val="24"/>
        </w:rPr>
        <w:t xml:space="preserve">“持续运行的逻辑比特”</w:t>
      </w:r>
      <w:r>
        <w:rPr>
          <w:rFonts w:hint="eastAsia" w:ascii="Times New Roman" w:hAnsi="Times New Roman" w:eastAsia="宋体" w:cs="Times New Roman"/>
          <w:sz w:val="24"/>
          <w:szCs w:val="24"/>
        </w:rPr>
        <w:t xml:space="preserve">时，系统瓶颈往往集中在控制与读出吞吐、长期稳定性、标定成本、误差传播，以及不同功能区之间的互连效率等方面</w:t>
      </w:r>
      <w:r>
        <w:rPr>
          <w:rFonts w:ascii="Times New Roman" w:hAnsi="Times New Roman" w:eastAsia="宋体" w:cs="Times New Roman"/>
          <w:vertAlign w:val="superscript"/>
          <w:sz w:val="24"/>
          <w:szCs w:val="24"/>
        </w:rPr>
        <w:t xml:space="preserve">[2, 10]</w:t>
      </w:r>
      <w:r>
        <w:rPr>
          <w:rFonts w:hint="eastAsia" w:ascii="Times New Roman" w:hAnsi="Times New Roman" w:eastAsia="宋体" w:cs="Times New Roman"/>
          <w:sz w:val="24"/>
          <w:szCs w:val="24"/>
        </w:rPr>
        <w:t xml:space="preserve">。比特数增加会带来控制线与校准参数的大幅增长。并行度提高会加剧时序同步与串扰管理难度。电路深度增加会放大误差累积。而为了抑制误差又需要更频繁的测量与反馈，从而进一步挤压有效吞吐</w:t>
      </w:r>
      <w:r>
        <w:rPr>
          <w:rFonts w:ascii="Times New Roman" w:hAnsi="Times New Roman" w:eastAsia="宋体" w:cs="Times New Roman"/>
          <w:vertAlign w:val="superscript"/>
          <w:sz w:val="24"/>
          <w:szCs w:val="24"/>
        </w:rPr>
        <w:t xml:space="preserve">[18-22]</w:t>
      </w:r>
      <w:r>
        <w:rPr>
          <w:rFonts w:hint="eastAsia" w:ascii="Times New Roman" w:hAnsi="Times New Roman" w:eastAsia="宋体" w:cs="Times New Roman"/>
          <w:sz w:val="24"/>
          <w:szCs w:val="24"/>
        </w:rPr>
        <w:t xml:space="preserve">。因此，可扩展量子计算在很大程度上表现为体系结构问题：需要硬件、控制、互连与算法在系统层面协同设计</w:t>
      </w:r>
      <w:r>
        <w:rPr>
          <w:rFonts w:ascii="Times New Roman" w:hAnsi="Times New Roman" w:eastAsia="宋体" w:cs="Times New Roman"/>
          <w:vertAlign w:val="superscript"/>
          <w:sz w:val="24"/>
          <w:szCs w:val="24"/>
        </w:rPr>
        <w:t xml:space="preserve">[14, 23]</w:t>
      </w:r>
      <w:r>
        <w:rPr>
          <w:rFonts w:ascii="Times New Roman" w:hAnsi="Times New Roman" w:eastAsia="宋体" w:cs="Times New Roman"/>
          <w:sz w:val="24"/>
          <w:szCs w:val="24"/>
        </w:rPr>
        <w:t xml:space="preserve">。</w:t>
      </w:r>
    </w:p>
    <w:bookmarkStart w:id="25" w:name="fig:ch1_system_pressure"/>
    <w:p>
      <w:pPr>
        <w:pStyle w:val="aff6"/>
        <w:jc w:val="center"/>
        <w:spacing w:before="50" w:line="240" w:lineRule="auto"/>
        <w:ind w:firstLine="0" w:firstLineChars="0"/>
      </w:pPr>
      <w:r>
        <w:drawing>
          <wp:inline>
            <wp:extent cx="5013960" cy="4178299"/>
            <wp:effectExtent b="0" l="0" r="0" t="0"/>
            <wp:docPr descr="" title="" id="23" name="Picture"/>
            <a:graphic>
              <a:graphicData uri="http://schemas.openxmlformats.org/drawingml/2006/picture">
                <pic:pic>
                  <pic:nvPicPr>
                    <pic:cNvPr descr="fig_ch1_system_pressure.png" id="24" name="Picture"/>
                    <pic:cNvPicPr>
                      <a:picLocks noChangeArrowheads="1" noChangeAspect="1"/>
                    </pic:cNvPicPr>
                  </pic:nvPicPr>
                  <pic:blipFill>
                    <a:blip r:embed="rId42"/>
                    <a:stretch>
                      <a:fillRect/>
                    </a:stretch>
                  </pic:blipFill>
                  <pic:spPr bwMode="auto">
                    <a:xfrm>
                      <a:off x="0" y="0"/>
                      <a:ext cx="5013960" cy="4178299"/>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图1.1 </w:t>
      </w:r>
      <w:r>
        <w:rPr>
          <w:rFonts w:hint="eastAsia" w:ascii="Times New Roman" w:hAnsi="Times New Roman" w:eastAsia="宋体" w:cs="Times New Roman"/>
          <w:sz w:val="21"/>
          <w:szCs w:val="21"/>
        </w:rPr>
        <w:t xml:space="preserve">可扩展量子计算的规模化运行压力。物理比特扩容、并行读出反馈、长时纠错运行和标定闭环维护共同把问题从单器件性能推向体系结构设计。控制扇出、综合征吞吐、逻辑寿命预算和漂移追踪分别对应可观察的工程瓶颈</w:t>
      </w:r>
    </w:p>
    <w:bookmarkEnd w:id="25"/>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ch1_system_pressure">
        <w:r>
          <w:rPr>
            <w:rStyle w:val="Hyperlink"/>
          </w:rPr>
          <w:t xml:space="preserve">1.1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把这些压力压缩到四个系统维度。物理比特扩容要求更多寻址、读出与耦合通道进入同一误差预算。并行读出反馈要求综合征数据、经典处理和反馈时钟形成稳定吞吐。长时纠错运行要求逻辑寿命预算覆盖相关噪声尾部。标定闭环维护要求频率、相位、功率和耦合点持续回写到控制模型。这些约束共同推动处理器从单块扩展走向模块化组织。量子纠错为</w:t>
      </w:r>
      <w:r>
        <w:rPr>
          <w:rFonts w:hint="eastAsia" w:ascii="Times New Roman" w:hAnsi="Times New Roman" w:eastAsia="宋体" w:cs="Times New Roman"/>
          <w:sz w:val="24"/>
          <w:szCs w:val="24"/>
        </w:rPr>
        <w:t xml:space="preserve">“持续运行的逻辑比特”</w:t>
      </w:r>
      <w:r>
        <w:rPr>
          <w:rFonts w:hint="eastAsia" w:ascii="Times New Roman" w:hAnsi="Times New Roman" w:eastAsia="宋体" w:cs="Times New Roman"/>
          <w:sz w:val="24"/>
          <w:szCs w:val="24"/>
        </w:rPr>
        <w:t xml:space="preserve">提供了明确的理论路径。其基本思路是用多个物理比特编码一个逻辑比特，通过反复测量校验算符（稳定子）来探测并校正错误。当物理门误差率低于阈值时，逻辑误差率可随码距增大而指数下降</w:t>
      </w:r>
      <w:r>
        <w:rPr>
          <w:rFonts w:ascii="Times New Roman" w:hAnsi="Times New Roman" w:eastAsia="宋体" w:cs="Times New Roman"/>
          <w:vertAlign w:val="superscript"/>
          <w:sz w:val="24"/>
          <w:szCs w:val="24"/>
        </w:rPr>
        <w:t xml:space="preserve">[2, 24, 25]</w:t>
      </w:r>
      <w:r>
        <w:rPr>
          <w:rFonts w:hint="eastAsia" w:ascii="Times New Roman" w:hAnsi="Times New Roman" w:eastAsia="宋体" w:cs="Times New Roman"/>
          <w:sz w:val="24"/>
          <w:szCs w:val="24"/>
        </w:rPr>
        <w:t xml:space="preserve">。然而，纠错带来的测量吞吐与经典反馈开销非常显著，使</w:t>
      </w:r>
      <w:r>
        <w:rPr>
          <w:rFonts w:hint="eastAsia" w:ascii="Times New Roman" w:hAnsi="Times New Roman" w:eastAsia="宋体" w:cs="Times New Roman"/>
          <w:sz w:val="24"/>
          <w:szCs w:val="24"/>
        </w:rPr>
        <w:t xml:space="preserve">“可扩展”</w:t>
      </w:r>
      <w:r>
        <w:rPr>
          <w:rFonts w:hint="eastAsia" w:ascii="Times New Roman" w:hAnsi="Times New Roman" w:eastAsia="宋体" w:cs="Times New Roman"/>
          <w:sz w:val="24"/>
          <w:szCs w:val="24"/>
        </w:rPr>
        <w:t xml:space="preserve">的评价同时覆盖单个门的平均保真度、长期大规模并行测量、快速经典处理与反馈控制能力</w:t>
      </w:r>
      <w:r>
        <w:rPr>
          <w:rFonts w:ascii="Times New Roman" w:hAnsi="Times New Roman" w:eastAsia="宋体" w:cs="Times New Roman"/>
          <w:vertAlign w:val="superscript"/>
          <w:sz w:val="24"/>
          <w:szCs w:val="24"/>
        </w:rPr>
        <w:t xml:space="preserve">[2]</w:t>
      </w:r>
      <w:r>
        <w:rPr>
          <w:rFonts w:hint="eastAsia" w:ascii="Times New Roman" w:hAnsi="Times New Roman" w:eastAsia="宋体" w:cs="Times New Roman"/>
          <w:sz w:val="24"/>
          <w:szCs w:val="24"/>
        </w:rPr>
        <w:t xml:space="preserve">。模块化与分布式体系结构为缓解上述压力提供了一条具有普适性的思路</w:t>
      </w:r>
      <w:r>
        <w:rPr>
          <w:rFonts w:ascii="Times New Roman" w:hAnsi="Times New Roman" w:eastAsia="宋体" w:cs="Times New Roman"/>
          <w:vertAlign w:val="superscript"/>
          <w:sz w:val="24"/>
          <w:szCs w:val="24"/>
        </w:rPr>
        <w:t xml:space="preserve">[13, 16]</w:t>
      </w:r>
      <w:r>
        <w:rPr>
          <w:rFonts w:hint="eastAsia" w:ascii="Times New Roman" w:hAnsi="Times New Roman" w:eastAsia="宋体" w:cs="Times New Roman"/>
          <w:sz w:val="24"/>
          <w:szCs w:val="24"/>
        </w:rPr>
        <w:t xml:space="preserve">。其核心思想是把大规模处理器拆分为多个可局域维护与标定的模块。模块内部完成高保真门操作、逻辑编码与错误检测。跨模块互连则通过光子信道建立可宣告的远程纠缠资源，并将其注入到更高层的纠错与计算流程</w:t>
      </w:r>
      <w:r>
        <w:rPr>
          <w:rFonts w:ascii="Times New Roman" w:hAnsi="Times New Roman" w:eastAsia="宋体" w:cs="Times New Roman"/>
          <w:vertAlign w:val="superscript"/>
          <w:sz w:val="24"/>
          <w:szCs w:val="24"/>
        </w:rPr>
        <w:t xml:space="preserve">[12, 13, 26]</w:t>
      </w:r>
      <w:r>
        <w:rPr>
          <w:rFonts w:hint="eastAsia" w:ascii="Times New Roman" w:hAnsi="Times New Roman" w:eastAsia="宋体" w:cs="Times New Roman"/>
          <w:sz w:val="24"/>
          <w:szCs w:val="24"/>
        </w:rPr>
        <w:t xml:space="preserve">。在这种架构下，</w:t>
      </w:r>
      <w:r>
        <w:rPr>
          <w:rFonts w:hint="eastAsia" w:ascii="Times New Roman" w:hAnsi="Times New Roman" w:eastAsia="宋体" w:cs="Times New Roman"/>
          <w:sz w:val="24"/>
          <w:szCs w:val="24"/>
        </w:rPr>
        <w:t xml:space="preserve">“远程贝尔对”</w:t>
      </w:r>
      <w:r>
        <w:rPr>
          <w:rFonts w:hint="eastAsia" w:ascii="Times New Roman" w:hAnsi="Times New Roman" w:eastAsia="宋体" w:cs="Times New Roman"/>
          <w:sz w:val="24"/>
          <w:szCs w:val="24"/>
        </w:rPr>
        <w:t xml:space="preserve">的质量与建立速率直接影响分布式门、纠错码注入与网络协议的总体性能。图</w:t>
      </w:r>
      <w:r>
        <w:rPr>
          <w:rFonts w:ascii="Times New Roman" w:hAnsi="Times New Roman" w:eastAsia="宋体" w:cs="Times New Roman"/>
          <w:sz w:val="24"/>
          <w:szCs w:val="24"/>
        </w:rPr>
        <w:t xml:space="preserve"> </w:t>
      </w:r>
      <w:hyperlink w:anchor="fig:ch1_modular_network">
        <w:r>
          <w:rPr>
            <w:rStyle w:val="Hyperlink"/>
          </w:rPr>
          <w:t xml:space="preserve">1.2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将这一结构表示为</w:t>
      </w:r>
      <w:r>
        <w:rPr>
          <w:rFonts w:ascii="Times New Roman" w:hAnsi="Times New Roman" w:eastAsia="宋体" w:cs="Times New Roman"/>
          <w:sz w:val="24"/>
          <w:szCs w:val="24"/>
        </w:rPr>
        <w:t xml:space="preserve"> QPU </w:t>
      </w:r>
      <w:r>
        <w:rPr>
          <w:rFonts w:hint="eastAsia" w:ascii="Times New Roman" w:hAnsi="Times New Roman" w:eastAsia="宋体" w:cs="Times New Roman"/>
          <w:sz w:val="24"/>
          <w:szCs w:val="24"/>
        </w:rPr>
        <w:t xml:space="preserve">网络、节点内部角色分工和远程资源调用链</w:t>
      </w:r>
      <w:r>
        <w:rPr>
          <w:rFonts w:ascii="Times New Roman" w:hAnsi="Times New Roman" w:eastAsia="宋体" w:cs="Times New Roman"/>
          <w:vertAlign w:val="superscript"/>
          <w:sz w:val="24"/>
          <w:szCs w:val="24"/>
        </w:rPr>
        <w:t xml:space="preserve">[10, 12, 14, 27]</w:t>
      </w:r>
      <w:r>
        <w:rPr>
          <w:rFonts w:ascii="Times New Roman" w:hAnsi="Times New Roman" w:eastAsia="宋体" w:cs="Times New Roman"/>
          <w:sz w:val="24"/>
          <w:szCs w:val="24"/>
        </w:rPr>
        <w:t xml:space="preserve">。</w:t>
      </w:r>
    </w:p>
    <w:bookmarkStart w:id="29" w:name="fig:ch1_modular_network"/>
    <w:p>
      <w:pPr>
        <w:pStyle w:val="aff6"/>
        <w:jc w:val="center"/>
        <w:spacing w:before="50" w:line="240" w:lineRule="auto"/>
        <w:ind w:firstLine="0" w:firstLineChars="0"/>
      </w:pPr>
      <w:r>
        <w:drawing>
          <wp:inline>
            <wp:extent cx="5227320" cy="2613660"/>
            <wp:effectExtent b="0" l="0" r="0" t="0"/>
            <wp:docPr descr="" title="" id="27" name="Picture"/>
            <a:graphic>
              <a:graphicData uri="http://schemas.openxmlformats.org/drawingml/2006/picture">
                <pic:pic>
                  <pic:nvPicPr>
                    <pic:cNvPr descr="fig_ch1_modular_network.png" id="28" name="Picture"/>
                    <pic:cNvPicPr>
                      <a:picLocks noChangeArrowheads="1" noChangeAspect="1"/>
                    </pic:cNvPicPr>
                  </pic:nvPicPr>
                  <pic:blipFill>
                    <a:blip r:embed="rId41"/>
                    <a:stretch>
                      <a:fillRect/>
                    </a:stretch>
                  </pic:blipFill>
                  <pic:spPr bwMode="auto">
                    <a:xfrm>
                      <a:off x="0" y="0"/>
                      <a:ext cx="5227320" cy="2613660"/>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图1.2 </w:t>
      </w:r>
      <w:r>
        <w:rPr>
          <w:rFonts w:hint="eastAsia" w:ascii="Times New Roman" w:hAnsi="Times New Roman" w:eastAsia="宋体" w:cs="Times New Roman"/>
          <w:sz w:val="21"/>
          <w:szCs w:val="21"/>
        </w:rPr>
        <w:t xml:space="preserve">模块化量子处理网络的资源架构。多个</w:t>
      </w:r>
      <w:r>
        <w:rPr>
          <w:rFonts w:ascii="Times New Roman" w:hAnsi="Times New Roman" w:eastAsia="宋体" w:cs="Times New Roman"/>
          <w:sz w:val="21"/>
          <w:szCs w:val="21"/>
        </w:rPr>
        <w:t xml:space="preserve"> QPU </w:t>
      </w:r>
      <w:r>
        <w:rPr>
          <w:rFonts w:hint="eastAsia" w:ascii="Times New Roman" w:hAnsi="Times New Roman" w:eastAsia="宋体" w:cs="Times New Roman"/>
          <w:sz w:val="21"/>
          <w:szCs w:val="21"/>
        </w:rPr>
        <w:t xml:space="preserve">节点通过可宣告远程</w:t>
      </w:r>
      <w:r>
        <w:rPr>
          <w:rFonts w:ascii="Times New Roman" w:hAnsi="Times New Roman" w:eastAsia="宋体" w:cs="Times New Roman"/>
          <w:sz w:val="21"/>
          <w:szCs w:val="21"/>
        </w:rPr>
        <w:t xml:space="preserve"> Bell </w:t>
      </w:r>
      <w:r>
        <w:rPr>
          <w:rFonts w:hint="eastAsia" w:ascii="Times New Roman" w:hAnsi="Times New Roman" w:eastAsia="宋体" w:cs="Times New Roman"/>
          <w:sz w:val="21"/>
          <w:szCs w:val="21"/>
        </w:rPr>
        <w:t xml:space="preserve">对形成网络边。节点内部由承担本地门、存储、读出和综合征循环的数据比特，以及承担原子–光子接口的通信比特共同组成。远程</w:t>
      </w:r>
      <w:r>
        <w:rPr>
          <w:rFonts w:ascii="Times New Roman" w:hAnsi="Times New Roman" w:eastAsia="宋体" w:cs="Times New Roman"/>
          <w:sz w:val="21"/>
          <w:szCs w:val="21"/>
        </w:rPr>
        <w:t xml:space="preserve"> Bell </w:t>
      </w:r>
      <w:r>
        <w:rPr>
          <w:rFonts w:hint="eastAsia" w:ascii="Times New Roman" w:hAnsi="Times New Roman" w:eastAsia="宋体" w:cs="Times New Roman"/>
          <w:sz w:val="21"/>
          <w:szCs w:val="21"/>
        </w:rPr>
        <w:t xml:space="preserve">对带有保真度、建立速率、宣告延迟和成功记录等资源指标，并可经纯化、纠缠交换和门传送进入跨模块门或逻辑操作</w:t>
      </w:r>
    </w:p>
    <w:bookmarkEnd w:id="29"/>
    <w:p>
      <w:pPr>
        <w:pStyle w:val="a0"/>
        <w:spacing w:line="440" w:lineRule="exact"/>
        <w:ind w:firstLine="480" w:firstLineChars="200"/>
        <w:jc w:val="both"/>
      </w:pPr>
      <w:r>
        <w:rPr>
          <w:rFonts w:hint="eastAsia" w:ascii="Times New Roman" w:hAnsi="Times New Roman" w:eastAsia="宋体" w:cs="Times New Roman"/>
          <w:sz w:val="24"/>
          <w:szCs w:val="24"/>
        </w:rPr>
        <w:t xml:space="preserve">在图</w:t>
      </w:r>
      <w:r>
        <w:rPr>
          <w:rFonts w:ascii="Times New Roman" w:hAnsi="Times New Roman" w:eastAsia="宋体" w:cs="Times New Roman"/>
          <w:sz w:val="24"/>
          <w:szCs w:val="24"/>
        </w:rPr>
        <w:t xml:space="preserve"> </w:t>
      </w:r>
      <w:hyperlink w:anchor="fig:ch1_modular_network">
        <w:r>
          <w:rPr>
            <w:rStyle w:val="Hyperlink"/>
          </w:rPr>
          <w:t xml:space="preserve">1.2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所示资源架构中，量子接口层承担一组围绕</w:t>
      </w:r>
      <w:r>
        <w:rPr>
          <w:rFonts w:hint="eastAsia" w:ascii="Times New Roman" w:hAnsi="Times New Roman" w:eastAsia="宋体" w:cs="Times New Roman"/>
          <w:sz w:val="24"/>
          <w:szCs w:val="24"/>
        </w:rPr>
        <w:t xml:space="preserve">“静止物质比特”</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“飞行光子模式”</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primitive。不同</w:t>
      </w:r>
      <w:r>
        <w:rPr>
          <w:rFonts w:ascii="Times New Roman" w:hAnsi="Times New Roman" w:eastAsia="宋体" w:cs="Times New Roman"/>
          <w:sz w:val="24"/>
          <w:szCs w:val="24"/>
        </w:rPr>
        <w:t xml:space="preserve"> primitive </w:t>
      </w:r>
      <w:r>
        <w:rPr>
          <w:rFonts w:hint="eastAsia" w:ascii="Times New Roman" w:hAnsi="Times New Roman" w:eastAsia="宋体" w:cs="Times New Roman"/>
          <w:sz w:val="24"/>
          <w:szCs w:val="24"/>
        </w:rPr>
        <w:t xml:space="preserve">交付的资源形态不同：远程纠缠产生交付可宣告</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对，态转移与量子存储交付量子缓存和时间同步，远程门与门传送交付跨模块操作，错误探测与资源注入交付可进入纠错流程的记录或筛选资源。表</w:t>
      </w:r>
      <w:r>
        <w:rPr>
          <w:rFonts w:ascii="Times New Roman" w:hAnsi="Times New Roman" w:eastAsia="宋体" w:cs="Times New Roman"/>
          <w:sz w:val="24"/>
          <w:szCs w:val="24"/>
        </w:rPr>
        <w:t xml:space="preserve"> </w:t>
      </w:r>
      <w:hyperlink w:anchor="tab:interface_primitives">
        <w:r>
          <w:rPr>
            <w:rStyle w:val="Hyperlink"/>
          </w:rPr>
          <w:t xml:space="preserve">1.1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按输入对象、关键过程、输出资源和主要约束归纳这些任务。</w:t>
      </w:r>
    </w:p>
    <w:bookmarkStart w:id="30" w:name="tab:interface_primitives"/>
    <w:p>
      <w:pPr>
        <w:pStyle w:val="af9"/>
        <w:jc w:val="center"/>
        <w:ind w:firstLine="0" w:firstLineChars="0"/>
        <w:spacing w:line="392" w:lineRule="atLeast"/>
      </w:pPr>
      <w:r>
        <w:rPr>
          <w:sz w:val="21"/>
          <w:szCs w:val="21"/>
          <w:rFonts w:ascii="Times New Roman" w:hAnsi="Times New Roman" w:eastAsia="宋体" w:cs="Times New Roman"/>
        </w:rPr>
        <w:t xml:space="preserve">表1.1 </w:t>
      </w:r>
      <w:r>
        <w:rPr>
          <w:rFonts w:hint="eastAsia" w:ascii="Times New Roman" w:hAnsi="Times New Roman" w:eastAsia="宋体" w:cs="Times New Roman"/>
          <w:sz w:val="21"/>
          <w:szCs w:val="21"/>
        </w:rPr>
        <w:t xml:space="preserve">量子接口</w:t>
      </w:r>
      <w:r>
        <w:rPr>
          <w:rFonts w:ascii="Times New Roman" w:hAnsi="Times New Roman" w:eastAsia="宋体" w:cs="Times New Roman"/>
          <w:sz w:val="21"/>
          <w:szCs w:val="21"/>
        </w:rPr>
        <w:t xml:space="preserve"> primitive </w:t>
      </w:r>
      <w:r>
        <w:rPr>
          <w:rFonts w:hint="eastAsia" w:ascii="Times New Roman" w:hAnsi="Times New Roman" w:eastAsia="宋体" w:cs="Times New Roman"/>
          <w:sz w:val="21"/>
          <w:szCs w:val="21"/>
        </w:rPr>
        <w:t xml:space="preserve">的输入输出与主要约束</w:t>
      </w:r>
    </w:p>
    <w:tbl>
      <w:tblPr>
        <w:tblStyle w:val="Table"/>
        <w:tblW w:type="auto" w:w="0"/>
        <w:tblLook w:firstRow="1" w:lastRow="0" w:firstColumn="0" w:lastColumn="0" w:noHBand="0" w:noVBand="0" w:val="0020"/>
        <w:tblCaption w:val="量子接口 primitive 的输入输出与主要约束"/>
        <w:tblBorders>
          <w:top w:val="single" w:sz="12" w:space="0" w:color="auto"/>
          <w:bottom w:val="single" w:sz="12" w:space="0" w:color="auto"/>
          <w:insideH w:val="single" w:sz="6" w:space="0" w:color="auto"/>
          <w:insideV w:val="single" w:sz="6" w:space="0" w:color="auto"/>
        </w:tblBorders>
      </w:tblPr>
      <w:tblGrid>
        <w:gridCol w:w="1584"/>
        <w:gridCol w:w="1584"/>
        <w:gridCol w:w="1584"/>
        <w:gridCol w:w="1584"/>
        <w:gridCol w:w="1584"/>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接口</w:t>
            </w:r>
            <w:r>
              <w:rPr>
                <w:rFonts w:ascii="Times New Roman" w:hAnsi="Times New Roman" w:eastAsia="宋体" w:cs="Times New Roman"/>
                <w:sz w:val="24"/>
                <w:szCs w:val="24"/>
              </w:rPr>
              <w:t xml:space="preserve"> primitive</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输入对象</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关键过程</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输出资源</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主要约束</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远程纠缠产生</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两端物质比特与发射光子</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原子–光子纠缠、两光子干涉、BSM</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可宣告远程</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对</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收集效率、模式匹配、暗计数</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态转移</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量子存储</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飞行光子态或本地物质态</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吸收、映射、缓存、读出</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存储态或再发射光子</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读写效率、寿命、带宽</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远程门</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门传送</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本地数据比特与远程</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对</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局域门、测量、经典前馈</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跨模块门或等效逻辑操作</w:t>
            </w:r>
          </w:p>
        </w:tc>
        <w:tc>
          <w:tcPr/>
          <w:p>
            <w:pPr>
              <w:pStyle w:val="a0"/>
              <w:jc w:val="both"/>
              <w:spacing w:line="440" w:lineRule="exact"/>
              <w:ind w:firstLine="480" w:firstLineChars="200"/>
            </w:pPr>
            <w:r>
              <w:rPr>
                <w:rFonts w:ascii="Times New Roman" w:hAnsi="Times New Roman" w:eastAsia="宋体" w:cs="Times New Roman"/>
                <w:sz w:val="24"/>
                <w:szCs w:val="24"/>
              </w:rPr>
              <w:t xml:space="preserve">Bell </w:t>
            </w:r>
            <w:r>
              <w:rPr>
                <w:rFonts w:hint="eastAsia" w:ascii="Times New Roman" w:hAnsi="Times New Roman" w:eastAsia="宋体" w:cs="Times New Roman"/>
                <w:sz w:val="24"/>
                <w:szCs w:val="24"/>
              </w:rPr>
              <w:t xml:space="preserve">对保真度、前馈延迟</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错误探测</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资源注入</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辅助比特、光子记录、综合征</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泄漏探测、擦除标记、筛选</w:t>
            </w:r>
          </w:p>
        </w:tc>
        <w:tc>
          <w:tcPr/>
          <w:p>
            <w:pPr>
              <w:pStyle w:val="a0"/>
              <w:jc w:val="both"/>
              <w:spacing w:line="440" w:lineRule="exact"/>
              <w:ind w:firstLine="480" w:firstLineChars="200"/>
            </w:pPr>
            <w:r>
              <w:rPr>
                <w:rFonts w:ascii="Times New Roman" w:hAnsi="Times New Roman" w:eastAsia="宋体" w:cs="Times New Roman"/>
                <w:sz w:val="24"/>
                <w:szCs w:val="24"/>
              </w:rPr>
              <w:t xml:space="preserve">syndrome </w:t>
            </w:r>
            <w:r>
              <w:rPr>
                <w:rFonts w:hint="eastAsia" w:ascii="Times New Roman" w:hAnsi="Times New Roman" w:eastAsia="宋体" w:cs="Times New Roman"/>
                <w:sz w:val="24"/>
                <w:szCs w:val="24"/>
              </w:rPr>
              <w:t xml:space="preserve">更新或可用资源</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读出保真度、误报率、轮次同步</w:t>
            </w:r>
          </w:p>
        </w:tc>
      </w:tr>
    </w:tbl>
    <w:bookmarkEnd w:id="30"/>
    <w:p>
      <w:pPr>
        <w:pStyle w:val="a0"/>
        <w:spacing w:line="440" w:lineRule="exact"/>
        <w:ind w:firstLine="480" w:firstLineChars="200"/>
        <w:jc w:val="both"/>
      </w:pPr>
      <w:r>
        <w:rPr>
          <w:rFonts w:hint="eastAsia" w:ascii="Times New Roman" w:hAnsi="Times New Roman" w:eastAsia="宋体" w:cs="Times New Roman"/>
          <w:sz w:val="24"/>
          <w:szCs w:val="24"/>
        </w:rPr>
        <w:t xml:space="preserve">表</w:t>
      </w:r>
      <w:r>
        <w:rPr>
          <w:rFonts w:ascii="Times New Roman" w:hAnsi="Times New Roman" w:eastAsia="宋体" w:cs="Times New Roman"/>
          <w:sz w:val="24"/>
          <w:szCs w:val="24"/>
        </w:rPr>
        <w:t xml:space="preserve"> </w:t>
      </w:r>
      <w:hyperlink w:anchor="tab:interface_primitives">
        <w:r>
          <w:rPr>
            <w:rStyle w:val="Hyperlink"/>
          </w:rPr>
          <w:t xml:space="preserve">1.1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中的远程纠缠产生与链路建模关系最紧密。模块化计算中的跨模块门、纠错资源注入和网络协议都要消耗远程</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对，因此接口链路的关键问题可以进一步收束为：在给定损耗、模式失配和噪声背景下，系统能够以怎样的速率和条件态质量提供可宣告纠缠资源。从物理实现上看，光子是最自然的远程载体：它与环境耦合弱，易于在光纤或自由空间中长距离传输，并且便于在中继站进行干涉与测量</w:t>
      </w:r>
      <w:r>
        <w:rPr>
          <w:rFonts w:ascii="Times New Roman" w:hAnsi="Times New Roman" w:eastAsia="宋体" w:cs="Times New Roman"/>
          <w:vertAlign w:val="superscript"/>
          <w:sz w:val="24"/>
          <w:szCs w:val="24"/>
        </w:rPr>
        <w:t xml:space="preserve">[14, 27]</w:t>
      </w:r>
      <w:r>
        <w:rPr>
          <w:rFonts w:hint="eastAsia" w:ascii="Times New Roman" w:hAnsi="Times New Roman" w:eastAsia="宋体" w:cs="Times New Roman"/>
          <w:sz w:val="24"/>
          <w:szCs w:val="24"/>
        </w:rPr>
        <w:t xml:space="preserve">。尤其在电信波段，标准光纤的传输损耗处于较低窗口，使得十公里到百公里尺度的链路预算在工程上更可控</w:t>
      </w:r>
      <w:r>
        <w:rPr>
          <w:rFonts w:ascii="Times New Roman" w:hAnsi="Times New Roman" w:eastAsia="宋体" w:cs="Times New Roman"/>
          <w:vertAlign w:val="superscript"/>
          <w:sz w:val="24"/>
          <w:szCs w:val="24"/>
        </w:rPr>
        <w:t xml:space="preserve">[14]</w:t>
      </w:r>
      <w:r>
        <w:rPr>
          <w:rFonts w:hint="eastAsia" w:ascii="Times New Roman" w:hAnsi="Times New Roman" w:eastAsia="宋体" w:cs="Times New Roman"/>
          <w:sz w:val="24"/>
          <w:szCs w:val="24"/>
        </w:rPr>
        <w:t xml:space="preserve">。然而，许多高质量物质比特的本征光学跃迁常偏离电信窗口。同时，单光子源的方向性、谱线稳定性以及与光纤单模的耦合效率会直接限制可用链路预算</w:t>
      </w:r>
      <w:r>
        <w:rPr>
          <w:rFonts w:ascii="Times New Roman" w:hAnsi="Times New Roman" w:eastAsia="宋体" w:cs="Times New Roman"/>
          <w:vertAlign w:val="superscript"/>
          <w:sz w:val="24"/>
          <w:szCs w:val="24"/>
        </w:rPr>
        <w:t xml:space="preserve">[9, 10]</w:t>
      </w:r>
      <w:r>
        <w:rPr>
          <w:rFonts w:hint="eastAsia" w:ascii="Times New Roman" w:hAnsi="Times New Roman" w:eastAsia="宋体" w:cs="Times New Roman"/>
          <w:sz w:val="24"/>
          <w:szCs w:val="24"/>
        </w:rPr>
        <w:t xml:space="preserve">。这使得腔增强收集、量子频率转换与低噪声探测成为量子接口工程中反复出现的关键技术点</w:t>
      </w:r>
      <w:r>
        <w:rPr>
          <w:rFonts w:ascii="Times New Roman" w:hAnsi="Times New Roman" w:eastAsia="宋体" w:cs="Times New Roman"/>
          <w:vertAlign w:val="superscript"/>
          <w:sz w:val="24"/>
          <w:szCs w:val="24"/>
        </w:rPr>
        <w:t xml:space="preserve">[28, 29]</w:t>
      </w:r>
      <w:r>
        <w:rPr>
          <w:rFonts w:hint="eastAsia" w:ascii="Times New Roman" w:hAnsi="Times New Roman" w:eastAsia="宋体" w:cs="Times New Roman"/>
          <w:sz w:val="24"/>
          <w:szCs w:val="24"/>
        </w:rPr>
        <w:t xml:space="preserve">。从功能与接口形态出发，量子接口平台可概括为存储型/中继、处理型离子模块、固态缺陷/量子点以及单原子/中性原子四类。</w:t>
      </w:r>
    </w:p>
    <w:bookmarkStart w:id="31" w:name="tab:platform_compare"/>
    <w:p>
      <w:pPr>
        <w:pStyle w:val="af9"/>
        <w:jc w:val="center"/>
        <w:ind w:firstLine="0" w:firstLineChars="0"/>
        <w:spacing w:line="392" w:lineRule="atLeast"/>
      </w:pPr>
      <w:r>
        <w:rPr>
          <w:sz w:val="21"/>
          <w:szCs w:val="21"/>
          <w:rFonts w:ascii="Times New Roman" w:hAnsi="Times New Roman" w:eastAsia="宋体" w:cs="Times New Roman"/>
        </w:rPr>
        <w:t xml:space="preserve">表1.2 </w:t>
      </w:r>
      <w:r>
        <w:rPr>
          <w:rFonts w:hint="eastAsia" w:ascii="Times New Roman" w:hAnsi="Times New Roman" w:eastAsia="宋体" w:cs="Times New Roman"/>
          <w:sz w:val="21"/>
          <w:szCs w:val="21"/>
        </w:rPr>
        <w:t xml:space="preserve">典型量子接口平台的系统级比较</w:t>
      </w:r>
    </w:p>
    <w:tbl>
      <w:tblPr>
        <w:tblStyle w:val="Table"/>
        <w:tblW w:type="auto" w:w="0"/>
        <w:tblLook w:firstRow="1" w:lastRow="0" w:firstColumn="0" w:lastColumn="0" w:noHBand="0" w:noVBand="0" w:val="0020"/>
        <w:tblCaption w:val="典型量子接口平台的系统级比较"/>
        <w:tblBorders>
          <w:top w:val="single" w:sz="12" w:space="0" w:color="auto"/>
          <w:bottom w:val="single" w:sz="12" w:space="0" w:color="auto"/>
          <w:insideH w:val="single" w:sz="6" w:space="0" w:color="auto"/>
          <w:insideV w:val="single" w:sz="6" w:space="0" w:color="auto"/>
        </w:tblBorders>
      </w:tblPr>
      <w:tblGrid>
        <w:gridCol w:w="1980"/>
        <w:gridCol w:w="1980"/>
        <w:gridCol w:w="1980"/>
        <w:gridCol w:w="198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平台类型</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典型节点能力</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主要优势</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主要挑战</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原子系综/量子存储</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光–物质量子态映射、缓存、中继</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适合长距离网络、同步等待，多模与复用潜力较强</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本地处理能力相对有限，难以直接承担复杂处理节点角色</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离子/小寄存器</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高保真本地门、模块化互连</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体系结构清晰，适合</w:t>
            </w:r>
            <w:r>
              <w:rPr>
                <w:rFonts w:hint="eastAsia" w:ascii="Times New Roman" w:hAnsi="Times New Roman" w:eastAsia="宋体" w:cs="Times New Roman"/>
                <w:sz w:val="24"/>
                <w:szCs w:val="24"/>
              </w:rPr>
              <w:t xml:space="preserve">“本地确定性</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远程宣告型”</w:t>
            </w:r>
            <w:r>
              <w:rPr>
                <w:rFonts w:hint="eastAsia" w:ascii="Times New Roman" w:hAnsi="Times New Roman" w:eastAsia="宋体" w:cs="Times New Roman"/>
                <w:sz w:val="24"/>
                <w:szCs w:val="24"/>
              </w:rPr>
              <w:t xml:space="preserve">计算范式</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光子收集与远程接口速率受限，系统复杂度较高</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固态缺陷/量子点</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芯片级发射体、纳米光子耦合</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易集成、可对接电信波段与片上器件</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谱线漂移、材料离散性、低温与制备一致性要求高</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单原子/中性原子</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光镊阵列、本地门、腔/波导接口</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可在同一平台上结合本地处理能力与网络接口潜力</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需同时解决高效收集、频率转换、链路噪声与系统集成</w:t>
            </w:r>
          </w:p>
        </w:tc>
      </w:tr>
    </w:tbl>
    <w:bookmarkEnd w:id="31"/>
    <w:p>
      <w:pPr>
        <w:pStyle w:val="a0"/>
        <w:spacing w:line="440" w:lineRule="exact"/>
        <w:ind w:firstLine="480" w:firstLineChars="200"/>
        <w:jc w:val="both"/>
      </w:pPr>
      <w:r>
        <w:rPr>
          <w:rFonts w:hint="eastAsia" w:ascii="Times New Roman" w:hAnsi="Times New Roman" w:eastAsia="宋体" w:cs="Times New Roman"/>
          <w:sz w:val="24"/>
          <w:szCs w:val="24"/>
        </w:rPr>
        <w:t xml:space="preserve">注：表中</w:t>
      </w:r>
      <w:r>
        <w:rPr>
          <w:rFonts w:hint="eastAsia" w:ascii="Times New Roman" w:hAnsi="Times New Roman" w:eastAsia="宋体" w:cs="Times New Roman"/>
          <w:sz w:val="24"/>
          <w:szCs w:val="24"/>
        </w:rPr>
        <w:t xml:space="preserve">“优势/挑战”</w:t>
      </w:r>
      <w:r>
        <w:rPr>
          <w:rFonts w:hint="eastAsia" w:ascii="Times New Roman" w:hAnsi="Times New Roman" w:eastAsia="宋体" w:cs="Times New Roman"/>
          <w:sz w:val="24"/>
          <w:szCs w:val="24"/>
        </w:rPr>
        <w:t xml:space="preserve">的归纳主要参考量子网络与量子接口综述文献中的讨论，并结合典型实验进展整理</w:t>
      </w:r>
      <w:r>
        <w:rPr>
          <w:rFonts w:ascii="Times New Roman" w:hAnsi="Times New Roman" w:eastAsia="宋体" w:cs="Times New Roman"/>
          <w:vertAlign w:val="superscript"/>
          <w:sz w:val="24"/>
          <w:szCs w:val="24"/>
        </w:rPr>
        <w:t xml:space="preserve">[9, 10, 12, 14, 30]</w:t>
      </w:r>
      <w:r>
        <w:rPr>
          <w:rFonts w:ascii="Times New Roman" w:hAnsi="Times New Roman" w:eastAsia="宋体" w:cs="Times New Roman"/>
          <w:sz w:val="24"/>
          <w:szCs w:val="24"/>
        </w:rPr>
        <w:t xml:space="preserve">。</w:t>
      </w:r>
    </w:p>
    <w:bookmarkEnd w:id="32"/>
    <w:bookmarkEnd w:id="33"/>
    <w:bookmarkStart w:id="34" w:name="国内外研究现状"/>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1.2 国内外研究现状</w:t>
      </w:r>
    </w:p>
    <w:p>
      <w:pPr>
        <w:pStyle w:val="a0"/>
        <w:spacing w:line="440" w:lineRule="exact"/>
        <w:ind w:firstLine="480" w:firstLineChars="200"/>
        <w:jc w:val="both"/>
      </w:pPr>
      <w:r>
        <w:rPr>
          <w:rFonts w:hint="eastAsia" w:ascii="Times New Roman" w:hAnsi="Times New Roman" w:eastAsia="宋体" w:cs="Times New Roman"/>
          <w:sz w:val="24"/>
          <w:szCs w:val="24"/>
        </w:rPr>
        <w:t xml:space="preserve">基于上述概念和体系结构背景，国内外研究现状可以沿</w:t>
      </w:r>
      <w:r>
        <w:rPr>
          <w:rFonts w:hint="eastAsia" w:ascii="Times New Roman" w:hAnsi="Times New Roman" w:eastAsia="宋体" w:cs="Times New Roman"/>
          <w:sz w:val="24"/>
          <w:szCs w:val="24"/>
        </w:rPr>
        <w:t xml:space="preserve">“可扩展处理器压力—模块化互连—原子–光子接口—端到端评估”</w:t>
      </w:r>
      <w:r>
        <w:rPr>
          <w:rFonts w:hint="eastAsia" w:ascii="Times New Roman" w:hAnsi="Times New Roman" w:eastAsia="宋体" w:cs="Times New Roman"/>
          <w:sz w:val="24"/>
          <w:szCs w:val="24"/>
        </w:rPr>
        <w:t xml:space="preserve">这一链条来理解。国际研究在可扩展量子计算方向已经把控制扇出、低温读出、串扰标定、实时译码和闭环维护推进为系统级问题，相关工作分别围绕低温控制电子学、行列共享寻址、通量串扰校准、低延迟</w:t>
      </w:r>
      <w:r>
        <w:rPr>
          <w:rFonts w:ascii="Times New Roman" w:hAnsi="Times New Roman" w:eastAsia="宋体" w:cs="Times New Roman"/>
          <w:sz w:val="24"/>
          <w:szCs w:val="24"/>
        </w:rPr>
        <w:t xml:space="preserve"> QEC </w:t>
      </w:r>
      <w:r>
        <w:rPr>
          <w:rFonts w:hint="eastAsia" w:ascii="Times New Roman" w:hAnsi="Times New Roman" w:eastAsia="宋体" w:cs="Times New Roman"/>
          <w:sz w:val="24"/>
          <w:szCs w:val="24"/>
        </w:rPr>
        <w:t xml:space="preserve">和低于表面码阈值的逻辑错误抑制展开</w:t>
      </w:r>
      <w:r>
        <w:rPr>
          <w:rFonts w:ascii="Times New Roman" w:hAnsi="Times New Roman" w:eastAsia="宋体" w:cs="Times New Roman"/>
          <w:vertAlign w:val="superscript"/>
          <w:sz w:val="24"/>
          <w:szCs w:val="24"/>
        </w:rPr>
        <w:t xml:space="preserve">[18-23]</w:t>
      </w:r>
      <w:r>
        <w:rPr>
          <w:rFonts w:hint="eastAsia" w:ascii="Times New Roman" w:hAnsi="Times New Roman" w:eastAsia="宋体" w:cs="Times New Roman"/>
          <w:sz w:val="24"/>
          <w:szCs w:val="24"/>
        </w:rPr>
        <w:t xml:space="preserve">。这些进展说明，可扩展量子计算的核心评价对象已经从单次门操作扩展到持续运行、实时反馈和长期维护。在体系结构层面，模块化与分布式量子计算把局域处理节点和远程纠缠资源组织为统一计算资源。早期理论工作已经提出通过光子通道连接小型量子处理模块，并用远程</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对支持门传送、纠错注入和跨模块操作</w:t>
      </w:r>
      <w:r>
        <w:rPr>
          <w:rFonts w:ascii="Times New Roman" w:hAnsi="Times New Roman" w:eastAsia="宋体" w:cs="Times New Roman"/>
          <w:vertAlign w:val="superscript"/>
          <w:sz w:val="24"/>
          <w:szCs w:val="24"/>
        </w:rPr>
        <w:t xml:space="preserve">[13, 14, 16]</w:t>
      </w:r>
      <w:r>
        <w:rPr>
          <w:rFonts w:hint="eastAsia" w:ascii="Times New Roman" w:hAnsi="Times New Roman" w:eastAsia="宋体" w:cs="Times New Roman"/>
          <w:sz w:val="24"/>
          <w:szCs w:val="24"/>
        </w:rPr>
        <w:t xml:space="preserve">。近期实验进一步展示了跨光网络链路执行分布式量子计算的可行性，使远程纠缠资源的保真度、建立速率和宣告延迟成为体系结构指标</w:t>
      </w:r>
      <w:r>
        <w:rPr>
          <w:rFonts w:ascii="Times New Roman" w:hAnsi="Times New Roman" w:eastAsia="宋体" w:cs="Times New Roman"/>
          <w:vertAlign w:val="superscript"/>
          <w:sz w:val="24"/>
          <w:szCs w:val="24"/>
        </w:rPr>
        <w:t xml:space="preserve">[26]</w:t>
      </w:r>
      <w:r>
        <w:rPr>
          <w:rFonts w:hint="eastAsia" w:ascii="Times New Roman" w:hAnsi="Times New Roman" w:eastAsia="宋体" w:cs="Times New Roman"/>
          <w:sz w:val="24"/>
          <w:szCs w:val="24"/>
        </w:rPr>
        <w:t xml:space="preserve">。中性原子处理节点兼具可重构阵列、本地</w:t>
      </w:r>
      <w:r>
        <w:rPr>
          <w:rFonts w:ascii="Times New Roman" w:hAnsi="Times New Roman" w:eastAsia="宋体" w:cs="Times New Roman"/>
          <w:sz w:val="24"/>
          <w:szCs w:val="24"/>
        </w:rPr>
        <w:t xml:space="preserve"> Rydberg </w:t>
      </w:r>
      <w:r>
        <w:rPr>
          <w:rFonts w:hint="eastAsia" w:ascii="Times New Roman" w:hAnsi="Times New Roman" w:eastAsia="宋体" w:cs="Times New Roman"/>
          <w:sz w:val="24"/>
          <w:szCs w:val="24"/>
        </w:rPr>
        <w:t xml:space="preserve">门和光学接口潜力，因此在量子网络处理节点方案中具有代表性</w:t>
      </w:r>
      <w:r>
        <w:rPr>
          <w:rFonts w:ascii="Times New Roman" w:hAnsi="Times New Roman" w:eastAsia="宋体" w:cs="Times New Roman"/>
          <w:vertAlign w:val="superscript"/>
          <w:sz w:val="24"/>
          <w:szCs w:val="24"/>
        </w:rPr>
        <w:t xml:space="preserve">[12, 31]</w:t>
      </w:r>
      <w:r>
        <w:rPr>
          <w:rFonts w:hint="eastAsia" w:ascii="Times New Roman" w:hAnsi="Times New Roman" w:eastAsia="宋体" w:cs="Times New Roman"/>
          <w:sz w:val="24"/>
          <w:szCs w:val="24"/>
        </w:rPr>
        <w:t xml:space="preserve">。在原子–光子接口层面，国际实验已经形成了若干可与数值模型直接对照的链路对象。腔增强单原子节点、量子频率转换、电信光纤传输和中继站</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共同构成宣告型远程纠缠链路的典型实验路径</w:t>
      </w:r>
      <w:r>
        <w:rPr>
          <w:rFonts w:ascii="Times New Roman" w:hAnsi="Times New Roman" w:eastAsia="宋体" w:cs="Times New Roman"/>
          <w:vertAlign w:val="superscript"/>
          <w:sz w:val="24"/>
          <w:szCs w:val="24"/>
        </w:rPr>
        <w:t xml:space="preserve">[9, 29, 32]</w:t>
      </w:r>
      <w:r>
        <w:rPr>
          <w:rFonts w:hint="eastAsia" w:ascii="Times New Roman" w:hAnsi="Times New Roman" w:eastAsia="宋体" w:cs="Times New Roman"/>
          <w:sz w:val="24"/>
          <w:szCs w:val="24"/>
        </w:rPr>
        <w:t xml:space="preserve">。围绕</w:t>
      </w:r>
      <w:r>
        <w:rPr>
          <w:rFonts w:ascii="Times New Roman" w:hAnsi="Times New Roman" w:eastAsia="宋体" w:cs="Times New Roman"/>
          <w:sz w:val="24"/>
          <w:szCs w:val="24"/>
        </w:rPr>
        <w:t xml:space="preserve"> </w:t>
      </w:r>
      <m:oMath>
        <m:sSup>
          <m:e>
            <m:r>
              <m:t>​</m:t>
            </m:r>
          </m:e>
          <m:sup>
            <m:r>
              <m:t>87</m:t>
            </m:r>
          </m:sup>
        </m:sSup>
      </m:oMath>
      <w:r>
        <w:rPr>
          <w:rFonts w:ascii="Times New Roman" w:hAnsi="Times New Roman" w:eastAsia="宋体" w:cs="Times New Roman"/>
          <w:sz w:val="24"/>
          <w:szCs w:val="24"/>
        </w:rPr>
        <w:t xml:space="preserve">Rb </w:t>
      </w:r>
      <w:r>
        <w:rPr>
          <w:rFonts w:hint="eastAsia" w:ascii="Times New Roman" w:hAnsi="Times New Roman" w:eastAsia="宋体" w:cs="Times New Roman"/>
          <w:sz w:val="24"/>
          <w:szCs w:val="24"/>
        </w:rPr>
        <w:t xml:space="preserve">原子和光学腔的工作已经实现</w:t>
      </w:r>
      <w:r>
        <w:rPr>
          <w:rFonts w:ascii="Times New Roman" w:hAnsi="Times New Roman" w:eastAsia="宋体" w:cs="Times New Roman"/>
          <w:sz w:val="24"/>
          <w:szCs w:val="24"/>
        </w:rPr>
        <w:t xml:space="preserve"> 33 km </w:t>
      </w:r>
      <w:r>
        <w:rPr>
          <w:rFonts w:hint="eastAsia" w:ascii="Times New Roman" w:hAnsi="Times New Roman" w:eastAsia="宋体" w:cs="Times New Roman"/>
          <w:sz w:val="24"/>
          <w:szCs w:val="24"/>
        </w:rPr>
        <w:t xml:space="preserve">电信光纤上的单原子纠缠，长寿命量子存储又把原子–光子纠缠距离推进到百公里量级</w:t>
      </w:r>
      <w:r>
        <w:rPr>
          <w:rFonts w:ascii="Times New Roman" w:hAnsi="Times New Roman" w:eastAsia="宋体" w:cs="Times New Roman"/>
          <w:vertAlign w:val="superscript"/>
          <w:sz w:val="24"/>
          <w:szCs w:val="24"/>
        </w:rPr>
        <w:t xml:space="preserve">[29, 33]</w:t>
      </w:r>
      <w:r>
        <w:rPr>
          <w:rFonts w:hint="eastAsia" w:ascii="Times New Roman" w:hAnsi="Times New Roman" w:eastAsia="宋体" w:cs="Times New Roman"/>
          <w:sz w:val="24"/>
          <w:szCs w:val="24"/>
        </w:rPr>
        <w:t xml:space="preserve">。光镊阵列与光学腔结合的网络寄存器则把可扩展原子阵列和单光子接口联系起来，使处理节点和通信接口的耦合方式更加具体</w:t>
      </w:r>
      <w:r>
        <w:rPr>
          <w:rFonts w:ascii="Times New Roman" w:hAnsi="Times New Roman" w:eastAsia="宋体" w:cs="Times New Roman"/>
          <w:vertAlign w:val="superscript"/>
          <w:sz w:val="24"/>
          <w:szCs w:val="24"/>
        </w:rPr>
        <w:t xml:space="preserve">[34]</w:t>
      </w:r>
      <w:r>
        <w:rPr>
          <w:rFonts w:hint="eastAsia" w:ascii="Times New Roman" w:hAnsi="Times New Roman" w:eastAsia="宋体" w:cs="Times New Roman"/>
          <w:sz w:val="24"/>
          <w:szCs w:val="24"/>
        </w:rPr>
        <w:t xml:space="preserve">。国内量子信息研究也形成了从通信网络、量子存储到原子接口的连续积累。国内综述工作已经把量子通信、量子计算、量子测量和量子网络列为协同发展的技术版图，并将量子网络中的物理硬件、链路建立、协议栈和工程部署列为关键环节</w:t>
      </w:r>
      <w:r>
        <w:rPr>
          <w:rFonts w:ascii="Times New Roman" w:hAnsi="Times New Roman" w:eastAsia="宋体" w:cs="Times New Roman"/>
          <w:vertAlign w:val="superscript"/>
          <w:sz w:val="24"/>
          <w:szCs w:val="24"/>
        </w:rPr>
        <w:t xml:space="preserve">[3, 11]</w:t>
      </w:r>
      <w:r>
        <w:rPr>
          <w:rFonts w:hint="eastAsia" w:ascii="Times New Roman" w:hAnsi="Times New Roman" w:eastAsia="宋体" w:cs="Times New Roman"/>
          <w:sz w:val="24"/>
          <w:szCs w:val="24"/>
        </w:rPr>
        <w:t xml:space="preserve">。在实地网络方向，空天地一体量子通信网络已经覆盖数千公里尺度，为长距离光纤链路、可信中继与卫星链路协同提供了工程基础</w:t>
      </w:r>
      <w:r>
        <w:rPr>
          <w:rFonts w:ascii="Times New Roman" w:hAnsi="Times New Roman" w:eastAsia="宋体" w:cs="Times New Roman"/>
          <w:vertAlign w:val="superscript"/>
          <w:sz w:val="24"/>
          <w:szCs w:val="24"/>
        </w:rPr>
        <w:t xml:space="preserve">[35]</w:t>
      </w:r>
      <w:r>
        <w:rPr>
          <w:rFonts w:hint="eastAsia" w:ascii="Times New Roman" w:hAnsi="Times New Roman" w:eastAsia="宋体" w:cs="Times New Roman"/>
          <w:sz w:val="24"/>
          <w:szCs w:val="24"/>
        </w:rPr>
        <w:t xml:space="preserve">。在量子存储网络方向，国内实验实现了相隔数十公里光纤的量子存储器纠缠，并进一步在城域量子网络中建立多节点</w:t>
      </w:r>
      <w:r>
        <w:rPr>
          <w:rFonts w:ascii="Times New Roman" w:hAnsi="Times New Roman" w:eastAsia="宋体" w:cs="Times New Roman"/>
          <w:sz w:val="24"/>
          <w:szCs w:val="24"/>
        </w:rPr>
        <w:t xml:space="preserve"> memory–memory entanglement</w:t>
      </w:r>
      <w:r>
        <w:rPr>
          <w:rFonts w:ascii="Times New Roman" w:hAnsi="Times New Roman" w:eastAsia="宋体" w:cs="Times New Roman"/>
          <w:vertAlign w:val="superscript"/>
          <w:sz w:val="24"/>
          <w:szCs w:val="24"/>
        </w:rPr>
        <w:t xml:space="preserve">[36, 37]</w:t>
      </w:r>
      <w:r>
        <w:rPr>
          <w:rFonts w:hint="eastAsia" w:ascii="Times New Roman" w:hAnsi="Times New Roman" w:eastAsia="宋体" w:cs="Times New Roman"/>
          <w:sz w:val="24"/>
          <w:szCs w:val="24"/>
        </w:rPr>
        <w:t xml:space="preserve">。与原子–光子接口链路更接近的实验还展示了</w:t>
      </w:r>
      <w:r>
        <w:rPr>
          <w:rFonts w:ascii="Times New Roman" w:hAnsi="Times New Roman" w:eastAsia="宋体" w:cs="Times New Roman"/>
          <w:sz w:val="24"/>
          <w:szCs w:val="24"/>
        </w:rPr>
        <w:t xml:space="preserve"> 12 km </w:t>
      </w:r>
      <w:r>
        <w:rPr>
          <w:rFonts w:hint="eastAsia" w:ascii="Times New Roman" w:hAnsi="Times New Roman" w:eastAsia="宋体" w:cs="Times New Roman"/>
          <w:sz w:val="24"/>
          <w:szCs w:val="24"/>
        </w:rPr>
        <w:t xml:space="preserve">光纤上的宣告型原子–光子量子关联，并利用多模复用提升远程关联分发效率</w:t>
      </w:r>
      <w:r>
        <w:rPr>
          <w:rFonts w:ascii="Times New Roman" w:hAnsi="Times New Roman" w:eastAsia="宋体" w:cs="Times New Roman"/>
          <w:vertAlign w:val="superscript"/>
          <w:sz w:val="24"/>
          <w:szCs w:val="24"/>
        </w:rPr>
        <w:t xml:space="preserve">[38]</w:t>
      </w:r>
      <w:r>
        <w:rPr>
          <w:rFonts w:hint="eastAsia" w:ascii="Times New Roman" w:hAnsi="Times New Roman" w:eastAsia="宋体" w:cs="Times New Roman"/>
          <w:sz w:val="24"/>
          <w:szCs w:val="24"/>
        </w:rPr>
        <w:t xml:space="preserve">。中性原子计算侧，国内团队也在光纤阵列结构下推进原子量子比特的并行相干操控，为处理节点的寻址和扩展提供了实验参考</w:t>
      </w:r>
      <w:r>
        <w:rPr>
          <w:rFonts w:ascii="Times New Roman" w:hAnsi="Times New Roman" w:eastAsia="宋体" w:cs="Times New Roman"/>
          <w:vertAlign w:val="superscript"/>
          <w:sz w:val="24"/>
          <w:szCs w:val="24"/>
        </w:rPr>
        <w:t xml:space="preserve">[39]</w:t>
      </w:r>
      <w:r>
        <w:rPr>
          <w:rFonts w:hint="eastAsia" w:ascii="Times New Roman" w:hAnsi="Times New Roman" w:eastAsia="宋体" w:cs="Times New Roman"/>
          <w:sz w:val="24"/>
          <w:szCs w:val="24"/>
        </w:rPr>
        <w:t xml:space="preserve">。上述研究现状表明，实验链路组件和节点能力已经具有较清晰的参照对象，系统评估仍需要把原子–光子发射、QFC、电信光纤传播、中继站干涉、探测噪声和条件化测量放入同一端到端框架。中性原子量子接口链路由此成为建立可比较、可追溯误差预算和参数扫描方法的合适对象。</w:t>
      </w:r>
    </w:p>
    <w:bookmarkEnd w:id="34"/>
    <w:bookmarkStart w:id="40" w:name="中性原子量子接口链路"/>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1.3 中性原子量子接口链路</w:t>
      </w:r>
    </w:p>
    <w:bookmarkStart w:id="39" w:name="链路概述与选型依据"/>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1.3.1 链路概述与选型依据</w:t>
      </w:r>
    </w:p>
    <w:p>
      <w:pPr>
        <w:pStyle w:val="a0"/>
        <w:spacing w:line="440" w:lineRule="exact"/>
        <w:ind w:firstLine="480" w:firstLineChars="200"/>
        <w:jc w:val="both"/>
      </w:pPr>
      <w:r>
        <w:rPr>
          <w:rFonts w:hint="eastAsia" w:ascii="Times New Roman" w:hAnsi="Times New Roman" w:eastAsia="宋体" w:cs="Times New Roman"/>
          <w:sz w:val="24"/>
          <w:szCs w:val="24"/>
        </w:rPr>
        <w:t xml:space="preserve">中性原子节点是指一类以中性原子为载体、既具有可编程多比特原子寄存器、又具有与光场高效耦合通信自由度的量子计算节点或量子中继站</w:t>
      </w:r>
      <w:r>
        <w:rPr>
          <w:rFonts w:ascii="Times New Roman" w:hAnsi="Times New Roman" w:eastAsia="宋体" w:cs="Times New Roman"/>
          <w:vertAlign w:val="superscript"/>
          <w:sz w:val="24"/>
          <w:szCs w:val="24"/>
        </w:rPr>
        <w:t xml:space="preserve">[12]</w:t>
      </w:r>
      <w:r>
        <w:rPr>
          <w:rFonts w:hint="eastAsia" w:ascii="Times New Roman" w:hAnsi="Times New Roman" w:eastAsia="宋体" w:cs="Times New Roman"/>
          <w:sz w:val="24"/>
          <w:szCs w:val="24"/>
        </w:rPr>
        <w:t xml:space="preserve">。在更工程化的表述下，节点里一部分原子（或一部分受控模式）负责通信：用于产生原子–光子纠缠、接收光子，或把本地量子态映射到飞行光子。另一部分原子负责计算：用于本地门操作、错误检测/纠错与资源管理</w:t>
      </w:r>
      <w:r>
        <w:rPr>
          <w:rFonts w:ascii="Times New Roman" w:hAnsi="Times New Roman" w:eastAsia="宋体" w:cs="Times New Roman"/>
          <w:vertAlign w:val="superscript"/>
          <w:sz w:val="24"/>
          <w:szCs w:val="24"/>
        </w:rPr>
        <w:t xml:space="preserve">[31]</w:t>
      </w:r>
      <w:r>
        <w:rPr>
          <w:rFonts w:hint="eastAsia" w:ascii="Times New Roman" w:hAnsi="Times New Roman" w:eastAsia="宋体" w:cs="Times New Roman"/>
          <w:sz w:val="24"/>
          <w:szCs w:val="24"/>
        </w:rPr>
        <w:t xml:space="preserve">。链路层面的数值对象聚焦</w:t>
      </w:r>
      <w:r>
        <w:rPr>
          <w:rFonts w:hint="eastAsia" w:ascii="Times New Roman" w:hAnsi="Times New Roman" w:eastAsia="宋体" w:cs="Times New Roman"/>
          <w:sz w:val="24"/>
          <w:szCs w:val="24"/>
        </w:rPr>
        <w:t xml:space="preserve">“两端各一个原子”</w:t>
      </w:r>
      <w:r>
        <w:rPr>
          <w:rFonts w:hint="eastAsia" w:ascii="Times New Roman" w:hAnsi="Times New Roman" w:eastAsia="宋体" w:cs="Times New Roman"/>
          <w:sz w:val="24"/>
          <w:szCs w:val="24"/>
        </w:rPr>
        <w:t xml:space="preserve">的远程纠缠产生过程，这一路径对应处理中性原子节点的接口层评估，并处在模块化与分布式量子计算的体系结构语境中</w:t>
      </w:r>
      <w:r>
        <w:rPr>
          <w:rFonts w:ascii="Times New Roman" w:hAnsi="Times New Roman" w:eastAsia="宋体" w:cs="Times New Roman"/>
          <w:vertAlign w:val="superscript"/>
          <w:sz w:val="24"/>
          <w:szCs w:val="24"/>
        </w:rPr>
        <w:t xml:space="preserve">[12, 13, 31]</w:t>
      </w:r>
      <w:r>
        <w:rPr>
          <w:rFonts w:hint="eastAsia" w:ascii="Times New Roman" w:hAnsi="Times New Roman" w:eastAsia="宋体" w:cs="Times New Roman"/>
          <w:sz w:val="24"/>
          <w:szCs w:val="24"/>
        </w:rPr>
        <w:t xml:space="preserve">。在众多可能实现中，</w:t>
      </w:r>
      <m:oMath>
        <m:sSup>
          <m:e>
            <m:r>
              <m:t>​</m:t>
            </m:r>
          </m:e>
          <m:sup>
            <m:r>
              <m:t>87</m:t>
            </m:r>
          </m:sup>
        </m:sSup>
      </m:oMath>
      <w:r>
        <w:rPr>
          <w:rFonts w:ascii="Times New Roman" w:hAnsi="Times New Roman" w:eastAsia="宋体" w:cs="Times New Roman"/>
          <w:sz w:val="24"/>
          <w:szCs w:val="24"/>
        </w:rPr>
        <w:t xml:space="preserve">Rb + </w:t>
      </w:r>
      <w:r>
        <w:rPr>
          <w:rFonts w:hint="eastAsia" w:ascii="Times New Roman" w:hAnsi="Times New Roman" w:eastAsia="宋体" w:cs="Times New Roman"/>
          <w:sz w:val="24"/>
          <w:szCs w:val="24"/>
        </w:rPr>
        <w:t xml:space="preserve">高精细度光学腔</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量子频率转换（quantum</w:t>
      </w:r>
      <w:r>
        <w:rPr>
          <w:rFonts w:ascii="Times New Roman" w:hAnsi="Times New Roman" w:eastAsia="宋体" w:cs="Times New Roman"/>
          <w:sz w:val="24"/>
          <w:szCs w:val="24"/>
        </w:rPr>
        <w:t xml:space="preserve"> frequency </w:t>
      </w:r>
      <w:r>
        <w:rPr>
          <w:rFonts w:hint="eastAsia" w:ascii="Times New Roman" w:hAnsi="Times New Roman" w:eastAsia="宋体" w:cs="Times New Roman"/>
          <w:sz w:val="24"/>
          <w:szCs w:val="24"/>
        </w:rPr>
        <w:t xml:space="preserve">conversion，QFC）+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电信光纤</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中继站</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的链路组合具有较强的代表性与可对照性</w:t>
      </w:r>
      <w:r>
        <w:rPr>
          <w:rFonts w:ascii="Times New Roman" w:hAnsi="Times New Roman" w:eastAsia="宋体" w:cs="Times New Roman"/>
          <w:vertAlign w:val="superscript"/>
          <w:sz w:val="24"/>
          <w:szCs w:val="24"/>
        </w:rPr>
        <w:t xml:space="preserve">[9, 29, 32]</w:t>
      </w:r>
      <w:r>
        <w:rPr>
          <w:rFonts w:ascii="Times New Roman" w:hAnsi="Times New Roman" w:eastAsia="宋体" w:cs="Times New Roman"/>
          <w:sz w:val="24"/>
          <w:szCs w:val="24"/>
        </w:rPr>
        <w:t xml:space="preserve">。</w:t>
      </w:r>
      <m:oMath>
        <m:sSup>
          <m:e>
            <m:r>
              <m:t>​</m:t>
            </m:r>
          </m:e>
          <m:sup>
            <m:r>
              <m:t>87</m:t>
            </m:r>
          </m:sup>
        </m:sSup>
      </m:oMath>
      <w:r>
        <w:rPr>
          <w:rFonts w:ascii="Times New Roman" w:hAnsi="Times New Roman" w:eastAsia="宋体" w:cs="Times New Roman"/>
          <w:sz w:val="24"/>
          <w:szCs w:val="24"/>
        </w:rPr>
        <w:t xml:space="preserve">Rb </w:t>
      </w:r>
      <w:r>
        <w:rPr>
          <w:rFonts w:hint="eastAsia" w:ascii="Times New Roman" w:hAnsi="Times New Roman" w:eastAsia="宋体" w:cs="Times New Roman"/>
          <w:sz w:val="24"/>
          <w:szCs w:val="24"/>
        </w:rPr>
        <w:t xml:space="preserve">是原子物理中最成熟的体系之一，能级结构、冷却俘获与选择规则清楚，实验可控性高</w:t>
      </w:r>
      <w:r>
        <w:rPr>
          <w:rFonts w:ascii="Times New Roman" w:hAnsi="Times New Roman" w:eastAsia="宋体" w:cs="Times New Roman"/>
          <w:vertAlign w:val="superscript"/>
          <w:sz w:val="24"/>
          <w:szCs w:val="24"/>
        </w:rPr>
        <w:t xml:space="preserve">[40]</w:t>
      </w:r>
      <w:r>
        <w:rPr>
          <w:rFonts w:hint="eastAsia" w:ascii="Times New Roman" w:hAnsi="Times New Roman" w:eastAsia="宋体" w:cs="Times New Roman"/>
          <w:sz w:val="24"/>
          <w:szCs w:val="24"/>
        </w:rPr>
        <w:t xml:space="preserve">。高精细度腔增强能够把原本近似各向的自发辐射定向耦合到单一空间模式，从而显著提高原子–光子接口的收集效率与模式纯度</w:t>
      </w:r>
      <w:r>
        <w:rPr>
          <w:rFonts w:ascii="Times New Roman" w:hAnsi="Times New Roman" w:eastAsia="宋体" w:cs="Times New Roman"/>
          <w:vertAlign w:val="superscript"/>
          <w:sz w:val="24"/>
          <w:szCs w:val="24"/>
        </w:rPr>
        <w:t xml:space="preserve">[9, 34]</w:t>
      </w:r>
      <w:r>
        <w:rPr>
          <w:rFonts w:hint="eastAsia" w:ascii="Times New Roman" w:hAnsi="Times New Roman" w:eastAsia="宋体" w:cs="Times New Roman"/>
          <w:sz w:val="24"/>
          <w:szCs w:val="24"/>
        </w:rPr>
        <w:t xml:space="preserve">。从器件语言看，腔的精细度反映了腔内光场在镜面间往返的平均</w:t>
      </w:r>
      <w:r>
        <w:rPr>
          <w:rFonts w:hint="eastAsia" w:ascii="Times New Roman" w:hAnsi="Times New Roman" w:eastAsia="宋体" w:cs="Times New Roman"/>
          <w:sz w:val="24"/>
          <w:szCs w:val="24"/>
        </w:rPr>
        <w:t xml:space="preserve">“存活”</w:t>
      </w:r>
      <w:r>
        <w:rPr>
          <w:rFonts w:hint="eastAsia" w:ascii="Times New Roman" w:hAnsi="Times New Roman" w:eastAsia="宋体" w:cs="Times New Roman"/>
          <w:sz w:val="24"/>
          <w:szCs w:val="24"/>
        </w:rPr>
        <w:t xml:space="preserve">程度，它与腔线宽、腔内光子寿命以及对外耦合方式共同决定了输出光子的谱线与时间波包</w:t>
      </w:r>
      <w:r>
        <w:rPr>
          <w:rFonts w:ascii="Times New Roman" w:hAnsi="Times New Roman" w:eastAsia="宋体" w:cs="Times New Roman"/>
          <w:vertAlign w:val="superscript"/>
          <w:sz w:val="24"/>
          <w:szCs w:val="24"/>
        </w:rPr>
        <w:t xml:space="preserve">[9]</w:t>
      </w:r>
      <w:r>
        <w:rPr>
          <w:rFonts w:hint="eastAsia" w:ascii="Times New Roman" w:hAnsi="Times New Roman" w:eastAsia="宋体" w:cs="Times New Roman"/>
          <w:sz w:val="24"/>
          <w:szCs w:val="24"/>
        </w:rPr>
        <w:t xml:space="preserve">。当腔增强使原子辐射更大比例地进入目标腔模时，光子进入光纤单模的概率和不同实验轮次之间的模式/谱线稳定性都会提高，从而为中继站的两光子干涉提供可重复的输入条件</w:t>
      </w:r>
      <w:r>
        <w:rPr>
          <w:rFonts w:ascii="Times New Roman" w:hAnsi="Times New Roman" w:eastAsia="宋体" w:cs="Times New Roman"/>
          <w:vertAlign w:val="superscript"/>
          <w:sz w:val="24"/>
          <w:szCs w:val="24"/>
        </w:rPr>
        <w:t xml:space="preserve">[9, 29]</w:t>
      </w:r>
      <w:r>
        <w:rPr>
          <w:rFonts w:hint="eastAsia" w:ascii="Times New Roman" w:hAnsi="Times New Roman" w:eastAsia="宋体" w:cs="Times New Roman"/>
          <w:sz w:val="24"/>
          <w:szCs w:val="24"/>
        </w:rPr>
        <w:t xml:space="preserve">。对十公里以上的光纤链路而言，QFC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往往是关键环节：原子天然发射波段（例如</w:t>
      </w:r>
      <w:r>
        <w:rPr>
          <w:rFonts w:ascii="Times New Roman" w:hAnsi="Times New Roman" w:eastAsia="宋体" w:cs="Times New Roman"/>
          <w:sz w:val="24"/>
          <w:szCs w:val="24"/>
        </w:rPr>
        <w:t xml:space="preserve"> </w:t>
      </w:r>
      <m:oMath>
        <m:r>
          <m:t>780</m:t>
        </m:r>
        <m:r>
          <m:t> </m:t>
        </m:r>
        <m:r>
          <m:rPr>
            <m:sty m:val="p"/>
          </m:rPr>
          <m:t>n</m:t>
        </m:r>
        <m:r>
          <m:rPr>
            <m:sty m:val="p"/>
          </m:rPr>
          <m:t>m</m:t>
        </m:r>
      </m:oMath>
      <w:r>
        <w:rPr>
          <w:rFonts w:hint="eastAsia" w:ascii="Times New Roman" w:hAnsi="Times New Roman" w:eastAsia="宋体" w:cs="Times New Roman"/>
          <w:sz w:val="24"/>
          <w:szCs w:val="24"/>
        </w:rPr>
        <w:t xml:space="preserve">）在标准光纤中的损耗较大，而电信波段（</w:t>
      </w:r>
      <m:oMath>
        <m:r>
          <m:t>1.5</m:t>
        </m:r>
        <m:r>
          <m:t> </m:t>
        </m:r>
        <m:r>
          <m:t>μ</m:t>
        </m:r>
        <m:r>
          <m:rPr>
            <m:sty m:val="p"/>
          </m:rP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附近）对应更低损耗窗口</w:t>
      </w:r>
      <w:r>
        <w:rPr>
          <w:rFonts w:ascii="Times New Roman" w:hAnsi="Times New Roman" w:eastAsia="宋体" w:cs="Times New Roman"/>
          <w:vertAlign w:val="superscript"/>
          <w:sz w:val="24"/>
          <w:szCs w:val="24"/>
        </w:rPr>
        <w:t xml:space="preserve">[28, 29]</w:t>
      </w:r>
      <w:r>
        <w:rPr>
          <w:rFonts w:ascii="Times New Roman" w:hAnsi="Times New Roman" w:eastAsia="宋体" w:cs="Times New Roman"/>
          <w:sz w:val="24"/>
          <w:szCs w:val="24"/>
        </w:rPr>
        <w:t xml:space="preserve">。QFC </w:t>
      </w:r>
      <w:r>
        <w:rPr>
          <w:rFonts w:hint="eastAsia" w:ascii="Times New Roman" w:hAnsi="Times New Roman" w:eastAsia="宋体" w:cs="Times New Roman"/>
          <w:sz w:val="24"/>
          <w:szCs w:val="24"/>
        </w:rPr>
        <w:t xml:space="preserve">的任务是把</w:t>
      </w:r>
      <w:r>
        <w:rPr>
          <w:rFonts w:hint="eastAsia" w:ascii="Times New Roman" w:hAnsi="Times New Roman" w:eastAsia="宋体" w:cs="Times New Roman"/>
          <w:sz w:val="24"/>
          <w:szCs w:val="24"/>
        </w:rPr>
        <w:t xml:space="preserve">“携带量子态的单光子”</w:t>
      </w:r>
      <w:r>
        <w:rPr>
          <w:rFonts w:hint="eastAsia" w:ascii="Times New Roman" w:hAnsi="Times New Roman" w:eastAsia="宋体" w:cs="Times New Roman"/>
          <w:sz w:val="24"/>
          <w:szCs w:val="24"/>
        </w:rPr>
        <w:t xml:space="preserve">从原子波段相干地转换到电信波段（例如</w:t>
      </w:r>
      <w:r>
        <w:rPr>
          <w:rFonts w:ascii="Times New Roman" w:hAnsi="Times New Roman" w:eastAsia="宋体" w:cs="Times New Roman"/>
          <w:sz w:val="24"/>
          <w:szCs w:val="24"/>
        </w:rPr>
        <w:t xml:space="preserve"> </w:t>
      </w:r>
      <m:oMath>
        <m:r>
          <m:t>1517</m:t>
        </m:r>
        <m:r>
          <m:t> </m:t>
        </m:r>
        <m:r>
          <m:rPr>
            <m:sty m:val="p"/>
          </m:rPr>
          <m:t>n</m:t>
        </m:r>
        <m:r>
          <m:rPr>
            <m:sty m:val="p"/>
          </m:rPr>
          <m:t>m</m:t>
        </m:r>
      </m:oMath>
      <w:r>
        <w:rPr>
          <w:rFonts w:hint="eastAsia" w:ascii="Times New Roman" w:hAnsi="Times New Roman" w:eastAsia="宋体" w:cs="Times New Roman"/>
          <w:sz w:val="24"/>
          <w:szCs w:val="24"/>
        </w:rPr>
        <w:t xml:space="preserve">），并尽量抑制由泵浦散射与非线性噪声带来的额外光子背景，从而使单光子能够在十公里到百公里尺度光纤中分发</w:t>
      </w:r>
      <w:r>
        <w:rPr>
          <w:rFonts w:ascii="Times New Roman" w:hAnsi="Times New Roman" w:eastAsia="宋体" w:cs="Times New Roman"/>
          <w:vertAlign w:val="superscript"/>
          <w:sz w:val="24"/>
          <w:szCs w:val="24"/>
        </w:rPr>
        <w:t xml:space="preserve">[28, 33]</w:t>
      </w:r>
      <w:r>
        <w:rPr>
          <w:rFonts w:hint="eastAsia" w:ascii="Times New Roman" w:hAnsi="Times New Roman" w:eastAsia="宋体" w:cs="Times New Roman"/>
          <w:sz w:val="24"/>
          <w:szCs w:val="24"/>
        </w:rPr>
        <w:t xml:space="preserve">。该链路采用的</w:t>
      </w:r>
      <w:r>
        <w:rPr>
          <w:rFonts w:ascii="Times New Roman" w:hAnsi="Times New Roman" w:eastAsia="宋体" w:cs="Times New Roman"/>
          <w:sz w:val="24"/>
          <w:szCs w:val="24"/>
        </w:rPr>
        <w:t xml:space="preserve"> </w:t>
      </w:r>
      <m:oMath>
        <m:r>
          <m:t>1517</m:t>
        </m:r>
        <m:r>
          <m:t> </m:t>
        </m:r>
        <m:r>
          <m:rPr>
            <m:sty m:val="p"/>
          </m:rPr>
          <m:t>n</m:t>
        </m:r>
        <m:r>
          <m:rPr>
            <m:sty m:val="p"/>
          </m:rP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波段与两臂约</w:t>
      </w:r>
      <w:r>
        <w:rPr>
          <w:rFonts w:ascii="Times New Roman" w:hAnsi="Times New Roman" w:eastAsia="宋体" w:cs="Times New Roman"/>
          <w:sz w:val="24"/>
          <w:szCs w:val="24"/>
        </w:rPr>
        <w:t xml:space="preserve"> </w:t>
      </w:r>
      <m:oMath>
        <m:r>
          <m:t>16</m:t>
        </m:r>
        <m:r>
          <m:t> </m:t>
        </m:r>
        <m:r>
          <m:rPr>
            <m:sty m:val="p"/>
          </m:rPr>
          <m:t>k</m:t>
        </m:r>
        <m:r>
          <m:rPr>
            <m:sty m:val="p"/>
          </m:rP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光纤长度具有明确工程依据：</w:t>
      </w:r>
      <m:oMath>
        <m:r>
          <m:t>780</m:t>
        </m:r>
        <m:r>
          <m:t> </m:t>
        </m:r>
        <m:r>
          <m:rPr>
            <m:sty m:val="p"/>
          </m:rPr>
          <m:t>n</m:t>
        </m:r>
        <m:r>
          <m:rPr>
            <m:sty m:val="p"/>
          </m:rP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附近光子在标准光纤中的损耗较高，几十公里尺度会使信号衰减到接近暗计数背景。将其相干转换到</w:t>
      </w:r>
      <w:r>
        <w:rPr>
          <w:rFonts w:ascii="Times New Roman" w:hAnsi="Times New Roman" w:eastAsia="宋体" w:cs="Times New Roman"/>
          <w:sz w:val="24"/>
          <w:szCs w:val="24"/>
        </w:rPr>
        <w:t xml:space="preserve"> </w:t>
      </w:r>
      <m:oMath>
        <m:r>
          <m:t>1.5</m:t>
        </m:r>
        <m:r>
          <m:t> </m:t>
        </m:r>
        <m:r>
          <m:t>μ</m:t>
        </m:r>
        <m:r>
          <m:rPr>
            <m:sty m:val="p"/>
          </m:rP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附近可显著改善链路预算，使</w:t>
      </w:r>
      <w:r>
        <w:rPr>
          <w:rFonts w:hint="eastAsia" w:ascii="Times New Roman" w:hAnsi="Times New Roman" w:eastAsia="宋体" w:cs="Times New Roman"/>
          <w:sz w:val="24"/>
          <w:szCs w:val="24"/>
        </w:rPr>
        <w:t xml:space="preserve">“损耗主导”</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“噪声主导”</w:t>
      </w:r>
      <w:r>
        <w:rPr>
          <w:rFonts w:hint="eastAsia" w:ascii="Times New Roman" w:hAnsi="Times New Roman" w:eastAsia="宋体" w:cs="Times New Roman"/>
          <w:sz w:val="24"/>
          <w:szCs w:val="24"/>
        </w:rPr>
        <w:t xml:space="preserve">两类退化机制在同一距离尺度上都可观测</w:t>
      </w:r>
      <w:r>
        <w:rPr>
          <w:rFonts w:ascii="Times New Roman" w:hAnsi="Times New Roman" w:eastAsia="宋体" w:cs="Times New Roman"/>
          <w:vertAlign w:val="superscript"/>
          <w:sz w:val="24"/>
          <w:szCs w:val="24"/>
        </w:rPr>
        <w:t xml:space="preserve">[28, 29, 41]</w:t>
      </w:r>
      <w:r>
        <w:rPr>
          <w:rFonts w:hint="eastAsia" w:ascii="Times New Roman" w:hAnsi="Times New Roman" w:eastAsia="宋体" w:cs="Times New Roman"/>
          <w:sz w:val="24"/>
          <w:szCs w:val="24"/>
        </w:rPr>
        <w:t xml:space="preserve">。同时，</w:t>
      </w:r>
      <m:oMath>
        <m:r>
          <m:t>16</m:t>
        </m:r>
        <m:r>
          <m:t> </m:t>
        </m:r>
        <m:r>
          <m:rPr>
            <m:sty m:val="p"/>
          </m:rPr>
          <m:t>k</m:t>
        </m:r>
        <m:r>
          <m:rPr>
            <m:sty m:val="p"/>
          </m:rP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量级单程距离对应的往返经典通信时延已达百微秒量级，节点需在等待中继站宣告期间保持相干，这会把存储退相干、相位漂移与时间门宽放大为可量化的保真度损失</w:t>
      </w:r>
      <w:r>
        <w:rPr>
          <w:rFonts w:ascii="Times New Roman" w:hAnsi="Times New Roman" w:eastAsia="宋体" w:cs="Times New Roman"/>
          <w:vertAlign w:val="superscript"/>
          <w:sz w:val="24"/>
          <w:szCs w:val="24"/>
        </w:rPr>
        <w:t xml:space="preserve">[33, 41]</w:t>
      </w:r>
      <w:r>
        <w:rPr>
          <w:rFonts w:hint="eastAsia" w:ascii="Times New Roman" w:hAnsi="Times New Roman" w:eastAsia="宋体" w:cs="Times New Roman"/>
          <w:sz w:val="24"/>
          <w:szCs w:val="24"/>
        </w:rPr>
        <w:t xml:space="preserve">。该距离尺度既能暴露端到端噪声链条，又与城域/近郊光纤基础设施和外场部署条件贴近，适合作为量子接口从实验室走向实地应用的过渡评估尺度</w:t>
      </w:r>
      <w:r>
        <w:rPr>
          <w:rFonts w:ascii="Times New Roman" w:hAnsi="Times New Roman" w:eastAsia="宋体" w:cs="Times New Roman"/>
          <w:vertAlign w:val="superscript"/>
          <w:sz w:val="24"/>
          <w:szCs w:val="24"/>
        </w:rPr>
        <w:t xml:space="preserve">[29]</w:t>
      </w:r>
      <w:r>
        <w:rPr>
          <w:rFonts w:hint="eastAsia" w:ascii="Times New Roman" w:hAnsi="Times New Roman" w:eastAsia="宋体" w:cs="Times New Roman"/>
          <w:sz w:val="24"/>
          <w:szCs w:val="24"/>
        </w:rPr>
        <w:t xml:space="preserve">。对应的远程纠缠建立采用中继站双光子干涉与部分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的宣告型方案</w:t>
      </w:r>
      <w:r>
        <w:rPr>
          <w:rFonts w:ascii="Times New Roman" w:hAnsi="Times New Roman" w:eastAsia="宋体" w:cs="Times New Roman"/>
          <w:vertAlign w:val="superscript"/>
          <w:sz w:val="24"/>
          <w:szCs w:val="24"/>
        </w:rPr>
        <w:t xml:space="preserve">[29, 42]</w:t>
      </w:r>
      <w:r>
        <w:rPr>
          <w:rFonts w:hint="eastAsia" w:ascii="Times New Roman" w:hAnsi="Times New Roman" w:eastAsia="宋体" w:cs="Times New Roman"/>
          <w:sz w:val="24"/>
          <w:szCs w:val="24"/>
        </w:rPr>
        <w:t xml:space="preserve">。常见的单光子方案通过一次探测事件宣告远端物质比特纠缠，选择标准围绕链路相位参考、长时间相干性和单击事件的相位稳定展开。双光子方案让两端光子在中继站发生干涉并由部分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宣告成功，选择标准围绕两臂光子的时频、偏振、空间模式匹配和符合点击判据展开</w:t>
      </w:r>
      <w:r>
        <w:rPr>
          <w:rFonts w:ascii="Times New Roman" w:hAnsi="Times New Roman" w:eastAsia="宋体" w:cs="Times New Roman"/>
          <w:vertAlign w:val="superscript"/>
          <w:sz w:val="24"/>
          <w:szCs w:val="24"/>
        </w:rPr>
        <w:t xml:space="preserve">[42-44]</w:t>
      </w:r>
      <w:r>
        <w:rPr>
          <w:rFonts w:hint="eastAsia" w:ascii="Times New Roman" w:hAnsi="Times New Roman" w:eastAsia="宋体" w:cs="Times New Roman"/>
          <w:sz w:val="24"/>
          <w:szCs w:val="24"/>
        </w:rPr>
        <w:t xml:space="preserve">。长光纤链路和实地部署条件使相位漂移、偏振扰动和背景计数同时进入链路预算，因此双光子</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路线可以自然落到图</w:t>
      </w:r>
      <w:r>
        <w:rPr>
          <w:rFonts w:ascii="Times New Roman" w:hAnsi="Times New Roman" w:eastAsia="宋体" w:cs="Times New Roman"/>
          <w:sz w:val="24"/>
          <w:szCs w:val="24"/>
        </w:rPr>
        <w:t xml:space="preserve"> </w:t>
      </w:r>
      <w:hyperlink w:anchor="fig:link_overview">
        <w:r>
          <w:rPr>
            <w:rStyle w:val="Hyperlink"/>
          </w:rPr>
          <w:t xml:space="preserve">1.3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所示的</w:t>
      </w:r>
      <w:r>
        <w:rPr>
          <w:rFonts w:ascii="Times New Roman" w:hAnsi="Times New Roman" w:eastAsia="宋体" w:cs="Times New Roman"/>
          <w:sz w:val="24"/>
          <w:szCs w:val="24"/>
        </w:rPr>
        <w:t xml:space="preserve"> Rb </w:t>
      </w:r>
      <w:r>
        <w:rPr>
          <w:rFonts w:hint="eastAsia" w:ascii="Times New Roman" w:hAnsi="Times New Roman" w:eastAsia="宋体" w:cs="Times New Roman"/>
          <w:sz w:val="24"/>
          <w:szCs w:val="24"/>
        </w:rPr>
        <w:t xml:space="preserve">原子–腔、QFC、电信光纤和中继站探测链路。</w:t>
      </w:r>
    </w:p>
    <w:bookmarkStart w:id="38" w:name="fig:link_overview"/>
    <w:p>
      <w:pPr>
        <w:pStyle w:val="aff6"/>
        <w:jc w:val="center"/>
        <w:spacing w:before="50" w:line="240" w:lineRule="auto"/>
        <w:ind w:firstLine="0" w:firstLineChars="0"/>
      </w:pPr>
      <w:r>
        <w:drawing>
          <wp:inline>
            <wp:extent cx="5227320" cy="1648313"/>
            <wp:effectExtent b="0" l="0" r="0" t="0"/>
            <wp:docPr descr="" title="" id="36" name="Picture"/>
            <a:graphic>
              <a:graphicData uri="http://schemas.openxmlformats.org/drawingml/2006/picture">
                <pic:pic>
                  <pic:nvPicPr>
                    <pic:cNvPr descr="fig_link_overview_cn.png" id="37" name="Picture"/>
                    <pic:cNvPicPr>
                      <a:picLocks noChangeArrowheads="1" noChangeAspect="1"/>
                    </pic:cNvPicPr>
                  </pic:nvPicPr>
                  <pic:blipFill>
                    <a:blip r:embed="rId50"/>
                    <a:stretch>
                      <a:fillRect/>
                    </a:stretch>
                  </pic:blipFill>
                  <pic:spPr bwMode="auto">
                    <a:xfrm>
                      <a:off x="0" y="0"/>
                      <a:ext cx="5227320" cy="1648313"/>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图1.3 </w:t>
      </w:r>
      <w:r>
        <w:rPr>
          <w:rFonts w:hint="eastAsia" w:ascii="Times New Roman" w:hAnsi="Times New Roman" w:eastAsia="宋体" w:cs="Times New Roman"/>
          <w:sz w:val="21"/>
          <w:szCs w:val="21"/>
        </w:rPr>
        <w:t xml:space="preserve">端到端中性原子远程纠缠链路。节点</w:t>
      </w:r>
      <w:r>
        <w:rPr>
          <w:rFonts w:ascii="Times New Roman" w:hAnsi="Times New Roman" w:eastAsia="宋体" w:cs="Times New Roman"/>
          <w:sz w:val="21"/>
          <w:szCs w:val="21"/>
        </w:rPr>
        <w:t xml:space="preserve"> A </w:t>
      </w:r>
      <w:r>
        <w:rPr>
          <w:rFonts w:hint="eastAsia" w:ascii="Times New Roman" w:hAnsi="Times New Roman" w:eastAsia="宋体" w:cs="Times New Roman"/>
          <w:sz w:val="21"/>
          <w:szCs w:val="21"/>
        </w:rPr>
        <w:t xml:space="preserve">和节点</w:t>
      </w:r>
      <w:r>
        <w:rPr>
          <w:rFonts w:ascii="Times New Roman" w:hAnsi="Times New Roman" w:eastAsia="宋体" w:cs="Times New Roman"/>
          <w:sz w:val="21"/>
          <w:szCs w:val="21"/>
        </w:rPr>
        <w:t xml:space="preserve"> B </w:t>
      </w:r>
      <w:r>
        <w:rPr>
          <w:rFonts w:hint="eastAsia" w:ascii="Times New Roman" w:hAnsi="Times New Roman" w:eastAsia="宋体" w:cs="Times New Roman"/>
          <w:sz w:val="21"/>
          <w:szCs w:val="21"/>
        </w:rPr>
        <w:t xml:space="preserve">通过读出、激发与原子–光子接口产生链路光子，QFC</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模块将原子波段光子转换到电信波段并经</w:t>
      </w:r>
      <w:r>
        <w:rPr>
          <w:rFonts w:ascii="Times New Roman" w:hAnsi="Times New Roman" w:eastAsia="宋体" w:cs="Times New Roman"/>
          <w:sz w:val="21"/>
          <w:szCs w:val="21"/>
        </w:rPr>
        <w:t xml:space="preserve"> </w:t>
      </w:r>
      <m:oMath>
        <m:sSub>
          <m:e>
            <m:r>
              <m:t>L</m:t>
            </m:r>
          </m:e>
          <m:sub>
            <m:r>
              <m:t>1</m:t>
            </m:r>
          </m:sub>
        </m:sSub>
        <m:r>
          <m:rPr>
            <m:sty m:val="p"/>
          </m:rPr>
          <m:t>,</m:t>
        </m:r>
        <m:sSub>
          <m:e>
            <m:r>
              <m:t>L</m:t>
            </m:r>
          </m:e>
          <m:sub>
            <m:r>
              <m:t>2</m:t>
            </m:r>
          </m:sub>
        </m:sSub>
        <m:r>
          <m:rPr>
            <m:sty m:val="p"/>
          </m:rPr>
          <m:t>≤</m:t>
        </m:r>
        <m:r>
          <m:t>16.5</m:t>
        </m:r>
        <m:r>
          <m:t> </m:t>
        </m:r>
        <m:r>
          <m:rPr>
            <m:sty m:val="p"/>
          </m:rPr>
          <m:t>k</m:t>
        </m:r>
        <m:r>
          <m:rPr>
            <m:sty m:val="p"/>
          </m:rPr>
          <m:t>m</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光纤送入中继站。中继站利用沃拉斯顿棱镜、光谱滤波、分束器、偏振分析和</w:t>
      </w:r>
      <w:r>
        <w:rPr>
          <w:rFonts w:ascii="Times New Roman" w:hAnsi="Times New Roman" w:eastAsia="宋体" w:cs="Times New Roman"/>
          <w:sz w:val="21"/>
          <w:szCs w:val="21"/>
        </w:rPr>
        <w:t xml:space="preserve"> SNSPD </w:t>
      </w:r>
      <w:r>
        <w:rPr>
          <w:rFonts w:hint="eastAsia" w:ascii="Times New Roman" w:hAnsi="Times New Roman" w:eastAsia="宋体" w:cs="Times New Roman"/>
          <w:sz w:val="21"/>
          <w:szCs w:val="21"/>
        </w:rPr>
        <w:t xml:space="preserve">完成部分</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BSM，并向两端返回成功宣告。图中</w:t>
      </w:r>
      <w:r>
        <w:rPr>
          <w:rFonts w:hint="eastAsia" w:ascii="Times New Roman" w:hAnsi="Times New Roman" w:eastAsia="宋体" w:cs="Times New Roman"/>
          <w:sz w:val="21"/>
          <w:szCs w:val="21"/>
        </w:rPr>
        <w:t xml:space="preserve">“宣告成功信号”</w:t>
      </w:r>
      <w:r>
        <w:rPr>
          <w:rFonts w:hint="eastAsia" w:ascii="Times New Roman" w:hAnsi="Times New Roman" w:eastAsia="宋体" w:cs="Times New Roman"/>
          <w:sz w:val="21"/>
          <w:szCs w:val="21"/>
        </w:rPr>
        <w:t xml:space="preserve">表示</w:t>
      </w:r>
      <w:r>
        <w:rPr>
          <w:rFonts w:ascii="Times New Roman" w:hAnsi="Times New Roman" w:eastAsia="宋体" w:cs="Times New Roman"/>
          <w:sz w:val="21"/>
          <w:szCs w:val="21"/>
        </w:rPr>
        <w:t xml:space="preserve"> heralding signal。BS </w:t>
      </w:r>
      <w:r>
        <w:rPr>
          <w:rFonts w:hint="eastAsia" w:ascii="Times New Roman" w:hAnsi="Times New Roman" w:eastAsia="宋体" w:cs="Times New Roman"/>
          <w:sz w:val="21"/>
          <w:szCs w:val="21"/>
        </w:rPr>
        <w:t xml:space="preserve">为分束器，PBS</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为偏振分束器，HWP/QWP</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为半波片/四分之一波片，PPLN</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为周期极化铌酸锂波导，SNSPD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为超导纳米线单光子探测器</w:t>
      </w:r>
      <w:r>
        <w:rPr>
          <w:rFonts w:ascii="Times New Roman" w:hAnsi="Times New Roman" w:eastAsia="宋体" w:cs="Times New Roman"/>
          <w:vertAlign w:val="superscript"/>
          <w:sz w:val="21"/>
          <w:szCs w:val="21"/>
        </w:rPr>
        <w:t xml:space="preserve">[28, 29, 32-34]</w:t>
      </w:r>
      <w:r>
        <w:rPr>
          <w:rFonts w:ascii="Times New Roman" w:hAnsi="Times New Roman" w:eastAsia="宋体" w:cs="Times New Roman"/>
          <w:sz w:val="21"/>
          <w:szCs w:val="21"/>
        </w:rPr>
        <w:t xml:space="preserve"/>
      </w:r>
    </w:p>
    <w:bookmarkEnd w:id="38"/>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link_overview">
        <w:r>
          <w:rPr>
            <w:rStyle w:val="Hyperlink"/>
          </w:rPr>
          <w:t xml:space="preserve">1.3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所示链路可分为源端发射与波包整形、QFC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及光纤传输、中继站干涉与探测三类物理阶段，主要噪声也可随之映射到实验可调旋钮上</w:t>
      </w:r>
      <w:r>
        <w:rPr>
          <w:rFonts w:ascii="Times New Roman" w:hAnsi="Times New Roman" w:eastAsia="宋体" w:cs="Times New Roman"/>
          <w:vertAlign w:val="superscript"/>
          <w:sz w:val="24"/>
          <w:szCs w:val="24"/>
        </w:rPr>
        <w:t xml:space="preserve">[28, 29, 41]</w:t>
      </w:r>
      <w:r>
        <w:rPr>
          <w:rFonts w:hint="eastAsia" w:ascii="Times New Roman" w:hAnsi="Times New Roman" w:eastAsia="宋体" w:cs="Times New Roman"/>
          <w:sz w:val="24"/>
          <w:szCs w:val="24"/>
        </w:rPr>
        <w:t xml:space="preserve">。这种划分保留了端到端链路中最关键的物理边界，也为数值实现流程和误差预算提供了统一对象</w:t>
      </w:r>
      <w:r>
        <w:rPr>
          <w:rFonts w:ascii="Times New Roman" w:hAnsi="Times New Roman" w:eastAsia="宋体" w:cs="Times New Roman"/>
          <w:vertAlign w:val="superscript"/>
          <w:sz w:val="24"/>
          <w:szCs w:val="24"/>
        </w:rPr>
        <w:t xml:space="preserve">[9, 41]</w:t>
      </w:r>
      <w:r>
        <w:rPr>
          <w:rFonts w:hint="eastAsia" w:ascii="Times New Roman" w:hAnsi="Times New Roman" w:eastAsia="宋体" w:cs="Times New Roman"/>
          <w:sz w:val="24"/>
          <w:szCs w:val="24"/>
        </w:rPr>
        <w:t xml:space="preserve">。这些实验基础使图</w:t>
      </w:r>
      <w:r>
        <w:rPr>
          <w:rFonts w:ascii="Times New Roman" w:hAnsi="Times New Roman" w:eastAsia="宋体" w:cs="Times New Roman"/>
          <w:sz w:val="24"/>
          <w:szCs w:val="24"/>
        </w:rPr>
        <w:t xml:space="preserve"> </w:t>
      </w:r>
      <w:hyperlink w:anchor="fig:link_overview">
        <w:r>
          <w:rPr>
            <w:rStyle w:val="Hyperlink"/>
          </w:rPr>
          <w:t xml:space="preserve">1.3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所示链路具备明确的参数入口：腔增强接口决定源端收集效率与波包形状，QFC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和电信光纤决定转换效率、传输损耗与背景噪声，中继站</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决定成功记录集合与条件态筛选口径</w:t>
      </w:r>
      <w:r>
        <w:rPr>
          <w:rFonts w:ascii="Times New Roman" w:hAnsi="Times New Roman" w:eastAsia="宋体" w:cs="Times New Roman"/>
          <w:vertAlign w:val="superscript"/>
          <w:sz w:val="24"/>
          <w:szCs w:val="24"/>
        </w:rPr>
        <w:t xml:space="preserve">[29, 32, 33]</w:t>
      </w:r>
      <w:r>
        <w:rPr>
          <w:rFonts w:hint="eastAsia" w:ascii="Times New Roman" w:hAnsi="Times New Roman" w:eastAsia="宋体" w:cs="Times New Roman"/>
          <w:sz w:val="24"/>
          <w:szCs w:val="24"/>
        </w:rPr>
        <w:t xml:space="preserve">。光镊阵列与光学腔结合的网络寄存器进一步提供了把单通信接口接入多原子处理节点的扩展场景</w:t>
      </w:r>
      <w:r>
        <w:rPr>
          <w:rFonts w:ascii="Times New Roman" w:hAnsi="Times New Roman" w:eastAsia="宋体" w:cs="Times New Roman"/>
          <w:vertAlign w:val="superscript"/>
          <w:sz w:val="24"/>
          <w:szCs w:val="24"/>
        </w:rPr>
        <w:t xml:space="preserve">[12, 34]</w:t>
      </w:r>
      <w:r>
        <w:rPr>
          <w:rFonts w:hint="eastAsia" w:ascii="Times New Roman" w:hAnsi="Times New Roman" w:eastAsia="宋体" w:cs="Times New Roman"/>
          <w:sz w:val="24"/>
          <w:szCs w:val="24"/>
        </w:rPr>
        <w:t xml:space="preserve">。链路选型还需要落实到距离、波长、等待时间与双光子干涉口径。所选接口链路更契合的对象是</w:t>
      </w:r>
      <w:r>
        <w:rPr>
          <w:rFonts w:hint="eastAsia" w:ascii="Times New Roman" w:hAnsi="Times New Roman" w:eastAsia="宋体" w:cs="Times New Roman"/>
          <w:sz w:val="24"/>
          <w:szCs w:val="24"/>
        </w:rPr>
        <w:t xml:space="preserve">“本地中性原子阵列承担处理模块，少量通信比特通过光子链路建立跨模块贝尔对”</w:t>
      </w:r>
      <w:r>
        <w:rPr>
          <w:rFonts w:hint="eastAsia" w:ascii="Times New Roman" w:hAnsi="Times New Roman" w:eastAsia="宋体" w:cs="Times New Roman"/>
          <w:sz w:val="24"/>
          <w:szCs w:val="24"/>
        </w:rPr>
        <w:t xml:space="preserve">的模块化/分布式量子计算范式</w:t>
      </w:r>
      <w:r>
        <w:rPr>
          <w:rFonts w:ascii="Times New Roman" w:hAnsi="Times New Roman" w:eastAsia="宋体" w:cs="Times New Roman"/>
          <w:vertAlign w:val="superscript"/>
          <w:sz w:val="24"/>
          <w:szCs w:val="24"/>
        </w:rPr>
        <w:t xml:space="preserve">[12, 13, 16]</w:t>
      </w:r>
      <w:r>
        <w:rPr>
          <w:rFonts w:hint="eastAsia" w:ascii="Times New Roman" w:hAnsi="Times New Roman" w:eastAsia="宋体" w:cs="Times New Roman"/>
          <w:sz w:val="24"/>
          <w:szCs w:val="24"/>
        </w:rPr>
        <w:t xml:space="preserve">。在这种范式下，本地寄存器负责高并行度门操作、逻辑编码与错误检测，网络接口负责非局域纠缠资源的生成与注入。体系结构的关键在于让两类能力在时间与资源调度上协同工作</w:t>
      </w:r>
      <w:r>
        <w:rPr>
          <w:rFonts w:ascii="Times New Roman" w:hAnsi="Times New Roman" w:eastAsia="宋体" w:cs="Times New Roman"/>
          <w:vertAlign w:val="superscript"/>
          <w:sz w:val="24"/>
          <w:szCs w:val="24"/>
        </w:rPr>
        <w:t xml:space="preserve">[31, 45]</w:t>
      </w:r>
      <w:r>
        <w:rPr>
          <w:rFonts w:hint="eastAsia" w:ascii="Times New Roman" w:hAnsi="Times New Roman" w:eastAsia="宋体" w:cs="Times New Roman"/>
          <w:sz w:val="24"/>
          <w:szCs w:val="24"/>
        </w:rPr>
        <w:t xml:space="preserve">。从</w:t>
      </w:r>
      <w:r>
        <w:rPr>
          <w:rFonts w:hint="eastAsia" w:ascii="Times New Roman" w:hAnsi="Times New Roman" w:eastAsia="宋体" w:cs="Times New Roman"/>
          <w:sz w:val="24"/>
          <w:szCs w:val="24"/>
        </w:rPr>
        <w:t xml:space="preserve">“计算范式—接口范式”</w:t>
      </w:r>
      <w:r>
        <w:rPr>
          <w:rFonts w:hint="eastAsia" w:ascii="Times New Roman" w:hAnsi="Times New Roman" w:eastAsia="宋体" w:cs="Times New Roman"/>
          <w:sz w:val="24"/>
          <w:szCs w:val="24"/>
        </w:rPr>
        <w:t xml:space="preserve">的对应关系看，门模型的模块化量子计算希望在模块内部保持接近确定性、可并行的本地门操作，并把跨模块操作转化为</w:t>
      </w:r>
      <w:r>
        <w:rPr>
          <w:rFonts w:hint="eastAsia" w:ascii="Times New Roman" w:hAnsi="Times New Roman" w:eastAsia="宋体" w:cs="Times New Roman"/>
          <w:sz w:val="24"/>
          <w:szCs w:val="24"/>
        </w:rPr>
        <w:t xml:space="preserve">“消耗远程贝尔对的门传送”</w:t>
      </w:r>
      <w:r>
        <w:rPr>
          <w:rFonts w:hint="eastAsia" w:ascii="Times New Roman" w:hAnsi="Times New Roman" w:eastAsia="宋体" w:cs="Times New Roman"/>
          <w:sz w:val="24"/>
          <w:szCs w:val="24"/>
        </w:rPr>
        <w:t xml:space="preserve">或</w:t>
      </w:r>
      <w:r>
        <w:rPr>
          <w:rFonts w:hint="eastAsia" w:ascii="Times New Roman" w:hAnsi="Times New Roman" w:eastAsia="宋体" w:cs="Times New Roman"/>
          <w:sz w:val="24"/>
          <w:szCs w:val="24"/>
        </w:rPr>
        <w:t xml:space="preserve">“测量驱动的逻辑操作”</w:t>
      </w:r>
      <w:r>
        <w:rPr>
          <w:rFonts w:ascii="Times New Roman" w:hAnsi="Times New Roman" w:eastAsia="宋体" w:cs="Times New Roman"/>
          <w:vertAlign w:val="superscript"/>
          <w:sz w:val="24"/>
          <w:szCs w:val="24"/>
        </w:rPr>
        <w:t xml:space="preserve">[13, 16]</w:t>
      </w:r>
      <w:r>
        <w:rPr>
          <w:rFonts w:hint="eastAsia" w:ascii="Times New Roman" w:hAnsi="Times New Roman" w:eastAsia="宋体" w:cs="Times New Roman"/>
          <w:sz w:val="24"/>
          <w:szCs w:val="24"/>
        </w:rPr>
        <w:t xml:space="preserve">。因此，接口链路的关键指标是</w:t>
      </w:r>
      <w:r>
        <w:rPr>
          <w:rFonts w:hint="eastAsia" w:ascii="Times New Roman" w:hAnsi="Times New Roman" w:eastAsia="宋体" w:cs="Times New Roman"/>
          <w:sz w:val="24"/>
          <w:szCs w:val="24"/>
        </w:rPr>
        <w:t xml:space="preserve">“给定误差阈值下的纠缠资源吞吐”</w:t>
      </w:r>
      <w:r>
        <w:rPr>
          <w:rFonts w:hint="eastAsia" w:ascii="Times New Roman" w:hAnsi="Times New Roman" w:eastAsia="宋体" w:cs="Times New Roman"/>
          <w:sz w:val="24"/>
          <w:szCs w:val="24"/>
        </w:rPr>
        <w:t xml:space="preserve">以及</w:t>
      </w:r>
      <w:r>
        <w:rPr>
          <w:rFonts w:hint="eastAsia" w:ascii="Times New Roman" w:hAnsi="Times New Roman" w:eastAsia="宋体" w:cs="Times New Roman"/>
          <w:sz w:val="24"/>
          <w:szCs w:val="24"/>
        </w:rPr>
        <w:t xml:space="preserve">“失败后可快速回收并再次尝试”</w:t>
      </w:r>
      <w:r>
        <w:rPr>
          <w:rFonts w:hint="eastAsia" w:ascii="Times New Roman" w:hAnsi="Times New Roman" w:eastAsia="宋体" w:cs="Times New Roman"/>
          <w:sz w:val="24"/>
          <w:szCs w:val="24"/>
        </w:rPr>
        <w:t xml:space="preserve">的运行特性</w:t>
      </w:r>
      <w:r>
        <w:rPr>
          <w:rFonts w:ascii="Times New Roman" w:hAnsi="Times New Roman" w:eastAsia="宋体" w:cs="Times New Roman"/>
          <w:vertAlign w:val="superscript"/>
          <w:sz w:val="24"/>
          <w:szCs w:val="24"/>
        </w:rPr>
        <w:t xml:space="preserve">[31]</w:t>
      </w:r>
      <w:r>
        <w:rPr>
          <w:rFonts w:hint="eastAsia" w:ascii="Times New Roman" w:hAnsi="Times New Roman" w:eastAsia="宋体" w:cs="Times New Roman"/>
          <w:sz w:val="24"/>
          <w:szCs w:val="24"/>
        </w:rPr>
        <w:t xml:space="preserve">。以长距离通信为主要目标的量子中继则更强调存储寿命、多模复用与网络层级交换策略</w:t>
      </w:r>
      <w:r>
        <w:rPr>
          <w:rFonts w:ascii="Times New Roman" w:hAnsi="Times New Roman" w:eastAsia="宋体" w:cs="Times New Roman"/>
          <w:vertAlign w:val="superscript"/>
          <w:sz w:val="24"/>
          <w:szCs w:val="24"/>
        </w:rPr>
        <w:t xml:space="preserve">[46]</w:t>
      </w:r>
      <w:r>
        <w:rPr>
          <w:rFonts w:hint="eastAsia" w:ascii="Times New Roman" w:hAnsi="Times New Roman" w:eastAsia="宋体" w:cs="Times New Roman"/>
          <w:sz w:val="24"/>
          <w:szCs w:val="24"/>
        </w:rPr>
        <w:t xml:space="preserve">。端到端模型对象位于两者交汇处：链路形态依赖电信光纤与中继站</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BSM，节点能力同时面向模块化计算对纠缠资源的调用</w:t>
      </w:r>
      <w:r>
        <w:rPr>
          <w:rFonts w:ascii="Times New Roman" w:hAnsi="Times New Roman" w:eastAsia="宋体" w:cs="Times New Roman"/>
          <w:vertAlign w:val="superscript"/>
          <w:sz w:val="24"/>
          <w:szCs w:val="24"/>
        </w:rPr>
        <w:t xml:space="preserve">[12]</w:t>
      </w:r>
      <w:r>
        <w:rPr>
          <w:rFonts w:ascii="Times New Roman" w:hAnsi="Times New Roman" w:eastAsia="宋体" w:cs="Times New Roman"/>
          <w:sz w:val="24"/>
          <w:szCs w:val="24"/>
        </w:rPr>
        <w:t xml:space="preserve">。</w:t>
      </w:r>
    </w:p>
    <w:bookmarkEnd w:id="39"/>
    <w:bookmarkEnd w:id="40"/>
    <w:bookmarkStart w:id="47" w:name="端到端性能瓶颈分析"/>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1.4 端到端性能瓶颈分析</w:t>
      </w:r>
    </w:p>
    <w:bookmarkStart w:id="41" w:name="成功率与距离代价"/>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1.4.1 成功率与距离代价</w:t>
      </w:r>
    </w:p>
    <w:p>
      <w:pPr>
        <w:pStyle w:val="a0"/>
        <w:spacing w:line="440" w:lineRule="exact"/>
        <w:ind w:firstLine="480" w:firstLineChars="200"/>
        <w:jc w:val="both"/>
      </w:pPr>
      <w:r>
        <w:rPr>
          <w:rFonts w:hint="eastAsia" w:ascii="Times New Roman" w:hAnsi="Times New Roman" w:eastAsia="宋体" w:cs="Times New Roman"/>
          <w:sz w:val="24"/>
          <w:szCs w:val="24"/>
        </w:rPr>
        <w:t xml:space="preserve">从链路层面看，宣告成功率的</w:t>
      </w:r>
      <w:r>
        <w:rPr>
          <w:rFonts w:hint="eastAsia" w:ascii="Times New Roman" w:hAnsi="Times New Roman" w:eastAsia="宋体" w:cs="Times New Roman"/>
          <w:sz w:val="24"/>
          <w:szCs w:val="24"/>
        </w:rPr>
        <w:t xml:space="preserve">“乘法塌缩”</w:t>
      </w:r>
      <w:r>
        <w:rPr>
          <w:rFonts w:hint="eastAsia" w:ascii="Times New Roman" w:hAnsi="Times New Roman" w:eastAsia="宋体" w:cs="Times New Roman"/>
          <w:sz w:val="24"/>
          <w:szCs w:val="24"/>
        </w:rPr>
        <w:t xml:space="preserve">往往最先显现</w:t>
      </w:r>
      <w:r>
        <w:rPr>
          <w:rFonts w:ascii="Times New Roman" w:hAnsi="Times New Roman" w:eastAsia="宋体" w:cs="Times New Roman"/>
          <w:vertAlign w:val="superscript"/>
          <w:sz w:val="24"/>
          <w:szCs w:val="24"/>
        </w:rPr>
        <w:t xml:space="preserve">[9, 29]</w:t>
      </w:r>
      <w:r>
        <w:rPr>
          <w:rFonts w:hint="eastAsia" w:ascii="Times New Roman" w:hAnsi="Times New Roman" w:eastAsia="宋体" w:cs="Times New Roman"/>
          <w:sz w:val="24"/>
          <w:szCs w:val="24"/>
        </w:rPr>
        <w:t xml:space="preserve">。远程纠缠建立的宣告成功概率通常由多项因素连乘决定：源端发射概率、收集与耦合效率、QFC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转换效率、光纤传输、干涉/BSM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成功率以及探测效率等</w:t>
      </w:r>
      <w:r>
        <w:rPr>
          <w:rFonts w:ascii="Times New Roman" w:hAnsi="Times New Roman" w:eastAsia="宋体" w:cs="Times New Roman"/>
          <w:vertAlign w:val="superscript"/>
          <w:sz w:val="24"/>
          <w:szCs w:val="24"/>
        </w:rPr>
        <w:t xml:space="preserve">[46]</w:t>
      </w:r>
      <w:r>
        <w:rPr>
          <w:rFonts w:hint="eastAsia" w:ascii="Times New Roman" w:hAnsi="Times New Roman" w:eastAsia="宋体" w:cs="Times New Roman"/>
          <w:sz w:val="24"/>
          <w:szCs w:val="24"/>
        </w:rPr>
        <w:t xml:space="preserve">。当两端链路都要同时成功时，总成功率会随这些因子的连乘而快速下降，距离增加还会带来额外光纤损耗</w:t>
      </w:r>
      <w:r>
        <w:rPr>
          <w:rFonts w:ascii="Times New Roman" w:hAnsi="Times New Roman" w:eastAsia="宋体" w:cs="Times New Roman"/>
          <w:vertAlign w:val="superscript"/>
          <w:sz w:val="24"/>
          <w:szCs w:val="24"/>
        </w:rPr>
        <w:t xml:space="preserve">[29]</w:t>
      </w:r>
      <w:r>
        <w:rPr>
          <w:rFonts w:hint="eastAsia" w:ascii="Times New Roman" w:hAnsi="Times New Roman" w:eastAsia="宋体" w:cs="Times New Roman"/>
          <w:sz w:val="24"/>
          <w:szCs w:val="24"/>
        </w:rPr>
        <w:t xml:space="preserve">。在实验数据处理上，宣告事件率、投影事件占比及其对应后验态质量仍作为主线统计量。这些量可与点击直方图、符合窗口扫描和后续原子测量结果直接对应</w:t>
      </w:r>
      <w:r>
        <w:rPr>
          <w:rFonts w:ascii="Times New Roman" w:hAnsi="Times New Roman" w:eastAsia="宋体" w:cs="Times New Roman"/>
          <w:vertAlign w:val="superscript"/>
          <w:sz w:val="24"/>
          <w:szCs w:val="24"/>
        </w:rPr>
        <w:t xml:space="preserve">[29, 41, 44]</w:t>
      </w:r>
      <w:r>
        <w:rPr>
          <w:rFonts w:hint="eastAsia" w:ascii="Times New Roman" w:hAnsi="Times New Roman" w:eastAsia="宋体" w:cs="Times New Roman"/>
          <w:sz w:val="24"/>
          <w:szCs w:val="24"/>
        </w:rPr>
        <w:t xml:space="preserve">。距离还会引入时间代价：在宣告型方案中，节点需要等待中继站的测量结果返回，才能知道这一轮尝试是否成功</w:t>
      </w:r>
      <w:r>
        <w:rPr>
          <w:rFonts w:ascii="Times New Roman" w:hAnsi="Times New Roman" w:eastAsia="宋体" w:cs="Times New Roman"/>
          <w:vertAlign w:val="superscript"/>
          <w:sz w:val="24"/>
          <w:szCs w:val="24"/>
        </w:rPr>
        <w:t xml:space="preserve">[41, 46]</w:t>
      </w:r>
      <w:r>
        <w:rPr>
          <w:rFonts w:hint="eastAsia" w:ascii="Times New Roman" w:hAnsi="Times New Roman" w:eastAsia="宋体" w:cs="Times New Roman"/>
          <w:sz w:val="24"/>
          <w:szCs w:val="24"/>
        </w:rPr>
        <w:t xml:space="preserve">。距离越长，往返时间越长，尝试频率就越难无限提高。若节点需要在等待期间保持量子态，相干寿命与相位稳定又会把等待时间进一步转化为保真度损失</w:t>
      </w:r>
      <w:r>
        <w:rPr>
          <w:rFonts w:ascii="Times New Roman" w:hAnsi="Times New Roman" w:eastAsia="宋体" w:cs="Times New Roman"/>
          <w:vertAlign w:val="superscript"/>
          <w:sz w:val="24"/>
          <w:szCs w:val="24"/>
        </w:rPr>
        <w:t xml:space="preserve">[33]</w:t>
      </w:r>
      <w:r>
        <w:rPr>
          <w:rFonts w:hint="eastAsia" w:ascii="Times New Roman" w:hAnsi="Times New Roman" w:eastAsia="宋体" w:cs="Times New Roman"/>
          <w:sz w:val="24"/>
          <w:szCs w:val="24"/>
        </w:rPr>
        <w:t xml:space="preserve">。因而成功率不足与等待导致的退相干常常同时出现，需要在系统级共同权衡</w:t>
      </w:r>
      <w:r>
        <w:rPr>
          <w:rFonts w:ascii="Times New Roman" w:hAnsi="Times New Roman" w:eastAsia="宋体" w:cs="Times New Roman"/>
          <w:vertAlign w:val="superscript"/>
          <w:sz w:val="24"/>
          <w:szCs w:val="24"/>
        </w:rPr>
        <w:t xml:space="preserve">[41]</w:t>
      </w:r>
      <w:r>
        <w:rPr>
          <w:rFonts w:ascii="Times New Roman" w:hAnsi="Times New Roman" w:eastAsia="宋体" w:cs="Times New Roman"/>
          <w:sz w:val="24"/>
          <w:szCs w:val="24"/>
        </w:rPr>
        <w:t xml:space="preserve">。</w:t>
      </w:r>
    </w:p>
    <w:bookmarkEnd w:id="41"/>
    <w:bookmarkStart w:id="46" w:name="保真度退化与噪声受限机制"/>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1.4.2 保真度退化与噪声受限机制</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在双光子干涉型方案中，光子的不可区分性是决定条件态质量的关键因素之一</w:t>
      </w:r>
      <w:r>
        <w:rPr>
          <w:rFonts w:ascii="Times New Roman" w:hAnsi="Times New Roman" w:eastAsia="宋体" w:cs="Times New Roman"/>
          <w:vertAlign w:val="superscript"/>
          <w:sz w:val="24"/>
          <w:szCs w:val="24"/>
        </w:rPr>
        <w:t xml:space="preserve">[29, 42]</w:t>
      </w:r>
      <w:r>
        <w:rPr>
          <w:rFonts w:hint="eastAsia" w:ascii="Times New Roman" w:hAnsi="Times New Roman" w:eastAsia="宋体" w:cs="Times New Roman"/>
          <w:sz w:val="24"/>
          <w:szCs w:val="24"/>
        </w:rPr>
        <w:t xml:space="preserve">。这里的</w:t>
      </w:r>
      <w:r>
        <w:rPr>
          <w:rFonts w:hint="eastAsia" w:ascii="Times New Roman" w:hAnsi="Times New Roman" w:eastAsia="宋体" w:cs="Times New Roman"/>
          <w:sz w:val="24"/>
          <w:szCs w:val="24"/>
        </w:rPr>
        <w:t xml:space="preserve">“不可区分”</w:t>
      </w:r>
      <w:r>
        <w:rPr>
          <w:rFonts w:hint="eastAsia" w:ascii="Times New Roman" w:hAnsi="Times New Roman" w:eastAsia="宋体" w:cs="Times New Roman"/>
          <w:sz w:val="24"/>
          <w:szCs w:val="24"/>
        </w:rPr>
        <w:t xml:space="preserve">由频率抖动、时间抖动以及激发过程、腔谱响应、QFC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器件、后续滤波与光纤偏振效应共同决定，最终在中继站表现为时间、频率、偏振与空间模式的综合失配</w:t>
      </w:r>
      <w:r>
        <w:rPr>
          <w:rFonts w:ascii="Times New Roman" w:hAnsi="Times New Roman" w:eastAsia="宋体" w:cs="Times New Roman"/>
          <w:vertAlign w:val="superscript"/>
          <w:sz w:val="24"/>
          <w:szCs w:val="24"/>
        </w:rPr>
        <w:t xml:space="preserve">[9, 28, 29]</w:t>
      </w:r>
      <w:r>
        <w:rPr>
          <w:rFonts w:hint="eastAsia" w:ascii="Times New Roman" w:hAnsi="Times New Roman" w:eastAsia="宋体" w:cs="Times New Roman"/>
          <w:sz w:val="24"/>
          <w:szCs w:val="24"/>
        </w:rPr>
        <w:t xml:space="preserve">。若把这种复杂性压缩成单个</w:t>
      </w:r>
      <w:r>
        <w:rPr>
          <w:rFonts w:hint="eastAsia" w:ascii="Times New Roman" w:hAnsi="Times New Roman" w:eastAsia="宋体" w:cs="Times New Roman"/>
          <w:sz w:val="24"/>
          <w:szCs w:val="24"/>
        </w:rPr>
        <w:t xml:space="preserve">“有效可见度”</w:t>
      </w:r>
      <w:r>
        <w:rPr>
          <w:rFonts w:hint="eastAsia" w:ascii="Times New Roman" w:hAnsi="Times New Roman" w:eastAsia="宋体" w:cs="Times New Roman"/>
          <w:sz w:val="24"/>
          <w:szCs w:val="24"/>
        </w:rPr>
        <w:t xml:space="preserve">，可以给出粗略趋势，但难以回答实验上更直接的问题：究竟是哪一段引入的失配在主导退化，以及应优先改进源端、转换段还是探测段</w:t>
      </w:r>
      <w:r>
        <w:rPr>
          <w:rFonts w:ascii="Times New Roman" w:hAnsi="Times New Roman" w:eastAsia="宋体" w:cs="Times New Roman"/>
          <w:vertAlign w:val="superscript"/>
          <w:sz w:val="24"/>
          <w:szCs w:val="24"/>
        </w:rPr>
        <w:t xml:space="preserve">[41]</w:t>
      </w:r>
      <w:r>
        <w:rPr>
          <w:rFonts w:hint="eastAsia" w:ascii="Times New Roman" w:hAnsi="Times New Roman" w:eastAsia="宋体" w:cs="Times New Roman"/>
          <w:sz w:val="24"/>
          <w:szCs w:val="24"/>
        </w:rPr>
        <w:t xml:space="preserve">。另一个经常决定远距离性能的因素是假宣告：探测器暗计数、QFC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泵浦相关背景、散射光泄漏等都会产生</w:t>
      </w:r>
      <w:r>
        <w:rPr>
          <w:rFonts w:hint="eastAsia" w:ascii="Times New Roman" w:hAnsi="Times New Roman" w:eastAsia="宋体" w:cs="Times New Roman"/>
          <w:sz w:val="24"/>
          <w:szCs w:val="24"/>
        </w:rPr>
        <w:t xml:space="preserve">“看起来像成功”</w:t>
      </w:r>
      <w:r>
        <w:rPr>
          <w:rFonts w:hint="eastAsia" w:ascii="Times New Roman" w:hAnsi="Times New Roman" w:eastAsia="宋体" w:cs="Times New Roman"/>
          <w:sz w:val="24"/>
          <w:szCs w:val="24"/>
        </w:rPr>
        <w:t xml:space="preserve">的点击事件，这类事件对应的后验态通常缺乏预期远程纠缠</w:t>
      </w:r>
      <w:r>
        <w:rPr>
          <w:rFonts w:ascii="Times New Roman" w:hAnsi="Times New Roman" w:eastAsia="宋体" w:cs="Times New Roman"/>
          <w:vertAlign w:val="superscript"/>
          <w:sz w:val="24"/>
          <w:szCs w:val="24"/>
        </w:rPr>
        <w:t xml:space="preserve">[28, 29, 41]</w:t>
      </w:r>
      <w:r>
        <w:rPr>
          <w:rFonts w:hint="eastAsia" w:ascii="Times New Roman" w:hAnsi="Times New Roman" w:eastAsia="宋体" w:cs="Times New Roman"/>
          <w:sz w:val="24"/>
          <w:szCs w:val="24"/>
        </w:rPr>
        <w:t xml:space="preserve">。由于真信号会随光纤损耗按距离指数衰减，而本底噪声不必随距离同步下降，系统会随距离增长从效率受限逐渐转向噪声受限，其直观趋势见图</w:t>
      </w:r>
      <w:r>
        <w:rPr>
          <w:rFonts w:ascii="Times New Roman" w:hAnsi="Times New Roman" w:eastAsia="宋体" w:cs="Times New Roman"/>
          <w:sz w:val="24"/>
          <w:szCs w:val="24"/>
        </w:rPr>
        <w:t xml:space="preserve"> </w:t>
      </w:r>
      <w:hyperlink w:anchor="fig:noise_vs_distance">
        <w:r>
          <w:rPr>
            <w:rStyle w:val="Hyperlink"/>
          </w:rPr>
          <w:t xml:space="preserve">1.4</w:t>
        </w:r>
      </w:hyperlink>
      <w:r>
        <w:rPr>
          <w:rFonts w:ascii="Times New Roman" w:hAnsi="Times New Roman" w:eastAsia="宋体" w:cs="Times New Roman"/>
          <w:vertAlign w:val="superscript"/>
          <w:sz w:val="24"/>
          <w:szCs w:val="24"/>
        </w:rPr>
        <w:t xml:space="preserve">[41]</w:t>
      </w:r>
      <w:r>
        <w:rPr>
          <w:rFonts w:hint="eastAsia" w:ascii="Times New Roman" w:hAnsi="Times New Roman" w:eastAsia="宋体" w:cs="Times New Roman"/>
          <w:sz w:val="24"/>
          <w:szCs w:val="24"/>
        </w:rPr>
        <w:t xml:space="preserve">。噪声受限区间的出现意味着</w:t>
      </w:r>
      <w:r>
        <w:rPr>
          <w:rFonts w:hint="eastAsia" w:ascii="Times New Roman" w:hAnsi="Times New Roman" w:eastAsia="宋体" w:cs="Times New Roman"/>
          <w:sz w:val="24"/>
          <w:szCs w:val="24"/>
        </w:rPr>
        <w:t xml:space="preserve">“提高器件效率”</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“抑制背景噪声”</w:t>
      </w:r>
      <w:r>
        <w:rPr>
          <w:rFonts w:hint="eastAsia" w:ascii="Times New Roman" w:hAnsi="Times New Roman" w:eastAsia="宋体" w:cs="Times New Roman"/>
          <w:sz w:val="24"/>
          <w:szCs w:val="24"/>
        </w:rPr>
        <w:t xml:space="preserve">在不同距离尺度上会呈现不同的收益排序：在短距离或高效率区间，提高收集与转换效率往往能直接提升纠缠建立率。在长距离区间，暗计数与泵浦噪声等本底更可能成为决定性因素，此时需要更严格的滤波、更合理的时间窗设计以及更低噪声的探测链路</w:t>
      </w:r>
      <w:r>
        <w:rPr>
          <w:rFonts w:ascii="Times New Roman" w:hAnsi="Times New Roman" w:eastAsia="宋体" w:cs="Times New Roman"/>
          <w:vertAlign w:val="superscript"/>
          <w:sz w:val="24"/>
          <w:szCs w:val="24"/>
        </w:rPr>
        <w:t xml:space="preserve">[28, 41]</w:t>
      </w:r>
      <w:r>
        <w:rPr>
          <w:rFonts w:hint="eastAsia" w:ascii="Times New Roman" w:hAnsi="Times New Roman" w:eastAsia="宋体" w:cs="Times New Roman"/>
          <w:sz w:val="24"/>
          <w:szCs w:val="24"/>
        </w:rPr>
        <w:t xml:space="preserve">。在实际系统中，许多退化机制会通过时间域设置显性化，因此需要把时间相关效应与噪声受限区间放在同一端到端框架内讨论</w:t>
      </w:r>
      <w:r>
        <w:rPr>
          <w:rFonts w:ascii="Times New Roman" w:hAnsi="Times New Roman" w:eastAsia="宋体" w:cs="Times New Roman"/>
          <w:vertAlign w:val="superscript"/>
          <w:sz w:val="24"/>
          <w:szCs w:val="24"/>
        </w:rPr>
        <w:t xml:space="preserve">[41, 47]</w:t>
      </w:r>
      <w:r>
        <w:rPr>
          <w:rFonts w:hint="eastAsia" w:ascii="Times New Roman" w:hAnsi="Times New Roman" w:eastAsia="宋体" w:cs="Times New Roman"/>
          <w:sz w:val="24"/>
          <w:szCs w:val="24"/>
        </w:rPr>
        <w:t xml:space="preserve">。在实验系统里，很多</w:t>
      </w:r>
      <w:r>
        <w:rPr>
          <w:rFonts w:hint="eastAsia" w:ascii="Times New Roman" w:hAnsi="Times New Roman" w:eastAsia="宋体" w:cs="Times New Roman"/>
          <w:sz w:val="24"/>
          <w:szCs w:val="24"/>
        </w:rPr>
        <w:t xml:space="preserve">“参数选择”</w:t>
      </w:r>
      <w:r>
        <w:rPr>
          <w:rFonts w:hint="eastAsia" w:ascii="Times New Roman" w:hAnsi="Times New Roman" w:eastAsia="宋体" w:cs="Times New Roman"/>
          <w:sz w:val="24"/>
          <w:szCs w:val="24"/>
        </w:rPr>
        <w:t xml:space="preserve">通过时间域起作用。典型例子是滤波：窄带滤波可以抑制</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背景并改善谱重叠，但滤波器（尤其是腔滤波器）本身具有有限响应时间，会在时间域引入尾迹与相关性</w:t>
      </w:r>
      <w:r>
        <w:rPr>
          <w:rFonts w:ascii="Times New Roman" w:hAnsi="Times New Roman" w:eastAsia="宋体" w:cs="Times New Roman"/>
          <w:vertAlign w:val="superscript"/>
          <w:sz w:val="24"/>
          <w:szCs w:val="24"/>
        </w:rPr>
        <w:t xml:space="preserve">[28, 47]</w:t>
      </w:r>
      <w:r>
        <w:rPr>
          <w:rFonts w:hint="eastAsia" w:ascii="Times New Roman" w:hAnsi="Times New Roman" w:eastAsia="宋体" w:cs="Times New Roman"/>
          <w:sz w:val="24"/>
          <w:szCs w:val="24"/>
        </w:rPr>
        <w:t xml:space="preserve">。又例如探测门宽与符合窗：它们看似是电子学设置，但会直接改变</w:t>
      </w:r>
      <w:r>
        <w:rPr>
          <w:rFonts w:hint="eastAsia" w:ascii="Times New Roman" w:hAnsi="Times New Roman" w:eastAsia="宋体" w:cs="Times New Roman"/>
          <w:sz w:val="24"/>
          <w:szCs w:val="24"/>
        </w:rPr>
        <w:t xml:space="preserve">“被纳入宣告的统计样本”</w:t>
      </w:r>
      <w:r>
        <w:rPr>
          <w:rFonts w:hint="eastAsia" w:ascii="Times New Roman" w:hAnsi="Times New Roman" w:eastAsia="宋体" w:cs="Times New Roman"/>
          <w:sz w:val="24"/>
          <w:szCs w:val="24"/>
        </w:rPr>
        <w:t xml:space="preserve">，从而同时影响成功率与条件保真度</w:t>
      </w:r>
      <w:r>
        <w:rPr>
          <w:rFonts w:ascii="Times New Roman" w:hAnsi="Times New Roman" w:eastAsia="宋体" w:cs="Times New Roman"/>
          <w:vertAlign w:val="superscript"/>
          <w:sz w:val="24"/>
          <w:szCs w:val="24"/>
        </w:rPr>
        <w:t xml:space="preserve">[29, 41]</w:t>
      </w:r>
      <w:r>
        <w:rPr>
          <w:rFonts w:hint="eastAsia" w:ascii="Times New Roman" w:hAnsi="Times New Roman" w:eastAsia="宋体" w:cs="Times New Roman"/>
          <w:sz w:val="24"/>
          <w:szCs w:val="24"/>
        </w:rPr>
        <w:t xml:space="preserve">。这类效应共同指向一个方法学需求：需要能够在同一框架下处理连续时间传播、条件化测量与多源噪声的端到端模型</w:t>
      </w:r>
      <w:r>
        <w:rPr>
          <w:rFonts w:ascii="Times New Roman" w:hAnsi="Times New Roman" w:eastAsia="宋体" w:cs="Times New Roman"/>
          <w:vertAlign w:val="superscript"/>
          <w:sz w:val="24"/>
          <w:szCs w:val="24"/>
        </w:rPr>
        <w:t xml:space="preserve">[9, 41]</w:t>
      </w:r>
      <w:r>
        <w:rPr>
          <w:rFonts w:hint="eastAsia" w:ascii="Times New Roman" w:hAnsi="Times New Roman" w:eastAsia="宋体" w:cs="Times New Roman"/>
          <w:sz w:val="24"/>
          <w:szCs w:val="24"/>
        </w:rPr>
        <w:t xml:space="preserve">。仅用器件效率相乘再附加经验参数，通常只能给出量级估计，而难以回答更接近实验调参的问题，例如某个滤波带宽为何会同时改变速率与保真度、距离增加后究竟是等待时间还是假宣告先成为主导瓶颈等</w:t>
      </w:r>
      <w:r>
        <w:rPr>
          <w:rFonts w:ascii="Times New Roman" w:hAnsi="Times New Roman" w:eastAsia="宋体" w:cs="Times New Roman"/>
          <w:vertAlign w:val="superscript"/>
          <w:sz w:val="24"/>
          <w:szCs w:val="24"/>
        </w:rPr>
        <w:t xml:space="preserve">[47]</w:t>
      </w:r>
      <w:r>
        <w:rPr>
          <w:rFonts w:ascii="Times New Roman" w:hAnsi="Times New Roman" w:eastAsia="宋体" w:cs="Times New Roman"/>
          <w:sz w:val="24"/>
          <w:szCs w:val="24"/>
        </w:rPr>
        <w:t xml:space="preserve">。</w:t>
      </w:r>
    </w:p>
    <w:bookmarkStart w:id="45" w:name="fig:noise_vs_distance"/>
    <w:p>
      <w:pPr>
        <w:pStyle w:val="aff6"/>
        <w:jc w:val="center"/>
        <w:spacing w:before="50" w:line="240" w:lineRule="auto"/>
        <w:ind w:firstLine="0" w:firstLineChars="0"/>
      </w:pPr>
      <w:r>
        <w:drawing>
          <wp:inline>
            <wp:extent cx="4480560" cy="3037484"/>
            <wp:effectExtent b="0" l="0" r="0" t="0"/>
            <wp:docPr descr="" title="" id="43" name="Picture"/>
            <a:graphic>
              <a:graphicData uri="http://schemas.openxmlformats.org/drawingml/2006/picture">
                <pic:pic>
                  <pic:nvPicPr>
                    <pic:cNvPr descr="figures/Zhou2023_Fig8_noise_vs_distance.png" id="44" name="Picture"/>
                    <pic:cNvPicPr>
                      <a:picLocks noChangeArrowheads="1" noChangeAspect="1"/>
                    </pic:cNvPicPr>
                  </pic:nvPicPr>
                  <pic:blipFill>
                    <a:blip r:embed="rId54"/>
                    <a:stretch>
                      <a:fillRect/>
                    </a:stretch>
                  </pic:blipFill>
                  <pic:spPr bwMode="auto">
                    <a:xfrm>
                      <a:off x="0" y="0"/>
                      <a:ext cx="4480560" cy="3037484"/>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图1.4 </w:t>
      </w:r>
      <w:r>
        <w:rPr>
          <w:rFonts w:hint="eastAsia" w:ascii="Times New Roman" w:hAnsi="Times New Roman" w:eastAsia="宋体" w:cs="Times New Roman"/>
          <w:sz w:val="21"/>
          <w:szCs w:val="21"/>
        </w:rPr>
        <w:t xml:space="preserve">链路长度增加时信号与噪声相对变化的示意图。图片引自</w:t>
      </w:r>
      <w:r>
        <w:rPr>
          <w:rFonts w:ascii="Times New Roman" w:hAnsi="Times New Roman" w:eastAsia="宋体" w:cs="Times New Roman"/>
          <w:sz w:val="21"/>
          <w:szCs w:val="21"/>
        </w:rPr>
        <w:t xml:space="preserve"> Zhou </w:t>
      </w:r>
      <w:r>
        <w:rPr>
          <w:rFonts w:hint="eastAsia" w:ascii="Times New Roman" w:hAnsi="Times New Roman" w:eastAsia="宋体" w:cs="Times New Roman"/>
          <w:sz w:val="21"/>
          <w:szCs w:val="21"/>
        </w:rPr>
        <w:t xml:space="preserve">等关于处理节点量子网络链路噪声分析的工作</w:t>
      </w:r>
      <w:r>
        <w:rPr>
          <w:rFonts w:ascii="Times New Roman" w:hAnsi="Times New Roman" w:eastAsia="宋体" w:cs="Times New Roman"/>
          <w:vertAlign w:val="superscript"/>
          <w:sz w:val="21"/>
          <w:szCs w:val="21"/>
        </w:rPr>
        <w:t xml:space="preserve">[41]</w:t>
      </w:r>
      <w:r>
        <w:rPr>
          <w:rFonts w:ascii="Times New Roman" w:hAnsi="Times New Roman" w:eastAsia="宋体" w:cs="Times New Roman"/>
          <w:sz w:val="21"/>
          <w:szCs w:val="21"/>
        </w:rPr>
        <w:t xml:space="preserve"/>
      </w:r>
    </w:p>
    <w:bookmarkEnd w:id="45"/>
    <w:bookmarkEnd w:id="46"/>
    <w:bookmarkEnd w:id="47"/>
    <w:bookmarkStart w:id="50" w:name="主要研究内容与结构安排"/>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1.5 主要研究内容与结构安排</w:t>
      </w:r>
    </w:p>
    <w:bookmarkStart w:id="48" w:name="端到端建模方法概述"/>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1.5.1 端到端建模方法概述</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这类量子接口问题需要同时处理连续时间开放系统演化、传播延迟、测量条件化与多尺度噪声</w:t>
      </w:r>
      <w:r>
        <w:rPr>
          <w:rFonts w:ascii="Times New Roman" w:hAnsi="Times New Roman" w:eastAsia="宋体" w:cs="Times New Roman"/>
          <w:vertAlign w:val="superscript"/>
          <w:sz w:val="24"/>
          <w:szCs w:val="24"/>
        </w:rPr>
        <w:t xml:space="preserve">[47, 48]</w:t>
      </w:r>
      <w:r>
        <w:rPr>
          <w:rFonts w:hint="eastAsia" w:ascii="Times New Roman" w:hAnsi="Times New Roman" w:eastAsia="宋体" w:cs="Times New Roman"/>
          <w:sz w:val="24"/>
          <w:szCs w:val="24"/>
        </w:rPr>
        <w:t xml:space="preserve">。时间分箱离散化把连续光场变成按时间顺序排列的一维链，系统与光场的逐步相互作用随之转化为局域更新。矩阵乘积态（matrix</w:t>
      </w:r>
      <w:r>
        <w:rPr>
          <w:rFonts w:ascii="Times New Roman" w:hAnsi="Times New Roman" w:eastAsia="宋体" w:cs="Times New Roman"/>
          <w:sz w:val="24"/>
          <w:szCs w:val="24"/>
        </w:rPr>
        <w:t xml:space="preserve"> product </w:t>
      </w:r>
      <w:r>
        <w:rPr>
          <w:rFonts w:hint="eastAsia" w:ascii="Times New Roman" w:hAnsi="Times New Roman" w:eastAsia="宋体" w:cs="Times New Roman"/>
          <w:sz w:val="24"/>
          <w:szCs w:val="24"/>
        </w:rPr>
        <w:t xml:space="preserve">state，MPS）及其时间演化块解耦算法（time-evolving</w:t>
      </w:r>
      <w:r>
        <w:rPr>
          <w:rFonts w:ascii="Times New Roman" w:hAnsi="Times New Roman" w:eastAsia="宋体" w:cs="Times New Roman"/>
          <w:sz w:val="24"/>
          <w:szCs w:val="24"/>
        </w:rPr>
        <w:t xml:space="preserve"> block </w:t>
      </w:r>
      <w:r>
        <w:rPr>
          <w:rFonts w:hint="eastAsia" w:ascii="Times New Roman" w:hAnsi="Times New Roman" w:eastAsia="宋体" w:cs="Times New Roman"/>
          <w:sz w:val="24"/>
          <w:szCs w:val="24"/>
        </w:rPr>
        <w:t xml:space="preserve">decimation，TEBD）能够在可管理键维下保留主要相干历史和时间相关信息，因而适合处理长脉冲、多时间窗和条件化统计</w:t>
      </w:r>
      <w:r>
        <w:rPr>
          <w:rFonts w:ascii="Times New Roman" w:hAnsi="Times New Roman" w:eastAsia="宋体" w:cs="Times New Roman"/>
          <w:vertAlign w:val="superscript"/>
          <w:sz w:val="24"/>
          <w:szCs w:val="24"/>
        </w:rPr>
        <w:t xml:space="preserve">[47, 49-52]</w:t>
      </w:r>
      <w:r>
        <w:rPr>
          <w:rFonts w:hint="eastAsia" w:ascii="Times New Roman" w:hAnsi="Times New Roman" w:eastAsia="宋体" w:cs="Times New Roman"/>
          <w:sz w:val="24"/>
          <w:szCs w:val="24"/>
        </w:rPr>
        <w:t xml:space="preserve">。时间分箱表示的价值主要体现在实验记录和误差追踪两个层面。接受窗、时间抖动、滤波记忆与点击宣告本来就以时间为索引，因此这些对象可以在同一时间网格上表达</w:t>
      </w:r>
      <w:r>
        <w:rPr>
          <w:rFonts w:ascii="Times New Roman" w:hAnsi="Times New Roman" w:eastAsia="宋体" w:cs="Times New Roman"/>
          <w:vertAlign w:val="superscript"/>
          <w:sz w:val="24"/>
          <w:szCs w:val="24"/>
        </w:rPr>
        <w:t xml:space="preserve">[47, 49]</w:t>
      </w:r>
      <w:r>
        <w:rPr>
          <w:rFonts w:hint="eastAsia" w:ascii="Times New Roman" w:hAnsi="Times New Roman" w:eastAsia="宋体" w:cs="Times New Roman"/>
          <w:sz w:val="24"/>
          <w:szCs w:val="24"/>
        </w:rPr>
        <w:t xml:space="preserve">。端到端链路包含发射、QFC、传播、干涉和探测等串接环节，统一时序框架可以把各环节误差映射到最终测量算符与后验态统计上，从而支持更可解释的误差分解与工作点选择</w:t>
      </w:r>
      <w:r>
        <w:rPr>
          <w:rFonts w:ascii="Times New Roman" w:hAnsi="Times New Roman" w:eastAsia="宋体" w:cs="Times New Roman"/>
          <w:vertAlign w:val="superscript"/>
          <w:sz w:val="24"/>
          <w:szCs w:val="24"/>
        </w:rPr>
        <w:t xml:space="preserve">[29, 41]</w:t>
      </w:r>
      <w:r>
        <w:rPr>
          <w:rFonts w:hint="eastAsia" w:ascii="Times New Roman" w:hAnsi="Times New Roman" w:eastAsia="宋体" w:cs="Times New Roman"/>
          <w:sz w:val="24"/>
          <w:szCs w:val="24"/>
        </w:rPr>
        <w:t xml:space="preserve">。正算符值测量（positive</w:t>
      </w:r>
      <w:r>
        <w:rPr>
          <w:rFonts w:ascii="Times New Roman" w:hAnsi="Times New Roman" w:eastAsia="宋体" w:cs="Times New Roman"/>
          <w:sz w:val="24"/>
          <w:szCs w:val="24"/>
        </w:rPr>
        <w:t xml:space="preserve"> operator-valued </w:t>
      </w:r>
      <w:r>
        <w:rPr>
          <w:rFonts w:hint="eastAsia" w:ascii="Times New Roman" w:hAnsi="Times New Roman" w:eastAsia="宋体" w:cs="Times New Roman"/>
          <w:sz w:val="24"/>
          <w:szCs w:val="24"/>
        </w:rPr>
        <w:t xml:space="preserve">measure，POVM）是一类对测量过程的算符表示：它用一组正算符</w:t>
      </w:r>
      <w:r>
        <w:rPr>
          <w:rFonts w:ascii="Times New Roman" w:hAnsi="Times New Roman" w:eastAsia="宋体" w:cs="Times New Roman"/>
          <w:sz w:val="24"/>
          <w:szCs w:val="24"/>
        </w:rPr>
        <w:t xml:space="preserve"> </w:t>
      </w:r>
      <m:oMath>
        <m:r>
          <m:rPr>
            <m:sty m:val="p"/>
          </m:rPr>
          <m:t>{</m:t>
        </m:r>
        <m:sSub>
          <m:e>
            <m:r>
              <m:t>E</m:t>
            </m:r>
          </m:e>
          <m:sub>
            <m:r>
              <m:t>k</m:t>
            </m:r>
          </m:sub>
        </m:sSub>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描述不同测量结果</w:t>
      </w:r>
      <w:r>
        <w:rPr>
          <w:rFonts w:ascii="Times New Roman" w:hAnsi="Times New Roman" w:eastAsia="宋体" w:cs="Times New Roman"/>
          <w:sz w:val="24"/>
          <w:szCs w:val="24"/>
        </w:rPr>
        <w:t xml:space="preserve"> </w:t>
      </w:r>
      <m:oMath>
        <m:r>
          <m:t>k</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的概率</w:t>
      </w:r>
      <w:r>
        <w:rPr>
          <w:rFonts w:ascii="Times New Roman" w:hAnsi="Times New Roman" w:eastAsia="宋体" w:cs="Times New Roman"/>
          <w:sz w:val="24"/>
          <w:szCs w:val="24"/>
        </w:rPr>
        <w:t xml:space="preserve"> </w:t>
      </w:r>
      <m:oMath>
        <m:sSub>
          <m:e>
            <m:r>
              <m:t>p</m:t>
            </m:r>
          </m:e>
          <m:sub>
            <m:r>
              <m:t>k</m:t>
            </m:r>
          </m:sub>
        </m:sSub>
        <m:r>
          <m:rPr>
            <m:sty m:val="p"/>
          </m:rPr>
          <m:t>=</m:t>
        </m:r>
        <m:r>
          <m:rPr>
            <m:sty m:val="p"/>
          </m:rPr>
          <m:t>T</m:t>
        </m:r>
        <m:r>
          <m:rPr>
            <m:sty m:val="p"/>
          </m:rPr>
          <m:t>r</m:t>
        </m:r>
        <m:d>
          <m:dPr>
            <m:begChr m:val="("/>
            <m:sepChr m:val=""/>
            <m:endChr m:val=")"/>
            <m:grow/>
          </m:dPr>
          <m:e>
            <m:sSub>
              <m:e>
                <m:r>
                  <m:t>E</m:t>
                </m:r>
              </m:e>
              <m:sub>
                <m:r>
                  <m:t>k</m:t>
                </m:r>
              </m:sub>
            </m:sSub>
            <m:r>
              <m:t>ρ</m:t>
            </m:r>
          </m:e>
        </m:d>
      </m:oMath>
      <w:r>
        <w:rPr>
          <w:rFonts w:ascii="Times New Roman" w:hAnsi="Times New Roman" w:eastAsia="宋体" w:cs="Times New Roman"/>
          <w:vertAlign w:val="superscript"/>
          <w:sz w:val="24"/>
          <w:szCs w:val="24"/>
        </w:rPr>
        <w:t xml:space="preserve">[1]</w:t>
      </w:r>
      <w:r>
        <w:rPr>
          <w:rFonts w:hint="eastAsia" w:ascii="Times New Roman" w:hAnsi="Times New Roman" w:eastAsia="宋体" w:cs="Times New Roman"/>
          <w:sz w:val="24"/>
          <w:szCs w:val="24"/>
        </w:rPr>
        <w:t xml:space="preserve">。对于包含线性光学干涉、滤波、探测门宽与条件化选择的链路，可以在算符层面把这些后续过程</w:t>
      </w:r>
      <w:r>
        <w:rPr>
          <w:rFonts w:hint="eastAsia" w:ascii="Times New Roman" w:hAnsi="Times New Roman" w:eastAsia="宋体" w:cs="Times New Roman"/>
          <w:sz w:val="24"/>
          <w:szCs w:val="24"/>
        </w:rPr>
        <w:t xml:space="preserve">“推回”</w:t>
      </w:r>
      <w:r>
        <w:rPr>
          <w:rFonts w:hint="eastAsia" w:ascii="Times New Roman" w:hAnsi="Times New Roman" w:eastAsia="宋体" w:cs="Times New Roman"/>
          <w:sz w:val="24"/>
          <w:szCs w:val="24"/>
        </w:rPr>
        <w:t xml:space="preserve">到节点态上，得到等效的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POVM。这样既便于把多种误差源统一到同一统计框架，也能在数值上减少需要显式保留的环境自由度</w:t>
      </w:r>
      <w:r>
        <w:rPr>
          <w:rFonts w:ascii="Times New Roman" w:hAnsi="Times New Roman" w:eastAsia="宋体" w:cs="Times New Roman"/>
          <w:vertAlign w:val="superscript"/>
          <w:sz w:val="24"/>
          <w:szCs w:val="24"/>
        </w:rPr>
        <w:t xml:space="preserve">[47, 50]</w:t>
      </w:r>
      <w:r>
        <w:rPr>
          <w:rFonts w:ascii="Times New Roman" w:hAnsi="Times New Roman" w:eastAsia="宋体" w:cs="Times New Roman"/>
          <w:sz w:val="24"/>
          <w:szCs w:val="24"/>
        </w:rPr>
        <w:t xml:space="preserve">。</w:t>
      </w:r>
    </w:p>
    <w:bookmarkEnd w:id="48"/>
    <w:bookmarkStart w:id="49" w:name="研究内容与章节安排"/>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1.5.2 研究内容与章节安排</w:t>
      </w:r>
    </w:p>
    <w:p>
      <w:pPr>
        <w:pStyle w:val="a0"/>
        <w:spacing w:line="440" w:lineRule="exact"/>
        <w:ind w:firstLine="480" w:firstLineChars="200"/>
        <w:jc w:val="both"/>
      </w:pPr>
      <w:r>
        <w:rPr>
          <w:rFonts w:hint="eastAsia" w:ascii="Times New Roman" w:hAnsi="Times New Roman" w:eastAsia="宋体" w:cs="Times New Roman"/>
          <w:sz w:val="24"/>
          <w:szCs w:val="24"/>
        </w:rPr>
        <w:t xml:space="preserve">基于上述背景，围绕处理中性原子节点的端到端量子接口建模有必要进一步展开，研究对象为</w:t>
      </w:r>
      <w:r>
        <w:rPr>
          <w:rFonts w:hint="eastAsia" w:ascii="Times New Roman" w:hAnsi="Times New Roman" w:eastAsia="宋体" w:cs="Times New Roman"/>
          <w:sz w:val="24"/>
          <w:szCs w:val="24"/>
        </w:rPr>
        <w:t xml:space="preserve">“原子–光子发射、QFC、电信光纤传播、中继站两光子干涉与部分</w:t>
      </w:r>
      <w:r>
        <w:rPr>
          <w:rFonts w:ascii="Times New Roman" w:hAnsi="Times New Roman" w:eastAsia="宋体" w:cs="Times New Roman"/>
          <w:sz w:val="24"/>
          <w:szCs w:val="24"/>
        </w:rPr>
        <w:t xml:space="preserve"> BSM”</w:t>
      </w:r>
      <w:r>
        <w:rPr>
          <w:rFonts w:hint="eastAsia" w:ascii="Times New Roman" w:hAnsi="Times New Roman" w:eastAsia="宋体" w:cs="Times New Roman"/>
          <w:sz w:val="24"/>
          <w:szCs w:val="24"/>
        </w:rPr>
        <w:t xml:space="preserve">组成的宣告型远程纠缠链路</w:t>
      </w:r>
      <w:r>
        <w:rPr>
          <w:rFonts w:ascii="Times New Roman" w:hAnsi="Times New Roman" w:eastAsia="宋体" w:cs="Times New Roman"/>
          <w:vertAlign w:val="superscript"/>
          <w:sz w:val="24"/>
          <w:szCs w:val="24"/>
        </w:rPr>
        <w:t xml:space="preserve">[28, 29, 32]</w:t>
      </w:r>
      <w:r>
        <w:rPr>
          <w:rFonts w:hint="eastAsia" w:ascii="Times New Roman" w:hAnsi="Times New Roman" w:eastAsia="宋体" w:cs="Times New Roman"/>
          <w:sz w:val="24"/>
          <w:szCs w:val="24"/>
        </w:rPr>
        <w:t xml:space="preserve">。研究重点是在多种现实非理想因素并存条件下，链路的宣告统计、远程纠缠建立率与条件态质量如何随参数变化，并分析不同距离与工作点下的主导误差源，为实验调参提供可量化依据。围绕这一目标，具体工作主要包括以下几个方面：（1）构建两端原子—光子发射、量子频率转换、光纤传播、中继站干涉与探测的端到端模型，并在模型中显式纳入主要损耗与噪声通道。（2）在统一的时间分箱时序框架下，实现宣告型测量的条件化更新与后验态计算，并输出可与实验直接对照的符合计数与贝尔态投影统计。（3）在参数扫描基础上给出误差预算视角的可解释分析，识别不同距离与工作点下的主导退化机制与关键可调旋钮</w:t>
      </w:r>
      <w:r>
        <w:rPr>
          <w:rFonts w:ascii="Times New Roman" w:hAnsi="Times New Roman" w:eastAsia="宋体" w:cs="Times New Roman"/>
          <w:vertAlign w:val="superscript"/>
          <w:sz w:val="24"/>
          <w:szCs w:val="24"/>
        </w:rPr>
        <w:t xml:space="preserve">[9, 41]</w:t>
      </w:r>
      <w:r>
        <w:rPr>
          <w:rFonts w:hint="eastAsia" w:ascii="Times New Roman" w:hAnsi="Times New Roman" w:eastAsia="宋体" w:cs="Times New Roman"/>
          <w:sz w:val="24"/>
          <w:szCs w:val="24"/>
        </w:rPr>
        <w:t xml:space="preserve">。研究边界可概括为：处理中性原子节点的通信接口在模块化与分布式量子计算背景下能够提供怎样的远程纠缠资源</w:t>
      </w:r>
      <w:r>
        <w:rPr>
          <w:rFonts w:ascii="Times New Roman" w:hAnsi="Times New Roman" w:eastAsia="宋体" w:cs="Times New Roman"/>
          <w:vertAlign w:val="superscript"/>
          <w:sz w:val="24"/>
          <w:szCs w:val="24"/>
        </w:rPr>
        <w:t xml:space="preserve">[12, 31]</w:t>
      </w:r>
      <w:r>
        <w:rPr>
          <w:rFonts w:hint="eastAsia" w:ascii="Times New Roman" w:hAnsi="Times New Roman" w:eastAsia="宋体" w:cs="Times New Roman"/>
          <w:sz w:val="24"/>
          <w:szCs w:val="24"/>
        </w:rPr>
        <w:t xml:space="preserve">。端到端建模与误差预算由这一接口链路本身限定，并以链路级宣告统计和后验态质量作为主要评价对象</w:t>
      </w:r>
      <w:r>
        <w:rPr>
          <w:rFonts w:ascii="Times New Roman" w:hAnsi="Times New Roman" w:eastAsia="宋体" w:cs="Times New Roman"/>
          <w:vertAlign w:val="superscript"/>
          <w:sz w:val="24"/>
          <w:szCs w:val="24"/>
        </w:rPr>
        <w:t xml:space="preserve">[14]</w:t>
      </w:r>
      <w:r>
        <w:rPr>
          <w:rFonts w:hint="eastAsia" w:ascii="Times New Roman" w:hAnsi="Times New Roman" w:eastAsia="宋体" w:cs="Times New Roman"/>
          <w:sz w:val="24"/>
          <w:szCs w:val="24"/>
        </w:rPr>
        <w:t xml:space="preserve">。这种取舍使得数值复杂度主要集中在链路级物理过程及其统计后果上，仿真输出可以直接与实验的点击事件、符合统计和原子读出结果对照。同时也为后续把链路模型嵌入更高层的资源调度、复用与容错分析留下接口</w:t>
      </w:r>
      <w:r>
        <w:rPr>
          <w:rFonts w:ascii="Times New Roman" w:hAnsi="Times New Roman" w:eastAsia="宋体" w:cs="Times New Roman"/>
          <w:vertAlign w:val="superscript"/>
          <w:sz w:val="24"/>
          <w:szCs w:val="24"/>
        </w:rPr>
        <w:t xml:space="preserve">[31, 46]</w:t>
      </w:r>
      <w:r>
        <w:rPr>
          <w:rFonts w:hint="eastAsia" w:ascii="Times New Roman" w:hAnsi="Times New Roman" w:eastAsia="宋体" w:cs="Times New Roman"/>
          <w:sz w:val="24"/>
          <w:szCs w:val="24"/>
        </w:rPr>
        <w:t xml:space="preserve">。后续章节安排为：第二章介绍开放量子系统描述、时间分箱离散化、MPS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表示与</w:t>
      </w:r>
      <w:r>
        <w:rPr>
          <w:rFonts w:ascii="Times New Roman" w:hAnsi="Times New Roman" w:eastAsia="宋体" w:cs="Times New Roman"/>
          <w:sz w:val="24"/>
          <w:szCs w:val="24"/>
        </w:rPr>
        <w:t xml:space="preserve"> TEBD </w:t>
      </w:r>
      <w:r>
        <w:rPr>
          <w:rFonts w:hint="eastAsia" w:ascii="Times New Roman" w:hAnsi="Times New Roman" w:eastAsia="宋体" w:cs="Times New Roman"/>
          <w:sz w:val="24"/>
          <w:szCs w:val="24"/>
        </w:rPr>
        <w:t xml:space="preserve">推进，以及量子信道/测量算符的基本处理框架。第三章建立端到端模型并给出源端发射、频率转换、滤波记忆、光纤传播、模式退化、中继站干涉与探测等环节的建模方法。第四章给出与实验可比对的数值结果与误差预算，重点分析远程纠缠建立率、条件态保真度、贝尔态投影统计及关键参数扫描。结论部分总结主要结论并讨论可能的扩展方向。</w:t>
      </w:r>
    </w:p>
    <w:bookmarkEnd w:id="49"/>
    <w:bookmarkEnd w:id="50"/>
    <w:bookmarkEnd w:id="51"/>
    <w:bookmarkStart w:id="74" w:name="端到端量子接口仿真的张量网络方法"/>
    <w:p>
      <w:pPr>
        <w:pStyle w:val="aff8"/>
        <w:jc w:val="center"/>
      </w:pPr>
      <w:r>
        <w:rPr>
          <w:rStyle w:val="SectionNumber"/>
        </w:rPr>
        <w:t>第2章 端到端量子接口仿真的张量网络方法</w:t>
      </w:r>
    </w:p>
    <w:p>
      <w:pPr>
        <w:pStyle w:val="a0"/>
        <w:spacing w:line="440" w:lineRule="exact"/>
        <w:ind w:firstLine="480" w:firstLineChars="200"/>
        <w:jc w:val="both"/>
      </w:pPr>
      <w:r>
        <w:rPr>
          <w:rFonts w:hint="eastAsia" w:ascii="Times New Roman" w:hAnsi="Times New Roman" w:eastAsia="宋体" w:cs="Times New Roman"/>
          <w:sz w:val="24"/>
          <w:szCs w:val="24"/>
        </w:rPr>
        <w:t xml:space="preserve">端到端量子接口链路同时包含连续时间量子光场、离散内部能级、有限带宽记忆以及条件测量。若直接在连续场与全密度矩阵层面处理，状态空间会随时间分辨率和链路长度迅速膨胀，数值规模很快失去控制。该类链路能够抽象为矩阵乘积态（matrix</w:t>
      </w:r>
      <w:r>
        <w:rPr>
          <w:rFonts w:ascii="Times New Roman" w:hAnsi="Times New Roman" w:eastAsia="宋体" w:cs="Times New Roman"/>
          <w:sz w:val="24"/>
          <w:szCs w:val="24"/>
        </w:rPr>
        <w:t xml:space="preserve"> product state, </w:t>
      </w:r>
      <w:r>
        <w:rPr>
          <w:rFonts w:hint="eastAsia" w:ascii="Times New Roman" w:hAnsi="Times New Roman" w:eastAsia="宋体" w:cs="Times New Roman"/>
          <w:sz w:val="24"/>
          <w:szCs w:val="24"/>
        </w:rPr>
        <w:t xml:space="preserve">MPS）与时间演化块消元（time-evolving</w:t>
      </w:r>
      <w:r>
        <w:rPr>
          <w:rFonts w:ascii="Times New Roman" w:hAnsi="Times New Roman" w:eastAsia="宋体" w:cs="Times New Roman"/>
          <w:sz w:val="24"/>
          <w:szCs w:val="24"/>
        </w:rPr>
        <w:t xml:space="preserve"> block decimation, </w:t>
      </w:r>
      <w:r>
        <w:rPr>
          <w:rFonts w:hint="eastAsia" w:ascii="Times New Roman" w:hAnsi="Times New Roman" w:eastAsia="宋体" w:cs="Times New Roman"/>
          <w:sz w:val="24"/>
          <w:szCs w:val="24"/>
        </w:rPr>
        <w:t xml:space="preserve">TEBD）框架，关键在于三点：第一，输入输出理论允许把连续时间输出场离散为一串按时间顺序排列的时间分箱</w:t>
      </w:r>
      <w:r>
        <w:rPr>
          <w:rFonts w:ascii="Times New Roman" w:hAnsi="Times New Roman" w:eastAsia="宋体" w:cs="Times New Roman"/>
          <w:vertAlign w:val="superscript"/>
          <w:sz w:val="24"/>
          <w:szCs w:val="24"/>
        </w:rPr>
        <w:t xml:space="preserve">[47, 48]</w:t>
      </w:r>
      <w:r>
        <w:rPr>
          <w:rFonts w:hint="eastAsia" w:ascii="Times New Roman" w:hAnsi="Times New Roman" w:eastAsia="宋体" w:cs="Times New Roman"/>
          <w:sz w:val="24"/>
          <w:szCs w:val="24"/>
        </w:rPr>
        <w:t xml:space="preserve">。第二，原子、时间分箱与滤波记忆模之间的相互作用可以组织为一维链上的局域门序列</w:t>
      </w:r>
      <w:r>
        <w:rPr>
          <w:rFonts w:ascii="Times New Roman" w:hAnsi="Times New Roman" w:eastAsia="宋体" w:cs="Times New Roman"/>
          <w:vertAlign w:val="superscript"/>
          <w:sz w:val="24"/>
          <w:szCs w:val="24"/>
        </w:rPr>
        <w:t xml:space="preserve">[47, 49, 50]</w:t>
      </w:r>
      <w:r>
        <w:rPr>
          <w:rFonts w:hint="eastAsia" w:ascii="Times New Roman" w:hAnsi="Times New Roman" w:eastAsia="宋体" w:cs="Times New Roman"/>
          <w:sz w:val="24"/>
          <w:szCs w:val="24"/>
        </w:rPr>
        <w:t xml:space="preserve">。第三，中间站线性光学网络和探测器响应能够通过</w:t>
      </w:r>
      <w:r>
        <w:rPr>
          <w:rFonts w:ascii="Times New Roman" w:hAnsi="Times New Roman" w:eastAsia="宋体" w:cs="Times New Roman"/>
          <w:sz w:val="24"/>
          <w:szCs w:val="24"/>
        </w:rPr>
        <w:t xml:space="preserve"> Heisenberg </w:t>
      </w:r>
      <w:r>
        <w:rPr>
          <w:rFonts w:hint="eastAsia" w:ascii="Times New Roman" w:hAnsi="Times New Roman" w:eastAsia="宋体" w:cs="Times New Roman"/>
          <w:sz w:val="24"/>
          <w:szCs w:val="24"/>
        </w:rPr>
        <w:t xml:space="preserve">对偶映射推回为输入端的等效测量算符，从而把</w:t>
      </w:r>
      <w:r>
        <w:rPr>
          <w:rFonts w:hint="eastAsia" w:ascii="Times New Roman" w:hAnsi="Times New Roman" w:eastAsia="宋体" w:cs="Times New Roman"/>
          <w:sz w:val="24"/>
          <w:szCs w:val="24"/>
        </w:rPr>
        <w:t xml:space="preserve">“态演化”</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“测量统计”</w:t>
      </w:r>
      <w:r>
        <w:rPr>
          <w:rFonts w:hint="eastAsia" w:ascii="Times New Roman" w:hAnsi="Times New Roman" w:eastAsia="宋体" w:cs="Times New Roman"/>
          <w:sz w:val="24"/>
          <w:szCs w:val="24"/>
        </w:rPr>
        <w:t xml:space="preserve">分到两条互相兼容的计算通道中</w:t>
      </w:r>
      <w:r>
        <w:rPr>
          <w:rFonts w:ascii="Times New Roman" w:hAnsi="Times New Roman" w:eastAsia="宋体" w:cs="Times New Roman"/>
          <w:vertAlign w:val="superscript"/>
          <w:sz w:val="24"/>
          <w:szCs w:val="24"/>
        </w:rPr>
        <w:t xml:space="preserve">[1, 53]</w:t>
      </w:r>
      <w:r>
        <w:rPr>
          <w:rFonts w:ascii="Times New Roman" w:hAnsi="Times New Roman" w:eastAsia="宋体" w:cs="Times New Roman"/>
          <w:sz w:val="24"/>
          <w:szCs w:val="24"/>
        </w:rPr>
        <w:t xml:space="preserve">。</w:t>
      </w:r>
    </w:p>
    <w:bookmarkStart w:id="58" w:name="连续时间链路的离散表示"/>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2.1 连续时间链路的离散表示</w:t>
      </w:r>
    </w:p>
    <w:p>
      <w:pPr>
        <w:pStyle w:val="a0"/>
        <w:spacing w:line="440" w:lineRule="exact"/>
        <w:ind w:firstLine="480" w:firstLineChars="200"/>
        <w:jc w:val="both"/>
      </w:pPr>
      <w:r>
        <w:rPr>
          <w:rFonts w:hint="eastAsia" w:ascii="Times New Roman" w:hAnsi="Times New Roman" w:eastAsia="宋体" w:cs="Times New Roman"/>
          <w:sz w:val="24"/>
          <w:szCs w:val="24"/>
        </w:rPr>
        <w:t xml:space="preserve">量子接口实验中的光场是连续时间对象。原子在时刻</w:t>
      </w:r>
      <w:r>
        <w:rPr>
          <w:rFonts w:ascii="Times New Roman" w:hAnsi="Times New Roman" w:eastAsia="宋体" w:cs="Times New Roman"/>
          <w:sz w:val="24"/>
          <w:szCs w:val="24"/>
        </w:rPr>
        <w:t xml:space="preserve"> </w:t>
      </w:r>
      <m:oMath>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向外场辐射，探测器也在一个有限时间窗内记录点击事件。连续模表述可以完整描述场自由度，数值实现中则需要把它转化为适合局域张量更新和离散时间记录对照的形式。输入输出理论提供了这样的离散表述：在足够小的时间步长</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下，把连续场划分为一串彼此独立的时间分箱，每个时间分箱只对应一个有限时间窗内的场自由度</w:t>
      </w:r>
      <w:r>
        <w:rPr>
          <w:rFonts w:ascii="Times New Roman" w:hAnsi="Times New Roman" w:eastAsia="宋体" w:cs="Times New Roman"/>
          <w:vertAlign w:val="superscript"/>
          <w:sz w:val="24"/>
          <w:szCs w:val="24"/>
        </w:rPr>
        <w:t xml:space="preserve">[47, 48]</w:t>
      </w:r>
      <w:r>
        <w:rPr>
          <w:rFonts w:ascii="Times New Roman" w:hAnsi="Times New Roman" w:eastAsia="宋体" w:cs="Times New Roman"/>
          <w:sz w:val="24"/>
          <w:szCs w:val="24"/>
        </w:rPr>
        <w:t xml:space="preserve">。</w:t>
      </w:r>
    </w:p>
    <w:bookmarkStart w:id="56" w:name="时间分箱的定义"/>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2.1.1 时间分箱的定义</w:t>
      </w:r>
    </w:p>
    <w:p>
      <w:pPr>
        <w:pStyle w:val="a0"/>
        <w:spacing w:line="440" w:lineRule="exact"/>
        <w:ind w:firstLine="480" w:firstLineChars="200"/>
        <w:jc w:val="both"/>
      </w:pPr>
      <w:r>
        <w:rPr>
          <w:rFonts w:hint="eastAsia" w:ascii="Times New Roman" w:hAnsi="Times New Roman" w:eastAsia="宋体" w:cs="Times New Roman"/>
          <w:sz w:val="24"/>
          <w:szCs w:val="24"/>
        </w:rPr>
        <w:t xml:space="preserve">设输出场算符为</w:t>
      </w:r>
      <w:r>
        <w:rPr>
          <w:rFonts w:ascii="Times New Roman" w:hAnsi="Times New Roman" w:eastAsia="宋体" w:cs="Times New Roman"/>
          <w:sz w:val="24"/>
          <w:szCs w:val="24"/>
        </w:rPr>
        <w:t xml:space="preserve"> </w:t>
      </w:r>
      <m:oMath>
        <m:sSub>
          <m:e>
            <m:r>
              <m:t>b</m:t>
            </m:r>
          </m:e>
          <m:sub>
            <m:r>
              <m:t>μ</m:t>
            </m:r>
          </m:sub>
        </m:sSub>
        <m:d>
          <m:dPr>
            <m:begChr m:val="("/>
            <m:sepChr m:val=""/>
            <m:endChr m:val=")"/>
            <m:grow/>
          </m:dPr>
          <m:e>
            <m:r>
              <m:t>t</m:t>
            </m:r>
          </m:e>
        </m:d>
      </m:oMath>
      <w:r>
        <w:rPr>
          <w:rFonts w:hint="eastAsia" w:ascii="Times New Roman" w:hAnsi="Times New Roman" w:eastAsia="宋体" w:cs="Times New Roman"/>
          <w:sz w:val="24"/>
          <w:szCs w:val="24"/>
        </w:rPr>
        <w:t xml:space="preserve">，其中标记</w:t>
      </w:r>
      <w:r>
        <w:rPr>
          <w:rFonts w:ascii="Times New Roman" w:hAnsi="Times New Roman" w:eastAsia="宋体" w:cs="Times New Roman"/>
          <w:sz w:val="24"/>
          <w:szCs w:val="24"/>
        </w:rPr>
        <w:t xml:space="preserve"> </w:t>
      </w:r>
      <m:oMath>
        <m:r>
          <m:t>μ</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用来区分偏振或频率等模式自由度。连续场满足等时对易关系</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sSub>
                <m:e>
                  <m:r>
                    <m:t>b</m:t>
                  </m:r>
                </m:e>
                <m:sub>
                  <m:r>
                    <m:t>μ</m:t>
                  </m:r>
                </m:sub>
              </m:sSub>
              <m:d>
                <m:dPr>
                  <m:begChr m:val="("/>
                  <m:sepChr m:val=""/>
                  <m:endChr m:val=")"/>
                  <m:grow/>
                </m:dPr>
                <m:e>
                  <m:r>
                    <m:t>t</m:t>
                  </m:r>
                </m:e>
              </m:d>
              <m:r>
                <m:rPr>
                  <m:sty m:val="p"/>
                </m:rPr>
                <m:t>,</m:t>
              </m:r>
              <m:sSubSup>
                <m:e>
                  <m:r>
                    <m:t>b</m:t>
                  </m:r>
                </m:e>
                <m:sub>
                  <m:r>
                    <m:t>ν</m:t>
                  </m:r>
                </m:sub>
                <m:sup>
                  <m:r>
                    <m:rPr>
                      <m:sty m:val="p"/>
                    </m:rPr>
                    <m:t>†</m:t>
                  </m:r>
                </m:sup>
              </m:sSubSup>
              <m:d>
                <m:dPr>
                  <m:begChr m:val="("/>
                  <m:sepChr m:val=""/>
                  <m:endChr m:val=")"/>
                  <m:grow/>
                </m:dPr>
                <m:e>
                  <m:r>
                    <m:t>t</m:t>
                  </m:r>
                  <m:r>
                    <m:rPr>
                      <m:sty m:val="p"/>
                    </m:rPr>
                    <m:t>′</m:t>
                  </m:r>
                </m:e>
              </m:d>
            </m:e>
          </m:d>
          <m:r>
            <m:rPr>
              <m:sty m:val="p"/>
            </m:rPr>
            <m:t>=</m:t>
          </m:r>
          <m:sSub>
            <m:e>
              <m:r>
                <m:t>δ</m:t>
              </m:r>
            </m:e>
            <m:sub>
              <m:r>
                <m:t>μ</m:t>
              </m:r>
              <m:r>
                <m:t>ν</m:t>
              </m:r>
            </m:sub>
          </m:sSub>
          <m:r>
            <m:t> </m:t>
          </m:r>
          <m:r>
            <m:t>δ</m:t>
          </m:r>
          <m:d>
            <m:dPr>
              <m:begChr m:val="("/>
              <m:sepChr m:val=""/>
              <m:endChr m:val=")"/>
              <m:grow/>
            </m:dPr>
            <m:e>
              <m:r>
                <m:t>t</m:t>
              </m:r>
              <m:r>
                <m:rPr>
                  <m:sty m:val="p"/>
                </m:rPr>
                <m:t>−</m:t>
              </m:r>
              <m:r>
                <m:t>t</m:t>
              </m:r>
              <m:r>
                <m:rPr>
                  <m:sty m:val="p"/>
                </m:rPr>
                <m:t>′</m:t>
              </m:r>
            </m:e>
          </m:d>
          <m:r>
            <m:rPr>
              <m:sty m:val="p"/>
            </m:rPr>
            <m:t>.</m:t>
          </m:r>
        </m:oMath>
      </m:oMathPara>
      <w:r>
        <w:rPr>
          <w:rFonts w:ascii="Times New Roman" w:hAnsi="Times New Roman" w:eastAsia="宋体" w:cs="Times New Roman"/>
          <w:sz w:val="24"/>
          <w:szCs w:val="24"/>
        </w:rPr>
        <w:tab/>
        <w:t>（2-1）</w:t>
      </w:r>
    </w:p>
    <w:p>
      <w:pPr>
        <w:pStyle w:val="a0"/>
        <w:spacing w:line="440" w:lineRule="exact"/>
        <w:ind w:firstLine="480" w:firstLineChars="200"/>
        <w:jc w:val="both"/>
      </w:pPr>
      <w:r>
        <w:rPr>
          <w:rFonts w:hint="eastAsia" w:ascii="Times New Roman" w:hAnsi="Times New Roman" w:eastAsia="宋体" w:cs="Times New Roman"/>
          <w:sz w:val="24"/>
          <w:szCs w:val="24"/>
        </w:rPr>
        <w:t xml:space="preserve">把时间轴划分为</w:t>
      </w:r>
      <w:r>
        <w:rPr>
          <w:rFonts w:ascii="Times New Roman" w:hAnsi="Times New Roman" w:eastAsia="宋体" w:cs="Times New Roman"/>
          <w:sz w:val="24"/>
          <w:szCs w:val="24"/>
        </w:rPr>
        <w:t xml:space="preserve"> </w:t>
      </w:r>
      <m:oMath>
        <m:sSub>
          <m:e>
            <m:r>
              <m:t>t</m:t>
            </m:r>
          </m:e>
          <m:sub>
            <m:r>
              <m:t>k</m:t>
            </m:r>
          </m:sub>
        </m:sSub>
        <m:r>
          <m:rPr>
            <m:sty m:val="p"/>
          </m:rPr>
          <m:t>=</m:t>
        </m:r>
        <m:r>
          <m:t>k</m:t>
        </m:r>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之后，可定义第</w:t>
      </w:r>
      <w:r>
        <w:rPr>
          <w:rFonts w:ascii="Times New Roman" w:hAnsi="Times New Roman" w:eastAsia="宋体" w:cs="Times New Roman"/>
          <w:sz w:val="24"/>
          <w:szCs w:val="24"/>
        </w:rPr>
        <w:t xml:space="preserve"> </w:t>
      </w:r>
      <m:oMath>
        <m:r>
          <m:t>k</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个时间分箱的离散化场算符</w:t>
      </w:r>
    </w:p>
    <w:p>
      <w:pPr>
        <w:pStyle w:val="affe"/>
        <w:tabs>
          <w:tab w:val="center" w:pos="4536"/>
          <w:tab w:val="right" w:pos="9070"/>
        </w:tabs>
        <w:spacing w:line="240" w:lineRule="auto" w:before="156" w:after="40"/>
        <w:ind w:firstLine="0" w:firstLineChars="0"/>
        <w:jc w:val="center"/>
      </w:pPr>
      <w:r>
        <w:tab/>
      </w:r>
      <m:oMathPara>
        <m:oMathParaPr>
          <m:jc m:val="center"/>
        </m:oMathParaPr>
        <m:oMath>
          <m:r>
            <m:t>Δ</m:t>
          </m:r>
          <m:sSub>
            <m:e>
              <m:r>
                <m:t>B</m:t>
              </m:r>
            </m:e>
            <m:sub>
              <m:r>
                <m:t>k</m:t>
              </m:r>
              <m:r>
                <m:rPr>
                  <m:sty m:val="p"/>
                </m:rPr>
                <m:t>,</m:t>
              </m:r>
              <m:r>
                <m:t>μ</m:t>
              </m:r>
            </m:sub>
          </m:sSub>
          <m:r>
            <m:rPr>
              <m:sty m:val="p"/>
            </m:rPr>
            <m:t>=</m:t>
          </m:r>
          <m:f>
            <m:fPr>
              <m:type m:val="bar"/>
            </m:fPr>
            <m:num>
              <m:r>
                <m:t>1</m:t>
              </m:r>
            </m:num>
            <m:den>
              <m:rad>
                <m:radPr>
                  <m:degHide m:val="on"/>
                </m:radPr>
                <m:deg/>
                <m:e>
                  <m:r>
                    <m:t>Δ</m:t>
                  </m:r>
                  <m:r>
                    <m:t>t</m:t>
                  </m:r>
                </m:e>
              </m:rad>
            </m:den>
          </m:f>
          <m:nary>
            <m:naryPr>
              <m:chr m:val="∫"/>
              <m:limLoc m:val="subSup"/>
              <m:subHide m:val="off"/>
              <m:supHide m:val="off"/>
            </m:naryPr>
            <m:sub>
              <m:sSub>
                <m:e>
                  <m:r>
                    <m:t>t</m:t>
                  </m:r>
                </m:e>
                <m:sub>
                  <m:r>
                    <m:t>k</m:t>
                  </m:r>
                </m:sub>
              </m:sSub>
            </m:sub>
            <m:sup>
              <m:sSub>
                <m:e>
                  <m:r>
                    <m:t>t</m:t>
                  </m:r>
                </m:e>
                <m:sub>
                  <m:r>
                    <m:t>k</m:t>
                  </m:r>
                  <m:r>
                    <m:rPr>
                      <m:sty m:val="p"/>
                    </m:rPr>
                    <m:t>+</m:t>
                  </m:r>
                  <m:r>
                    <m:t>1</m:t>
                  </m:r>
                </m:sub>
              </m:sSub>
            </m:sup>
            <m:e>
              <m:sSub>
                <m:e>
                  <m:r>
                    <m:t>b</m:t>
                  </m:r>
                </m:e>
                <m:sub>
                  <m:r>
                    <m:t>μ</m:t>
                  </m:r>
                </m:sub>
              </m:sSub>
            </m:e>
          </m:nary>
          <m:d>
            <m:dPr>
              <m:begChr m:val="("/>
              <m:sepChr m:val=""/>
              <m:endChr m:val=")"/>
              <m:grow/>
            </m:dPr>
            <m:e>
              <m:r>
                <m:t>t</m:t>
              </m:r>
            </m:e>
          </m:d>
          <m:r>
            <m:t> </m:t>
          </m:r>
          <m:r>
            <m:rPr>
              <m:sty m:val="p"/>
            </m:rPr>
            <m:t>d</m:t>
          </m:r>
          <m:r>
            <m:t>t</m:t>
          </m:r>
          <m:r>
            <m:rPr>
              <m:sty m:val="p"/>
            </m:rPr>
            <m:t>,</m:t>
          </m:r>
        </m:oMath>
      </m:oMathPara>
      <w:r>
        <w:rPr>
          <w:rFonts w:ascii="Times New Roman" w:hAnsi="Times New Roman" w:eastAsia="宋体" w:cs="Times New Roman"/>
          <w:sz w:val="24"/>
          <w:szCs w:val="24"/>
        </w:rPr>
        <w:tab/>
        <w:t>（2-2）</w:t>
      </w:r>
    </w:p>
    <w:p>
      <w:pPr>
        <w:pStyle w:val="a0"/>
        <w:spacing w:line="440" w:lineRule="exact"/>
        <w:ind w:firstLine="480" w:firstLineChars="200"/>
        <w:jc w:val="both"/>
      </w:pPr>
      <w:r>
        <w:rPr>
          <w:rFonts w:hint="eastAsia" w:ascii="Times New Roman" w:hAnsi="Times New Roman" w:eastAsia="宋体" w:cs="Times New Roman"/>
          <w:sz w:val="24"/>
          <w:szCs w:val="24"/>
        </w:rPr>
        <w:t xml:space="preserve">于是有</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r>
                <m:t>Δ</m:t>
              </m:r>
              <m:sSub>
                <m:e>
                  <m:r>
                    <m:t>B</m:t>
                  </m:r>
                </m:e>
                <m:sub>
                  <m:r>
                    <m:t>k</m:t>
                  </m:r>
                  <m:r>
                    <m:rPr>
                      <m:sty m:val="p"/>
                    </m:rPr>
                    <m:t>,</m:t>
                  </m:r>
                  <m:r>
                    <m:t>μ</m:t>
                  </m:r>
                </m:sub>
              </m:sSub>
              <m:r>
                <m:rPr>
                  <m:sty m:val="p"/>
                </m:rPr>
                <m:t>,</m:t>
              </m:r>
              <m:r>
                <m:t>Δ</m:t>
              </m:r>
              <m:sSubSup>
                <m:e>
                  <m:r>
                    <m:t>B</m:t>
                  </m:r>
                </m:e>
                <m:sub>
                  <m:r>
                    <m:t>l</m:t>
                  </m:r>
                  <m:r>
                    <m:rPr>
                      <m:sty m:val="p"/>
                    </m:rPr>
                    <m:t>,</m:t>
                  </m:r>
                  <m:r>
                    <m:t>ν</m:t>
                  </m:r>
                </m:sub>
                <m:sup>
                  <m:r>
                    <m:rPr>
                      <m:sty m:val="p"/>
                    </m:rPr>
                    <m:t>†</m:t>
                  </m:r>
                </m:sup>
              </m:sSubSup>
            </m:e>
          </m:d>
          <m:r>
            <m:rPr>
              <m:sty m:val="p"/>
            </m:rPr>
            <m:t>=</m:t>
          </m:r>
          <m:sSub>
            <m:e>
              <m:r>
                <m:t>δ</m:t>
              </m:r>
            </m:e>
            <m:sub>
              <m:r>
                <m:t>k</m:t>
              </m:r>
              <m:r>
                <m:t>l</m:t>
              </m:r>
            </m:sub>
          </m:sSub>
          <m:r>
            <m:t> </m:t>
          </m:r>
          <m:sSub>
            <m:e>
              <m:r>
                <m:t>δ</m:t>
              </m:r>
            </m:e>
            <m:sub>
              <m:r>
                <m:t>μ</m:t>
              </m:r>
              <m:r>
                <m:t>ν</m:t>
              </m:r>
            </m:sub>
          </m:sSub>
          <m:r>
            <m:rPr>
              <m:sty m:val="p"/>
            </m:rPr>
            <m:t>.</m:t>
          </m:r>
        </m:oMath>
      </m:oMathPara>
      <w:r>
        <w:rPr>
          <w:rFonts w:ascii="Times New Roman" w:hAnsi="Times New Roman" w:eastAsia="宋体" w:cs="Times New Roman"/>
          <w:sz w:val="24"/>
          <w:szCs w:val="24"/>
        </w:rPr>
        <w:tab/>
        <w:t>（2-3）</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ch2-bin-comm">
        <w:r>
          <w:rPr>
            <w:rStyle w:val="Hyperlink"/>
          </w:rPr>
          <w:t xml:space="preserve">（2-3）</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的意义是：离散后不同时间窗的场模互相对易，可以视为按时间顺序排列的独立站点</w:t>
      </w:r>
      <w:r>
        <w:rPr>
          <w:rFonts w:ascii="Times New Roman" w:hAnsi="Times New Roman" w:eastAsia="宋体" w:cs="Times New Roman"/>
          <w:vertAlign w:val="superscript"/>
          <w:sz w:val="24"/>
          <w:szCs w:val="24"/>
        </w:rPr>
        <w:t xml:space="preserve">[47, 50]</w:t>
      </w:r>
      <w:r>
        <w:rPr>
          <w:rFonts w:hint="eastAsia" w:ascii="Times New Roman" w:hAnsi="Times New Roman" w:eastAsia="宋体" w:cs="Times New Roman"/>
          <w:sz w:val="24"/>
          <w:szCs w:val="24"/>
        </w:rPr>
        <w:t xml:space="preserve">。单光子波包在离散化后也有清晰表达</w:t>
      </w:r>
      <w:r>
        <w:rPr>
          <w:rFonts w:ascii="Times New Roman" w:hAnsi="Times New Roman" w:eastAsia="宋体" w:cs="Times New Roman"/>
          <w:vertAlign w:val="superscript"/>
          <w:sz w:val="24"/>
          <w:szCs w:val="24"/>
        </w:rPr>
        <w:t xml:space="preserve">[47]</w:t>
      </w:r>
      <w:r>
        <w:rPr>
          <w:rFonts w:hint="eastAsia" w:ascii="Times New Roman" w:hAnsi="Times New Roman" w:eastAsia="宋体" w:cs="Times New Roman"/>
          <w:sz w:val="24"/>
          <w:szCs w:val="24"/>
        </w:rPr>
        <w:t xml:space="preserve">。若连续时间包络为</w:t>
      </w:r>
      <w:r>
        <w:rPr>
          <w:rFonts w:ascii="Times New Roman" w:hAnsi="Times New Roman" w:eastAsia="宋体" w:cs="Times New Roman"/>
          <w:sz w:val="24"/>
          <w:szCs w:val="24"/>
        </w:rPr>
        <w:t xml:space="preserve"> </w:t>
      </w:r>
      <m:oMath>
        <m:sSub>
          <m:e>
            <m:r>
              <m:t>ξ</m:t>
            </m:r>
          </m:e>
          <m:sub>
            <m:r>
              <m:t>μ</m:t>
            </m:r>
          </m:sub>
        </m:sSub>
        <m:d>
          <m:dPr>
            <m:begChr m:val="("/>
            <m:sepChr m:val=""/>
            <m:endChr m:val=")"/>
            <m:grow/>
          </m:dPr>
          <m:e>
            <m:r>
              <m:t>t</m:t>
            </m:r>
          </m:e>
        </m:d>
      </m:oMath>
      <w:r>
        <w:rPr>
          <w:rFonts w:hint="eastAsia" w:ascii="Times New Roman" w:hAnsi="Times New Roman" w:eastAsia="宋体" w:cs="Times New Roman"/>
          <w:sz w:val="24"/>
          <w:szCs w:val="24"/>
        </w:rPr>
        <w:t xml:space="preserve">，则单光子态可写为</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sSub>
                <m:e>
                  <m:r>
                    <m:t>1</m:t>
                  </m:r>
                </m:e>
                <m:sub>
                  <m:r>
                    <m:t>ξ</m:t>
                  </m:r>
                </m:sub>
              </m:sSub>
              <m:r>
                <m:rPr>
                  <m:sty m:val="p"/>
                </m:rPr>
                <m:t>⟩</m:t>
              </m:r>
              <m:r>
                <m:rPr>
                  <m:sty m:val="p"/>
                </m:rPr>
                <m:t>=</m:t>
              </m:r>
              <m:nary>
                <m:naryPr>
                  <m:chr m:val="∑"/>
                  <m:limLoc m:val="undOvr"/>
                  <m:subHide m:val="off"/>
                  <m:supHide m:val="on"/>
                </m:naryPr>
                <m:sub>
                  <m:r>
                    <m:t>k</m:t>
                  </m:r>
                  <m:r>
                    <m:rPr>
                      <m:sty m:val="p"/>
                    </m:rPr>
                    <m:t>,</m:t>
                  </m:r>
                  <m:r>
                    <m:t>μ</m:t>
                  </m:r>
                </m:sub>
                <m:sup>
                  <m:r>
                    <m:t>​</m:t>
                  </m:r>
                </m:sup>
                <m:e>
                  <m:rad>
                    <m:radPr>
                      <m:degHide m:val="on"/>
                    </m:radPr>
                    <m:deg/>
                    <m:e>
                      <m:r>
                        <m:t>Δ</m:t>
                      </m:r>
                      <m:r>
                        <m:t>t</m:t>
                      </m:r>
                    </m:e>
                  </m:rad>
                </m:e>
              </m:nary>
              <m:r>
                <m:t> </m:t>
              </m:r>
              <m:sSub>
                <m:e>
                  <m:r>
                    <m:t>ξ</m:t>
                  </m:r>
                </m:e>
                <m:sub>
                  <m:r>
                    <m:t>μ</m:t>
                  </m:r>
                </m:sub>
              </m:sSub>
              <m:d>
                <m:dPr>
                  <m:begChr m:val="("/>
                  <m:sepChr m:val=""/>
                  <m:endChr m:val=")"/>
                  <m:grow/>
                </m:dPr>
                <m:e>
                  <m:sSub>
                    <m:e>
                      <m:r>
                        <m:t>t</m:t>
                      </m:r>
                    </m:e>
                    <m:sub>
                      <m:r>
                        <m:t>k</m:t>
                      </m:r>
                    </m:sub>
                  </m:sSub>
                </m:e>
              </m:d>
              <m:r>
                <m:t> </m:t>
              </m:r>
              <m:r>
                <m:t>Δ</m:t>
              </m:r>
              <m:sSubSup>
                <m:e>
                  <m:r>
                    <m:t>B</m:t>
                  </m:r>
                </m:e>
                <m:sub>
                  <m:r>
                    <m:t>k</m:t>
                  </m:r>
                  <m:r>
                    <m:rPr>
                      <m:sty m:val="p"/>
                    </m:rPr>
                    <m:t>,</m:t>
                  </m:r>
                  <m:r>
                    <m:t>μ</m:t>
                  </m:r>
                </m:sub>
                <m:sup>
                  <m:r>
                    <m:rPr>
                      <m:sty m:val="p"/>
                    </m:rPr>
                    <m:t>†</m:t>
                  </m:r>
                </m:sup>
              </m:sSubSup>
            </m:e>
          </m:d>
          <m:r>
            <m:rPr>
              <m:sty m:val="p"/>
            </m:rPr>
            <m:t>v</m:t>
          </m:r>
          <m:r>
            <m:rPr>
              <m:sty m:val="p"/>
            </m:rPr>
            <m:t>a</m:t>
          </m:r>
          <m:r>
            <m:rPr>
              <m:sty m:val="p"/>
            </m:rPr>
            <m:t>c</m:t>
          </m:r>
          <m:r>
            <m:rPr>
              <m:sty m:val="p"/>
            </m:rPr>
            <m:t>⟩</m:t>
          </m:r>
          <m:r>
            <m:rPr>
              <m:sty m:val="p"/>
            </m:rPr>
            <m:t>,</m:t>
          </m:r>
        </m:oMath>
      </m:oMathPara>
      <w:r>
        <w:rPr>
          <w:rFonts w:ascii="Times New Roman" w:hAnsi="Times New Roman" w:eastAsia="宋体" w:cs="Times New Roman"/>
          <w:sz w:val="24"/>
          <w:szCs w:val="24"/>
        </w:rPr>
        <w:tab/>
        <w:t>（2-4）</w:t>
      </w:r>
    </w:p>
    <w:p>
      <w:pPr>
        <w:pStyle w:val="a0"/>
        <w:spacing w:line="440" w:lineRule="exact"/>
        <w:ind w:firstLine="480" w:firstLineChars="200"/>
        <w:jc w:val="both"/>
      </w:pPr>
      <w:r>
        <w:rPr>
          <w:rFonts w:hint="eastAsia" w:ascii="Times New Roman" w:hAnsi="Times New Roman" w:eastAsia="宋体" w:cs="Times New Roman"/>
          <w:sz w:val="24"/>
          <w:szCs w:val="24"/>
        </w:rPr>
        <w:t xml:space="preserve">其归一化条件变为</w:t>
      </w:r>
    </w:p>
    <w:p>
      <w:pPr>
        <w:pStyle w:val="affe"/>
        <w:tabs>
          <w:tab w:val="center" w:pos="4536"/>
          <w:tab w:val="right" w:pos="9070"/>
        </w:tabs>
        <w:spacing w:line="240" w:lineRule="auto" w:before="156" w:after="40"/>
        <w:ind w:firstLine="0" w:firstLineChars="0"/>
        <w:jc w:val="center"/>
      </w:pPr>
      <w:r>
        <w:tab/>
      </w:r>
      <m:oMathPara>
        <m:oMathParaPr>
          <m:jc m:val="center"/>
        </m:oMathParaPr>
        <m:oMath>
          <m:nary>
            <m:naryPr>
              <m:chr m:val="∑"/>
              <m:limLoc m:val="undOvr"/>
              <m:subHide m:val="off"/>
              <m:supHide m:val="on"/>
            </m:naryPr>
            <m:sub>
              <m:r>
                <m:t>k</m:t>
              </m:r>
              <m:r>
                <m:rPr>
                  <m:sty m:val="p"/>
                </m:rPr>
                <m:t>,</m:t>
              </m:r>
              <m:r>
                <m:t>μ</m:t>
              </m:r>
            </m:sub>
            <m:sup>
              <m:r>
                <m:t>​</m:t>
              </m:r>
            </m:sup>
            <m:e>
              <m:r>
                <m:t>Δ</m:t>
              </m:r>
            </m:e>
          </m:nary>
          <m:r>
            <m:t>t</m:t>
          </m:r>
          <m:r>
            <m:t> </m:t>
          </m:r>
          <m:sSup>
            <m:e>
              <m:d>
                <m:dPr>
                  <m:begChr m:val="|"/>
                  <m:sepChr m:val=""/>
                  <m:endChr m:val="|"/>
                  <m:grow/>
                </m:dPr>
                <m:e>
                  <m:sSub>
                    <m:e>
                      <m:r>
                        <m:t>ξ</m:t>
                      </m:r>
                    </m:e>
                    <m:sub>
                      <m:r>
                        <m:t>μ</m:t>
                      </m:r>
                    </m:sub>
                  </m:sSub>
                  <m:d>
                    <m:dPr>
                      <m:begChr m:val="("/>
                      <m:sepChr m:val=""/>
                      <m:endChr m:val=")"/>
                      <m:grow/>
                    </m:dPr>
                    <m:e>
                      <m:sSub>
                        <m:e>
                          <m:r>
                            <m:t>t</m:t>
                          </m:r>
                        </m:e>
                        <m:sub>
                          <m:r>
                            <m:t>k</m:t>
                          </m:r>
                        </m:sub>
                      </m:sSub>
                    </m:e>
                  </m:d>
                </m:e>
              </m:d>
            </m:e>
            <m:sup>
              <m:r>
                <m:t>2</m:t>
              </m:r>
            </m:sup>
          </m:sSup>
          <m:r>
            <m:rPr>
              <m:sty m:val="p"/>
            </m:rPr>
            <m:t>=</m:t>
          </m:r>
          <m:r>
            <m:t>1</m:t>
          </m:r>
          <m:r>
            <m:rPr>
              <m:sty m:val="p"/>
            </m:rPr>
            <m:t>.</m:t>
          </m:r>
        </m:oMath>
      </m:oMathPara>
      <w:r>
        <w:rPr>
          <w:rFonts w:ascii="Times New Roman" w:hAnsi="Times New Roman" w:eastAsia="宋体" w:cs="Times New Roman"/>
          <w:sz w:val="24"/>
          <w:szCs w:val="24"/>
        </w:rPr>
        <w:tab/>
        <w:t>（2-5）</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ch2-wavepacket-discrete">
        <w:r>
          <w:rPr>
            <w:rStyle w:val="Hyperlink"/>
          </w:rPr>
          <w:t xml:space="preserve">（2-4）</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把连续波包包络和离散产生算符放在同一归一化约定下。波包包络、到达时间抖动和探测时间窗因此可以在同一时间网格上比较，时间分辨率由</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明确给出，离散误差也随之转化为可扫描、可收敛检查的数值参数</w:t>
      </w:r>
      <w:r>
        <w:rPr>
          <w:rFonts w:ascii="Times New Roman" w:hAnsi="Times New Roman" w:eastAsia="宋体" w:cs="Times New Roman"/>
          <w:vertAlign w:val="superscript"/>
          <w:sz w:val="24"/>
          <w:szCs w:val="24"/>
        </w:rPr>
        <w:t xml:space="preserve">[29, 54]</w:t>
      </w:r>
      <w:r>
        <w:rPr>
          <w:rFonts w:ascii="Times New Roman" w:hAnsi="Times New Roman" w:eastAsia="宋体" w:cs="Times New Roman"/>
          <w:sz w:val="24"/>
          <w:szCs w:val="24"/>
        </w:rPr>
        <w:t xml:space="preserve">。</w:t>
      </w:r>
    </w:p>
    <w:bookmarkStart w:id="55" w:name="fig:ch2_timebin_mps_tebd"/>
    <w:p>
      <w:pPr>
        <w:pStyle w:val="aff6"/>
        <w:jc w:val="center"/>
        <w:spacing w:before="50" w:line="240" w:lineRule="auto"/>
        <w:ind w:firstLine="0" w:firstLineChars="0"/>
      </w:pPr>
      <w:r>
        <w:drawing>
          <wp:inline>
            <wp:extent cx="5227320" cy="2613660"/>
            <wp:effectExtent b="0" l="0" r="0" t="0"/>
            <wp:docPr descr="" title="" id="53" name="Picture"/>
            <a:graphic>
              <a:graphicData uri="http://schemas.openxmlformats.org/drawingml/2006/picture">
                <pic:pic>
                  <pic:nvPicPr>
                    <pic:cNvPr descr="fig_ch2_timebin_mps_tebd.png" id="54" name="Picture"/>
                    <pic:cNvPicPr>
                      <a:picLocks noChangeArrowheads="1" noChangeAspect="1"/>
                    </pic:cNvPicPr>
                  </pic:nvPicPr>
                  <pic:blipFill>
                    <a:blip r:embed="rId43"/>
                    <a:stretch>
                      <a:fillRect/>
                    </a:stretch>
                  </pic:blipFill>
                  <pic:spPr bwMode="auto">
                    <a:xfrm>
                      <a:off x="0" y="0"/>
                      <a:ext cx="5227320" cy="2613660"/>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图2.1 </w:t>
      </w:r>
      <w:r>
        <w:rPr>
          <w:rFonts w:hint="eastAsia" w:ascii="Times New Roman" w:hAnsi="Times New Roman" w:eastAsia="宋体" w:cs="Times New Roman"/>
          <w:sz w:val="21"/>
          <w:szCs w:val="21"/>
        </w:rPr>
        <w:t xml:space="preserve">连续时间链路到</w:t>
      </w:r>
      <w:r>
        <w:rPr>
          <w:rFonts w:ascii="Times New Roman" w:hAnsi="Times New Roman" w:eastAsia="宋体" w:cs="Times New Roman"/>
          <w:sz w:val="21"/>
          <w:szCs w:val="21"/>
        </w:rPr>
        <w:t xml:space="preserve"> MPS/TEBD </w:t>
      </w:r>
      <w:r>
        <w:rPr>
          <w:rFonts w:hint="eastAsia" w:ascii="Times New Roman" w:hAnsi="Times New Roman" w:eastAsia="宋体" w:cs="Times New Roman"/>
          <w:sz w:val="21"/>
          <w:szCs w:val="21"/>
        </w:rPr>
        <w:t xml:space="preserve">计算对象的映射。连续输出场在时间步长</w:t>
      </w:r>
      <w:r>
        <w:rPr>
          <w:rFonts w:ascii="Times New Roman" w:hAnsi="Times New Roman" w:eastAsia="宋体" w:cs="Times New Roman"/>
          <w:sz w:val="21"/>
          <w:szCs w:val="21"/>
        </w:rPr>
        <w:t xml:space="preserve"> </w:t>
      </w:r>
      <m:oMath>
        <m:r>
          <m:t>Δ</m:t>
        </m:r>
        <m:r>
          <m:t>t</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下离散为时间分箱。两臂发射体、时间分箱和滤波记忆模随后排列成一维</w:t>
      </w:r>
      <w:r>
        <w:rPr>
          <w:rFonts w:ascii="Times New Roman" w:hAnsi="Times New Roman" w:eastAsia="宋体" w:cs="Times New Roman"/>
          <w:sz w:val="21"/>
          <w:szCs w:val="21"/>
        </w:rPr>
        <w:t xml:space="preserve"> MPS </w:t>
      </w:r>
      <w:r>
        <w:rPr>
          <w:rFonts w:hint="eastAsia" w:ascii="Times New Roman" w:hAnsi="Times New Roman" w:eastAsia="宋体" w:cs="Times New Roman"/>
          <w:sz w:val="21"/>
          <w:szCs w:val="21"/>
        </w:rPr>
        <w:t xml:space="preserve">链。每个时间步由发射门、QFC</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门、滤波记忆门、SWAP</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调度和</w:t>
      </w:r>
      <w:r>
        <w:rPr>
          <w:rFonts w:ascii="Times New Roman" w:hAnsi="Times New Roman" w:eastAsia="宋体" w:cs="Times New Roman"/>
          <w:sz w:val="21"/>
          <w:szCs w:val="21"/>
        </w:rPr>
        <w:t xml:space="preserve"> SVD </w:t>
      </w:r>
      <w:r>
        <w:rPr>
          <w:rFonts w:hint="eastAsia" w:ascii="Times New Roman" w:hAnsi="Times New Roman" w:eastAsia="宋体" w:cs="Times New Roman"/>
          <w:sz w:val="21"/>
          <w:szCs w:val="21"/>
        </w:rPr>
        <w:t xml:space="preserve">回写组成。该结构把连续时间光场、有限带宽记忆和局域门更新统一到可收缩的张量网络表示中</w:t>
      </w:r>
      <w:r>
        <w:rPr>
          <w:rFonts w:ascii="Times New Roman" w:hAnsi="Times New Roman" w:eastAsia="宋体" w:cs="Times New Roman"/>
          <w:vertAlign w:val="superscript"/>
          <w:sz w:val="21"/>
          <w:szCs w:val="21"/>
        </w:rPr>
        <w:t xml:space="preserve">[47, 49, 50, 55-57]</w:t>
      </w:r>
      <w:r>
        <w:rPr>
          <w:rFonts w:ascii="Times New Roman" w:hAnsi="Times New Roman" w:eastAsia="宋体" w:cs="Times New Roman"/>
          <w:sz w:val="21"/>
          <w:szCs w:val="21"/>
        </w:rPr>
        <w:t xml:space="preserve"/>
      </w:r>
    </w:p>
    <w:bookmarkEnd w:id="55"/>
    <w:bookmarkEnd w:id="56"/>
    <w:bookmarkStart w:id="57" w:name="一维链映射"/>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2.1.2 一维链映射</w:t>
      </w:r>
    </w:p>
    <w:p>
      <w:pPr>
        <w:pStyle w:val="a0"/>
        <w:spacing w:line="440" w:lineRule="exact"/>
        <w:ind w:firstLine="480" w:firstLineChars="200"/>
        <w:jc w:val="both"/>
      </w:pPr>
      <w:r>
        <w:rPr>
          <w:rFonts w:hint="eastAsia" w:ascii="Times New Roman" w:hAnsi="Times New Roman" w:eastAsia="宋体" w:cs="Times New Roman"/>
          <w:sz w:val="24"/>
          <w:szCs w:val="24"/>
        </w:rPr>
        <w:t xml:space="preserve">时间离散化之后，还需要把</w:t>
      </w:r>
      <w:r>
        <w:rPr>
          <w:rFonts w:hint="eastAsia" w:ascii="Times New Roman" w:hAnsi="Times New Roman" w:eastAsia="宋体" w:cs="Times New Roman"/>
          <w:sz w:val="24"/>
          <w:szCs w:val="24"/>
        </w:rPr>
        <w:t xml:space="preserve">“真实链路中的许多物理对象”</w:t>
      </w:r>
      <w:r>
        <w:rPr>
          <w:rFonts w:hint="eastAsia" w:ascii="Times New Roman" w:hAnsi="Times New Roman" w:eastAsia="宋体" w:cs="Times New Roman"/>
          <w:sz w:val="24"/>
          <w:szCs w:val="24"/>
        </w:rPr>
        <w:t xml:space="preserve">组织成适合张量网络的站点顺序。图</w:t>
      </w:r>
      <w:r>
        <w:rPr>
          <w:rFonts w:ascii="Times New Roman" w:hAnsi="Times New Roman" w:eastAsia="宋体" w:cs="Times New Roman"/>
          <w:sz w:val="24"/>
          <w:szCs w:val="24"/>
        </w:rPr>
        <w:t xml:space="preserve"> </w:t>
      </w:r>
      <w:hyperlink w:anchor="fig:ch2_timebin_mps_tebd">
        <w:r>
          <w:rPr>
            <w:rStyle w:val="Hyperlink"/>
          </w:rPr>
          <w:t xml:space="preserve">2.1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的中间面板给出双臂链式排布。该链路的核心对象包括两臂发射体、传播中的时间分箱，以及</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之后有限带宽滤波器引入的记忆模。将它们写成直积空间后，可得到</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rPr>
                  <m:sty m:val="p"/>
                  <m:scr m:val="script"/>
                </m:rPr>
                <m:t>H</m:t>
              </m:r>
            </m:e>
            <m:sub>
              <m:r>
                <m:rPr>
                  <m:sty m:val="p"/>
                </m:rPr>
                <m:t>c</m:t>
              </m:r>
              <m:r>
                <m:rPr>
                  <m:sty m:val="p"/>
                </m:rPr>
                <m:t>h</m:t>
              </m:r>
              <m:r>
                <m:rPr>
                  <m:sty m:val="p"/>
                </m:rPr>
                <m:t>a</m:t>
              </m:r>
              <m:r>
                <m:rPr>
                  <m:sty m:val="p"/>
                </m:rPr>
                <m:t>i</m:t>
              </m:r>
              <m:r>
                <m:rPr>
                  <m:sty m:val="p"/>
                </m:rPr>
                <m:t>n</m:t>
              </m:r>
            </m:sub>
          </m:sSub>
          <m:r>
            <m:rPr>
              <m:sty m:val="p"/>
            </m:rPr>
            <m:t>=</m:t>
          </m:r>
          <m:sSubSup>
            <m:e>
              <m:r>
                <m:rPr>
                  <m:sty m:val="p"/>
                  <m:scr m:val="script"/>
                </m:rPr>
                <m:t>H</m:t>
              </m:r>
            </m:e>
            <m:sub>
              <m:r>
                <m:rPr>
                  <m:sty m:val="p"/>
                </m:rPr>
                <m:t>e</m:t>
              </m:r>
              <m:r>
                <m:rPr>
                  <m:sty m:val="p"/>
                </m:rPr>
                <m:t>m</m:t>
              </m:r>
            </m:sub>
            <m:sup>
              <m:d>
                <m:dPr>
                  <m:begChr m:val="("/>
                  <m:sepChr m:val=""/>
                  <m:endChr m:val=")"/>
                  <m:grow/>
                </m:dPr>
                <m:e>
                  <m:r>
                    <m:t>A</m:t>
                  </m:r>
                </m:e>
              </m:d>
            </m:sup>
          </m:sSubSup>
          <m:r>
            <m:rPr>
              <m:sty m:val="p"/>
            </m:rPr>
            <m:t>⊗</m:t>
          </m:r>
          <m:d>
            <m:dPr>
              <m:begChr m:val="("/>
              <m:sepChr m:val=""/>
              <m:endChr m:val=")"/>
              <m:grow/>
            </m:dPr>
            <m:e>
              <m:sSubSup>
                <m:e>
                  <m:r>
                    <m:rPr>
                      <m:sty m:val="p"/>
                    </m:rPr>
                    <m:t>⨂</m:t>
                  </m:r>
                </m:e>
                <m:sub>
                  <m:r>
                    <m:t>k</m:t>
                  </m:r>
                  <m:r>
                    <m:rPr>
                      <m:sty m:val="p"/>
                    </m:rPr>
                    <m:t>=</m:t>
                  </m:r>
                  <m:r>
                    <m:t>1</m:t>
                  </m:r>
                </m:sub>
                <m:sup>
                  <m:sSub>
                    <m:e>
                      <m:r>
                        <m:t>N</m:t>
                      </m:r>
                    </m:e>
                    <m:sub>
                      <m:r>
                        <m:t>t</m:t>
                      </m:r>
                    </m:sub>
                  </m:sSub>
                </m:sup>
              </m:sSubSup>
              <m:sSubSup>
                <m:e>
                  <m:r>
                    <m:rPr>
                      <m:sty m:val="p"/>
                      <m:scr m:val="script"/>
                    </m:rPr>
                    <m:t>H</m:t>
                  </m:r>
                </m:e>
                <m:sub>
                  <m:r>
                    <m:t>k</m:t>
                  </m:r>
                </m:sub>
                <m:sup>
                  <m:d>
                    <m:dPr>
                      <m:begChr m:val="("/>
                      <m:sepChr m:val=""/>
                      <m:endChr m:val=")"/>
                      <m:grow/>
                    </m:dPr>
                    <m:e>
                      <m:r>
                        <m:t>A</m:t>
                      </m:r>
                    </m:e>
                  </m:d>
                </m:sup>
              </m:sSubSup>
            </m:e>
          </m:d>
          <m:r>
            <m:rPr>
              <m:sty m:val="p"/>
            </m:rPr>
            <m:t>⊗</m:t>
          </m:r>
          <m:sSubSup>
            <m:e>
              <m:r>
                <m:rPr>
                  <m:sty m:val="p"/>
                  <m:scr m:val="script"/>
                </m:rPr>
                <m:t>H</m:t>
              </m:r>
            </m:e>
            <m:sub>
              <m:r>
                <m:rPr>
                  <m:sty m:val="p"/>
                </m:rPr>
                <m:t>m</m:t>
              </m:r>
              <m:r>
                <m:rPr>
                  <m:sty m:val="p"/>
                </m:rPr>
                <m:t>e</m:t>
              </m:r>
              <m:r>
                <m:rPr>
                  <m:sty m:val="p"/>
                </m:rPr>
                <m:t>m</m:t>
              </m:r>
            </m:sub>
            <m:sup>
              <m:d>
                <m:dPr>
                  <m:begChr m:val="("/>
                  <m:sepChr m:val=""/>
                  <m:endChr m:val=")"/>
                  <m:grow/>
                </m:dPr>
                <m:e>
                  <m:r>
                    <m:t>A</m:t>
                  </m:r>
                </m:e>
              </m:d>
            </m:sup>
          </m:sSubSup>
          <m:r>
            <m:rPr>
              <m:sty m:val="p"/>
            </m:rPr>
            <m:t>⊗</m:t>
          </m:r>
          <m:sSubSup>
            <m:e>
              <m:r>
                <m:rPr>
                  <m:sty m:val="p"/>
                  <m:scr m:val="script"/>
                </m:rPr>
                <m:t>H</m:t>
              </m:r>
            </m:e>
            <m:sub>
              <m:r>
                <m:rPr>
                  <m:sty m:val="p"/>
                </m:rPr>
                <m:t>e</m:t>
              </m:r>
              <m:r>
                <m:rPr>
                  <m:sty m:val="p"/>
                </m:rPr>
                <m:t>m</m:t>
              </m:r>
            </m:sub>
            <m:sup>
              <m:d>
                <m:dPr>
                  <m:begChr m:val="("/>
                  <m:sepChr m:val=""/>
                  <m:endChr m:val=")"/>
                  <m:grow/>
                </m:dPr>
                <m:e>
                  <m:r>
                    <m:t>B</m:t>
                  </m:r>
                </m:e>
              </m:d>
            </m:sup>
          </m:sSubSup>
          <m:r>
            <m:rPr>
              <m:sty m:val="p"/>
            </m:rPr>
            <m:t>⊗</m:t>
          </m:r>
          <m:d>
            <m:dPr>
              <m:begChr m:val="("/>
              <m:sepChr m:val=""/>
              <m:endChr m:val=")"/>
              <m:grow/>
            </m:dPr>
            <m:e>
              <m:sSubSup>
                <m:e>
                  <m:r>
                    <m:rPr>
                      <m:sty m:val="p"/>
                    </m:rPr>
                    <m:t>⨂</m:t>
                  </m:r>
                </m:e>
                <m:sub>
                  <m:r>
                    <m:t>k</m:t>
                  </m:r>
                  <m:r>
                    <m:rPr>
                      <m:sty m:val="p"/>
                    </m:rPr>
                    <m:t>=</m:t>
                  </m:r>
                  <m:r>
                    <m:t>1</m:t>
                  </m:r>
                </m:sub>
                <m:sup>
                  <m:sSub>
                    <m:e>
                      <m:r>
                        <m:t>N</m:t>
                      </m:r>
                    </m:e>
                    <m:sub>
                      <m:r>
                        <m:t>t</m:t>
                      </m:r>
                    </m:sub>
                  </m:sSub>
                </m:sup>
              </m:sSubSup>
              <m:sSubSup>
                <m:e>
                  <m:r>
                    <m:rPr>
                      <m:sty m:val="p"/>
                      <m:scr m:val="script"/>
                    </m:rPr>
                    <m:t>H</m:t>
                  </m:r>
                </m:e>
                <m:sub>
                  <m:r>
                    <m:t>k</m:t>
                  </m:r>
                </m:sub>
                <m:sup>
                  <m:d>
                    <m:dPr>
                      <m:begChr m:val="("/>
                      <m:sepChr m:val=""/>
                      <m:endChr m:val=")"/>
                      <m:grow/>
                    </m:dPr>
                    <m:e>
                      <m:r>
                        <m:t>B</m:t>
                      </m:r>
                    </m:e>
                  </m:d>
                </m:sup>
              </m:sSubSup>
            </m:e>
          </m:d>
          <m:r>
            <m:rPr>
              <m:sty m:val="p"/>
            </m:rPr>
            <m:t>⊗</m:t>
          </m:r>
          <m:sSubSup>
            <m:e>
              <m:r>
                <m:rPr>
                  <m:sty m:val="p"/>
                  <m:scr m:val="script"/>
                </m:rPr>
                <m:t>H</m:t>
              </m:r>
            </m:e>
            <m:sub>
              <m:r>
                <m:rPr>
                  <m:sty m:val="p"/>
                </m:rPr>
                <m:t>m</m:t>
              </m:r>
              <m:r>
                <m:rPr>
                  <m:sty m:val="p"/>
                </m:rPr>
                <m:t>e</m:t>
              </m:r>
              <m:r>
                <m:rPr>
                  <m:sty m:val="p"/>
                </m:rPr>
                <m:t>m</m:t>
              </m:r>
            </m:sub>
            <m:sup>
              <m:d>
                <m:dPr>
                  <m:begChr m:val="("/>
                  <m:sepChr m:val=""/>
                  <m:endChr m:val=")"/>
                  <m:grow/>
                </m:dPr>
                <m:e>
                  <m:r>
                    <m:t>B</m:t>
                  </m:r>
                </m:e>
              </m:d>
            </m:sup>
          </m:sSubSup>
          <m:r>
            <m:rPr>
              <m:sty m:val="p"/>
            </m:rPr>
            <m:t>.</m:t>
          </m:r>
        </m:oMath>
      </m:oMathPara>
      <w:r>
        <w:rPr>
          <w:rFonts w:ascii="Times New Roman" w:hAnsi="Times New Roman" w:eastAsia="宋体" w:cs="Times New Roman"/>
          <w:sz w:val="24"/>
          <w:szCs w:val="24"/>
        </w:rPr>
        <w:tab/>
        <w:t>（2-6）</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在后续实现里，发射体站点采用</w:t>
      </w:r>
      <w:r>
        <w:rPr>
          <w:rFonts w:ascii="Times New Roman" w:hAnsi="Times New Roman" w:eastAsia="宋体" w:cs="Times New Roman"/>
          <w:sz w:val="24"/>
          <w:szCs w:val="24"/>
        </w:rPr>
        <w:t xml:space="preserve"> 12 </w:t>
      </w:r>
      <w:r>
        <w:rPr>
          <w:rFonts w:hint="eastAsia" w:ascii="Times New Roman" w:hAnsi="Times New Roman" w:eastAsia="宋体" w:cs="Times New Roman"/>
          <w:sz w:val="24"/>
          <w:szCs w:val="24"/>
        </w:rPr>
        <w:t xml:space="preserve">维局域空间，时间分箱采用</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维局域空间，滤波记忆模采用</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维局域空间。这一局域维度选择有明确的物理对应关系：12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维发射体用于同时容纳原子内部态和腔偏振自由度，5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维时间分箱用于表示</w:t>
      </w:r>
      <w:r>
        <w:rPr>
          <w:rFonts w:ascii="Times New Roman" w:hAnsi="Times New Roman" w:eastAsia="宋体" w:cs="Times New Roman"/>
          <w:sz w:val="24"/>
          <w:szCs w:val="24"/>
        </w:rPr>
        <w:t xml:space="preserve"> </w:t>
      </w:r>
      <m:oMath>
        <m:r>
          <m:rPr>
            <m:sty m:val="p"/>
          </m:rPr>
          <m:t>|</m:t>
        </m:r>
        <m:r>
          <m:rPr>
            <m:sty m:val="p"/>
          </m:rPr>
          <m:t>⌀</m:t>
        </m:r>
        <m:r>
          <m:rPr>
            <m:sty m:val="p"/>
          </m:rPr>
          <m:t>⟩</m:t>
        </m:r>
      </m:oMath>
      <w:r>
        <w:rPr>
          <w:rFonts w:ascii="Times New Roman" w:hAnsi="Times New Roman" w:eastAsia="宋体" w:cs="Times New Roman"/>
          <w:sz w:val="24"/>
          <w:szCs w:val="24"/>
        </w:rPr>
        <w:t xml:space="preserve">、</w:t>
      </w:r>
      <m:oMath>
        <m:r>
          <m:rPr>
            <m:sty m:val="p"/>
          </m:rPr>
          <m:t>|</m:t>
        </m:r>
        <m:sSub>
          <m:e>
            <m:r>
              <m:t>H</m:t>
            </m:r>
          </m:e>
          <m:sub>
            <m:r>
              <m:t>780</m:t>
            </m:r>
          </m:sub>
        </m:sSub>
        <m:r>
          <m:rPr>
            <m:sty m:val="p"/>
          </m:rPr>
          <m:t>⟩</m:t>
        </m:r>
      </m:oMath>
      <w:r>
        <w:rPr>
          <w:rFonts w:ascii="Times New Roman" w:hAnsi="Times New Roman" w:eastAsia="宋体" w:cs="Times New Roman"/>
          <w:sz w:val="24"/>
          <w:szCs w:val="24"/>
        </w:rPr>
        <w:t xml:space="preserve">、</w:t>
      </w:r>
      <m:oMath>
        <m:r>
          <m:rPr>
            <m:sty m:val="p"/>
          </m:rPr>
          <m:t>|</m:t>
        </m:r>
        <m:sSub>
          <m:e>
            <m:r>
              <m:t>V</m:t>
            </m:r>
          </m:e>
          <m:sub>
            <m:r>
              <m:t>780</m:t>
            </m:r>
          </m:sub>
        </m:sSub>
        <m:r>
          <m:rPr>
            <m:sty m:val="p"/>
          </m:rPr>
          <m:t>⟩</m:t>
        </m:r>
      </m:oMath>
      <w:r>
        <w:rPr>
          <w:rFonts w:ascii="Times New Roman" w:hAnsi="Times New Roman" w:eastAsia="宋体" w:cs="Times New Roman"/>
          <w:sz w:val="24"/>
          <w:szCs w:val="24"/>
        </w:rPr>
        <w:t xml:space="preserve">、</w:t>
      </w:r>
      <m:oMath>
        <m:r>
          <m:rPr>
            <m:sty m:val="p"/>
          </m:rPr>
          <m:t>|</m:t>
        </m:r>
        <m:sSub>
          <m:e>
            <m:r>
              <m:t>H</m:t>
            </m:r>
          </m:e>
          <m:sub>
            <m:r>
              <m:t>1517</m:t>
            </m:r>
          </m:sub>
        </m:sSub>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m:oMath>
        <m:r>
          <m:rPr>
            <m:sty m:val="p"/>
          </m:rPr>
          <m:t>|</m:t>
        </m:r>
        <m:sSub>
          <m:e>
            <m:r>
              <m:t>V</m:t>
            </m:r>
          </m:e>
          <m:sub>
            <m:r>
              <m:t>1517</m:t>
            </m:r>
          </m:sub>
        </m:sSub>
        <m:r>
          <m:rPr>
            <m:sty m:val="p"/>
          </m:rPr>
          <m:t>⟩</m:t>
        </m:r>
      </m:oMath>
      <w:r>
        <w:rPr>
          <w:rFonts w:hint="eastAsia" w:ascii="Times New Roman" w:hAnsi="Times New Roman" w:eastAsia="宋体" w:cs="Times New Roman"/>
          <w:sz w:val="24"/>
          <w:szCs w:val="24"/>
        </w:rPr>
        <w:t xml:space="preserve">，3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记忆模用于表示真空、单激发以及有限带宽滤波保留下来的主要相干记忆。局域维度一旦确定，门算符的维度和张量收缩路径也随之固定下来。这一映射最重要的物理依据是因果顺序。对于发射阶段，系统在时间步</w:t>
      </w:r>
      <w:r>
        <w:rPr>
          <w:rFonts w:ascii="Times New Roman" w:hAnsi="Times New Roman" w:eastAsia="宋体" w:cs="Times New Roman"/>
          <w:sz w:val="24"/>
          <w:szCs w:val="24"/>
        </w:rPr>
        <w:t xml:space="preserve"> </w:t>
      </w:r>
      <m:oMath>
        <m:r>
          <m:t>k</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只需要和第</w:t>
      </w:r>
      <w:r>
        <w:rPr>
          <w:rFonts w:ascii="Times New Roman" w:hAnsi="Times New Roman" w:eastAsia="宋体" w:cs="Times New Roman"/>
          <w:sz w:val="24"/>
          <w:szCs w:val="24"/>
        </w:rPr>
        <w:t xml:space="preserve"> </w:t>
      </w:r>
      <m:oMath>
        <m:r>
          <m:t>k</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个时间分箱相互作用。对于</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与滤波阶段，当前时间分箱只与本地记忆模相互作用。对于中间站之前的光纤和线性光学网络，传播效应则可以在测量端通过等效测量算符的推回处理</w:t>
      </w:r>
      <w:r>
        <w:rPr>
          <w:rFonts w:ascii="Times New Roman" w:hAnsi="Times New Roman" w:eastAsia="宋体" w:cs="Times New Roman"/>
          <w:vertAlign w:val="superscript"/>
          <w:sz w:val="24"/>
          <w:szCs w:val="24"/>
        </w:rPr>
        <w:t xml:space="preserve">[47, 49, 50]</w:t>
      </w:r>
      <w:r>
        <w:rPr>
          <w:rFonts w:hint="eastAsia" w:ascii="Times New Roman" w:hAnsi="Times New Roman" w:eastAsia="宋体" w:cs="Times New Roman"/>
          <w:sz w:val="24"/>
          <w:szCs w:val="24"/>
        </w:rPr>
        <w:t xml:space="preserve">。这种</w:t>
      </w:r>
      <w:r>
        <w:rPr>
          <w:rFonts w:hint="eastAsia" w:ascii="Times New Roman" w:hAnsi="Times New Roman" w:eastAsia="宋体" w:cs="Times New Roman"/>
          <w:sz w:val="24"/>
          <w:szCs w:val="24"/>
        </w:rPr>
        <w:t xml:space="preserve">“每一步只接触有限邻域”</w:t>
      </w:r>
      <w:r>
        <w:rPr>
          <w:rFonts w:hint="eastAsia" w:ascii="Times New Roman" w:hAnsi="Times New Roman" w:eastAsia="宋体" w:cs="Times New Roman"/>
          <w:sz w:val="24"/>
          <w:szCs w:val="24"/>
        </w:rPr>
        <w:t xml:space="preserve">的结构，使链路能够写成局域门序列，不必构造全局演化算符。在离散时间步长足够小的情况下，发射体与当前时间分箱的一次短时相互作用可写为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t>U</m:t>
              </m:r>
            </m:e>
            <m:sub>
              <m:r>
                <m:t>k</m:t>
              </m:r>
            </m:sub>
            <m:sup>
              <m:d>
                <m:dPr>
                  <m:begChr m:val="("/>
                  <m:sepChr m:val=""/>
                  <m:endChr m:val=")"/>
                  <m:grow/>
                </m:dPr>
                <m:e>
                  <m:r>
                    <m:rPr>
                      <m:sty m:val="p"/>
                    </m:rPr>
                    <m:t>e</m:t>
                  </m:r>
                  <m:r>
                    <m:rPr>
                      <m:sty m:val="p"/>
                    </m:rPr>
                    <m:t>m</m:t>
                  </m:r>
                </m:e>
              </m:d>
            </m:sup>
          </m:sSubSup>
          <m:r>
            <m:rPr>
              <m:sty m:val="p"/>
            </m:rPr>
            <m:t>≈</m:t>
          </m:r>
          <m:r>
            <m:rPr>
              <m:sty m:val="p"/>
            </m:rPr>
            <m:t>exp</m:t>
          </m:r>
          <m:r>
            <m:t>​</m:t>
          </m:r>
          <m:d>
            <m:dPr>
              <m:begChr m:val="["/>
              <m:sepChr m:val=""/>
              <m:endChr m:val="]"/>
              <m:grow/>
            </m:dPr>
            <m:e>
              <m:r>
                <m:rPr>
                  <m:sty m:val="p"/>
                </m:rPr>
                <m:t>−</m:t>
              </m:r>
              <m:r>
                <m:t>i</m:t>
              </m:r>
              <m:sSub>
                <m:e>
                  <m:r>
                    <m:t>H</m:t>
                  </m:r>
                </m:e>
                <m:sub>
                  <m:r>
                    <m:rPr>
                      <m:sty m:val="p"/>
                    </m:rPr>
                    <m:t>s</m:t>
                  </m:r>
                  <m:r>
                    <m:rPr>
                      <m:sty m:val="p"/>
                    </m:rPr>
                    <m:t>y</m:t>
                  </m:r>
                  <m:r>
                    <m:rPr>
                      <m:sty m:val="p"/>
                    </m:rPr>
                    <m:t>s</m:t>
                  </m:r>
                </m:sub>
              </m:sSub>
              <m:r>
                <m:t>Δ</m:t>
              </m:r>
              <m:r>
                <m:t>t</m:t>
              </m:r>
              <m:r>
                <m:rPr>
                  <m:sty m:val="p"/>
                </m:rPr>
                <m:t>+</m:t>
              </m:r>
              <m:nary>
                <m:naryPr>
                  <m:chr m:val="∑"/>
                  <m:limLoc m:val="undOvr"/>
                  <m:subHide m:val="off"/>
                  <m:supHide m:val="on"/>
                </m:naryPr>
                <m:sub>
                  <m:r>
                    <m:t>μ</m:t>
                  </m:r>
                </m:sub>
                <m:sup>
                  <m:r>
                    <m:t>​</m:t>
                  </m:r>
                </m:sup>
                <m:e>
                  <m:rad>
                    <m:radPr>
                      <m:degHide m:val="on"/>
                    </m:radPr>
                    <m:deg/>
                    <m:e>
                      <m:r>
                        <m:t>Δ</m:t>
                      </m:r>
                      <m:r>
                        <m:t>t</m:t>
                      </m:r>
                    </m:e>
                  </m:rad>
                </m:e>
              </m:nary>
              <m:d>
                <m:dPr>
                  <m:begChr m:val="("/>
                  <m:sepChr m:val=""/>
                  <m:endChr m:val=")"/>
                  <m:grow/>
                </m:dPr>
                <m:e>
                  <m:sSub>
                    <m:e>
                      <m:r>
                        <m:t>L</m:t>
                      </m:r>
                    </m:e>
                    <m:sub>
                      <m:r>
                        <m:t>μ</m:t>
                      </m:r>
                    </m:sub>
                  </m:sSub>
                  <m:r>
                    <m:t> </m:t>
                  </m:r>
                  <m:r>
                    <m:t>Δ</m:t>
                  </m:r>
                  <m:sSubSup>
                    <m:e>
                      <m:r>
                        <m:t>B</m:t>
                      </m:r>
                    </m:e>
                    <m:sub>
                      <m:r>
                        <m:t>k</m:t>
                      </m:r>
                      <m:r>
                        <m:rPr>
                          <m:sty m:val="p"/>
                        </m:rPr>
                        <m:t>,</m:t>
                      </m:r>
                      <m:r>
                        <m:t>μ</m:t>
                      </m:r>
                    </m:sub>
                    <m:sup>
                      <m:r>
                        <m:rPr>
                          <m:sty m:val="p"/>
                        </m:rPr>
                        <m:t>†</m:t>
                      </m:r>
                    </m:sup>
                  </m:sSubSup>
                  <m:r>
                    <m:rPr>
                      <m:sty m:val="p"/>
                    </m:rPr>
                    <m:t>−</m:t>
                  </m:r>
                  <m:sSubSup>
                    <m:e>
                      <m:r>
                        <m:t>L</m:t>
                      </m:r>
                    </m:e>
                    <m:sub>
                      <m:r>
                        <m:t>μ</m:t>
                      </m:r>
                    </m:sub>
                    <m:sup>
                      <m:r>
                        <m:rPr>
                          <m:sty m:val="p"/>
                        </m:rPr>
                        <m:t>†</m:t>
                      </m:r>
                    </m:sup>
                  </m:sSubSup>
                  <m:r>
                    <m:t> </m:t>
                  </m:r>
                  <m:r>
                    <m:t>Δ</m:t>
                  </m:r>
                  <m:sSub>
                    <m:e>
                      <m:r>
                        <m:t>B</m:t>
                      </m:r>
                    </m:e>
                    <m:sub>
                      <m:r>
                        <m:t>k</m:t>
                      </m:r>
                      <m:r>
                        <m:rPr>
                          <m:sty m:val="p"/>
                        </m:rPr>
                        <m:t>,</m:t>
                      </m:r>
                      <m:r>
                        <m:t>μ</m:t>
                      </m:r>
                    </m:sub>
                  </m:sSub>
                </m:e>
              </m:d>
            </m:e>
          </m:d>
          <m:r>
            <m:rPr>
              <m:sty m:val="p"/>
            </m:rPr>
            <m:t>,</m:t>
          </m:r>
        </m:oMath>
      </m:oMathPara>
      <w:r>
        <w:rPr>
          <w:rFonts w:ascii="Times New Roman" w:hAnsi="Times New Roman" w:eastAsia="宋体" w:cs="Times New Roman"/>
          <w:sz w:val="24"/>
          <w:szCs w:val="24"/>
        </w:rPr>
        <w:tab/>
        <w:t>（2-7）</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H</m:t>
            </m:r>
          </m:e>
          <m:sub>
            <m:r>
              <m:rPr>
                <m:sty m:val="p"/>
              </m:rPr>
              <m:t>s</m:t>
            </m:r>
            <m:r>
              <m:rPr>
                <m:sty m:val="p"/>
              </m:rPr>
              <m:t>y</m:t>
            </m:r>
            <m:r>
              <m:rPr>
                <m:sty m:val="p"/>
              </m:rPr>
              <m:t>s</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描述发射体内部相干动力学，</w:t>
      </w:r>
      <m:oMath>
        <m:sSub>
          <m:e>
            <m:r>
              <m:t>L</m:t>
            </m:r>
          </m:e>
          <m:sub>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描述向不同场模的辐射耦合。式</w:t>
      </w:r>
      <w:r>
        <w:rPr>
          <w:rFonts w:ascii="Times New Roman" w:hAnsi="Times New Roman" w:eastAsia="宋体" w:cs="Times New Roman"/>
          <w:sz w:val="24"/>
          <w:szCs w:val="24"/>
        </w:rPr>
        <w:t xml:space="preserve"/>
      </w:r>
      <w:hyperlink w:anchor="eq:ch2-emission-gate">
        <w:r>
          <w:rPr>
            <w:rStyle w:val="Hyperlink"/>
          </w:rPr>
          <w:t xml:space="preserve">（2-7）</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只作用于</w:t>
      </w:r>
      <w:r>
        <w:rPr>
          <w:rFonts w:hint="eastAsia" w:ascii="Times New Roman" w:hAnsi="Times New Roman" w:eastAsia="宋体" w:cs="Times New Roman"/>
          <w:sz w:val="24"/>
          <w:szCs w:val="24"/>
        </w:rPr>
        <w:t xml:space="preserve">“发射体</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当前时间分箱”</w:t>
      </w:r>
      <w:r>
        <w:rPr>
          <w:rFonts w:hint="eastAsia" w:ascii="Times New Roman" w:hAnsi="Times New Roman" w:eastAsia="宋体" w:cs="Times New Roman"/>
          <w:sz w:val="24"/>
          <w:szCs w:val="24"/>
        </w:rPr>
        <w:t xml:space="preserve">两个相邻站点，因而可直接进入</w:t>
      </w:r>
      <w:r>
        <w:rPr>
          <w:rFonts w:ascii="Times New Roman" w:hAnsi="Times New Roman" w:eastAsia="宋体" w:cs="Times New Roman"/>
          <w:sz w:val="24"/>
          <w:szCs w:val="24"/>
        </w:rPr>
        <w:t xml:space="preserve"> TEBD </w:t>
      </w:r>
      <w:r>
        <w:rPr>
          <w:rFonts w:hint="eastAsia" w:ascii="Times New Roman" w:hAnsi="Times New Roman" w:eastAsia="宋体" w:cs="Times New Roman"/>
          <w:sz w:val="24"/>
          <w:szCs w:val="24"/>
        </w:rPr>
        <w:t xml:space="preserve">的两站点更新。QFC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门与滤波记忆门具有同样的结构：虽然具体矩阵元素不同，但它们同样是局域站点上的幺正门或</w:t>
      </w:r>
      <w:r>
        <w:rPr>
          <w:rFonts w:ascii="Times New Roman" w:hAnsi="Times New Roman" w:eastAsia="宋体" w:cs="Times New Roman"/>
          <w:sz w:val="24"/>
          <w:szCs w:val="24"/>
        </w:rPr>
        <w:t xml:space="preserve"> Kraus </w:t>
      </w:r>
      <w:r>
        <w:rPr>
          <w:rFonts w:hint="eastAsia" w:ascii="Times New Roman" w:hAnsi="Times New Roman" w:eastAsia="宋体" w:cs="Times New Roman"/>
          <w:sz w:val="24"/>
          <w:szCs w:val="24"/>
        </w:rPr>
        <w:t xml:space="preserve">门。这正是第三章能够把连续时间接口链路压缩为</w:t>
      </w:r>
      <w:r>
        <w:rPr>
          <w:rFonts w:hint="eastAsia" w:ascii="Times New Roman" w:hAnsi="Times New Roman" w:eastAsia="宋体" w:cs="Times New Roman"/>
          <w:sz w:val="24"/>
          <w:szCs w:val="24"/>
        </w:rPr>
        <w:t xml:space="preserve">“一维链</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局域门”</w:t>
      </w:r>
      <w:r>
        <w:rPr>
          <w:rFonts w:hint="eastAsia" w:ascii="Times New Roman" w:hAnsi="Times New Roman" w:eastAsia="宋体" w:cs="Times New Roman"/>
          <w:sz w:val="24"/>
          <w:szCs w:val="24"/>
        </w:rPr>
        <w:t xml:space="preserve">的根本原因。</w:t>
      </w:r>
    </w:p>
    <w:bookmarkEnd w:id="57"/>
    <w:bookmarkEnd w:id="58"/>
    <w:bookmarkStart w:id="61" w:name="矩阵乘积态表示"/>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2.2 矩阵乘积态表示</w:t>
      </w:r>
    </w:p>
    <w:p>
      <w:pPr>
        <w:pStyle w:val="a0"/>
        <w:spacing w:line="440" w:lineRule="exact"/>
        <w:ind w:firstLine="480" w:firstLineChars="200"/>
        <w:jc w:val="both"/>
      </w:pPr>
      <w:r>
        <w:rPr>
          <w:rFonts w:hint="eastAsia" w:ascii="Times New Roman" w:hAnsi="Times New Roman" w:eastAsia="宋体" w:cs="Times New Roman"/>
          <w:sz w:val="24"/>
          <w:szCs w:val="24"/>
        </w:rPr>
        <w:t xml:space="preserve">把连续场离散成时间分箱链之后，接下来的重点转为状态的存储和更新。若把整条链路看成由</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个局域站点组成、每个站点维度约为</w:t>
      </w:r>
      <w:r>
        <w:rPr>
          <w:rFonts w:ascii="Times New Roman" w:hAnsi="Times New Roman" w:eastAsia="宋体" w:cs="Times New Roman"/>
          <w:sz w:val="24"/>
          <w:szCs w:val="24"/>
        </w:rPr>
        <w:t xml:space="preserve"> </w:t>
      </w:r>
      <m:oMath>
        <m:r>
          <m:t>d</m:t>
        </m:r>
      </m:oMath>
      <w:r>
        <w:rPr>
          <w:rFonts w:hint="eastAsia" w:ascii="Times New Roman" w:hAnsi="Times New Roman" w:eastAsia="宋体" w:cs="Times New Roman"/>
          <w:sz w:val="24"/>
          <w:szCs w:val="24"/>
        </w:rPr>
        <w:t xml:space="preserve">，则纯态可以形式上写成</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r>
                <m:t>ψ</m:t>
              </m:r>
              <m:r>
                <m:rPr>
                  <m:sty m:val="p"/>
                </m:rPr>
                <m:t>⟩</m:t>
              </m:r>
              <m:r>
                <m:rPr>
                  <m:sty m:val="p"/>
                </m:rPr>
                <m:t>=</m:t>
              </m:r>
              <m:nary>
                <m:naryPr>
                  <m:chr m:val="∑"/>
                  <m:limLoc m:val="undOvr"/>
                  <m:subHide m:val="off"/>
                  <m:supHide m:val="off"/>
                </m:naryPr>
                <m:sub>
                  <m:sSub>
                    <m:e>
                      <m:r>
                        <m:t>s</m:t>
                      </m:r>
                    </m:e>
                    <m:sub>
                      <m:r>
                        <m:t>1</m:t>
                      </m:r>
                    </m:sub>
                  </m:sSub>
                  <m:r>
                    <m:rPr>
                      <m:sty m:val="p"/>
                    </m:rPr>
                    <m:t>,</m:t>
                  </m:r>
                  <m:r>
                    <m:rPr>
                      <m:sty m:val="p"/>
                    </m:rPr>
                    <m:t>…</m:t>
                  </m:r>
                  <m:r>
                    <m:rPr>
                      <m:sty m:val="p"/>
                    </m:rPr>
                    <m:t>,</m:t>
                  </m:r>
                  <m:sSub>
                    <m:e>
                      <m:r>
                        <m:t>s</m:t>
                      </m:r>
                    </m:e>
                    <m:sub>
                      <m:r>
                        <m:t>N</m:t>
                      </m:r>
                    </m:sub>
                  </m:sSub>
                  <m:r>
                    <m:rPr>
                      <m:sty m:val="p"/>
                    </m:rPr>
                    <m:t>=</m:t>
                  </m:r>
                  <m:r>
                    <m:t>1</m:t>
                  </m:r>
                </m:sub>
                <m:sup>
                  <m:r>
                    <m:t>d</m:t>
                  </m:r>
                </m:sup>
                <m:e>
                  <m:sSub>
                    <m:e>
                      <m:r>
                        <m:t>C</m:t>
                      </m:r>
                    </m:e>
                    <m:sub>
                      <m:sSub>
                        <m:e>
                          <m:r>
                            <m:t>s</m:t>
                          </m:r>
                        </m:e>
                        <m:sub>
                          <m:r>
                            <m:t>1</m:t>
                          </m:r>
                        </m:sub>
                      </m:sSub>
                      <m:r>
                        <m:rPr>
                          <m:sty m:val="p"/>
                        </m:rPr>
                        <m:t>⋯</m:t>
                      </m:r>
                      <m:sSub>
                        <m:e>
                          <m:r>
                            <m:t>s</m:t>
                          </m:r>
                        </m:e>
                        <m:sub>
                          <m:r>
                            <m:t>N</m:t>
                          </m:r>
                        </m:sub>
                      </m:sSub>
                    </m:sub>
                  </m:sSub>
                </m:e>
              </m:nary>
            </m:e>
          </m:d>
          <m:sSub>
            <m:e>
              <m:r>
                <m:t>s</m:t>
              </m:r>
            </m:e>
            <m:sub>
              <m:r>
                <m:t>1</m:t>
              </m:r>
            </m:sub>
          </m:sSub>
          <m:r>
            <m:rPr>
              <m:sty m:val="p"/>
            </m:rPr>
            <m:t>⟩</m:t>
          </m:r>
          <m:r>
            <m:rPr>
              <m:sty m:val="p"/>
            </m:rPr>
            <m:t>⊗</m:t>
          </m:r>
          <m:r>
            <m:rPr>
              <m:sty m:val="p"/>
            </m:rPr>
            <m:t>⋯</m:t>
          </m:r>
          <m:r>
            <m:rPr>
              <m:sty m:val="p"/>
            </m:rPr>
            <m:t>⊗</m:t>
          </m:r>
          <m:r>
            <m:rPr>
              <m:sty m:val="p"/>
            </m:rPr>
            <m:t>|</m:t>
          </m:r>
          <m:sSub>
            <m:e>
              <m:r>
                <m:t>s</m:t>
              </m:r>
            </m:e>
            <m:sub>
              <m:r>
                <m:t>N</m:t>
              </m:r>
            </m:sub>
          </m:sSub>
          <m:r>
            <m:rPr>
              <m:sty m:val="p"/>
            </m:rPr>
            <m:t>⟩</m:t>
          </m:r>
          <m:r>
            <m:rPr>
              <m:sty m:val="p"/>
            </m:rPr>
            <m:t>,</m:t>
          </m:r>
        </m:oMath>
      </m:oMathPara>
      <w:r>
        <w:rPr>
          <w:rFonts w:ascii="Times New Roman" w:hAnsi="Times New Roman" w:eastAsia="宋体" w:cs="Times New Roman"/>
          <w:sz w:val="24"/>
          <w:szCs w:val="24"/>
        </w:rPr>
        <w:tab/>
        <w:t>（2-8）</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C</m:t>
            </m:r>
          </m:e>
          <m:sub>
            <m:sSub>
              <m:e>
                <m:r>
                  <m:t>s</m:t>
                </m:r>
              </m:e>
              <m:sub>
                <m:r>
                  <m:t>1</m:t>
                </m:r>
              </m:sub>
            </m:sSub>
            <m:r>
              <m:rPr>
                <m:sty m:val="p"/>
              </m:rPr>
              <m:t>⋯</m:t>
            </m:r>
            <m:sSub>
              <m:e>
                <m:r>
                  <m:t>s</m:t>
                </m:r>
              </m:e>
              <m:sub>
                <m:r>
                  <m:t>N</m:t>
                </m:r>
              </m:sub>
            </m:sSub>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阶复张量。直接存储式</w:t>
      </w:r>
      <w:r>
        <w:rPr>
          <w:rFonts w:ascii="Times New Roman" w:hAnsi="Times New Roman" w:eastAsia="宋体" w:cs="Times New Roman"/>
          <w:sz w:val="24"/>
          <w:szCs w:val="24"/>
        </w:rPr>
        <w:t xml:space="preserve"/>
      </w:r>
      <w:hyperlink w:anchor="eq:ch2-full-state">
        <w:r>
          <w:rPr>
            <w:rStyle w:val="Hyperlink"/>
          </w:rPr>
          <w:t xml:space="preserve">（2-8）</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需要的参数量随</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指数增长，因此只有当态的相关结构非常特殊时，才可能存在低秩压缩。MPS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正是这种压缩在一维链上的标准表达，它的成立基础既来自</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分解，也来自一维局域相互作用体系常见的有限纠缠结构</w:t>
      </w:r>
      <w:r>
        <w:rPr>
          <w:rFonts w:ascii="Times New Roman" w:hAnsi="Times New Roman" w:eastAsia="宋体" w:cs="Times New Roman"/>
          <w:vertAlign w:val="superscript"/>
          <w:sz w:val="24"/>
          <w:szCs w:val="24"/>
        </w:rPr>
        <w:t xml:space="preserve">[56, 58-61]</w:t>
      </w:r>
      <w:r>
        <w:rPr>
          <w:rFonts w:ascii="Times New Roman" w:hAnsi="Times New Roman" w:eastAsia="宋体" w:cs="Times New Roman"/>
          <w:sz w:val="24"/>
          <w:szCs w:val="24"/>
        </w:rPr>
        <w:t xml:space="preserve">。</w:t>
      </w:r>
    </w:p>
    <w:bookmarkStart w:id="59" w:name="schmidt-分解和截断"/>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2.2.1 Schmidt 分解和截断</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对任意切分</w:t>
      </w:r>
      <w:r>
        <w:rPr>
          <w:rFonts w:ascii="Times New Roman" w:hAnsi="Times New Roman" w:eastAsia="宋体" w:cs="Times New Roman"/>
          <w:sz w:val="24"/>
          <w:szCs w:val="24"/>
        </w:rPr>
        <w:t xml:space="preserve"> </w:t>
      </w:r>
      <m:oMath>
        <m:d>
          <m:dPr>
            <m:begChr m:val="["/>
            <m:sepChr m:val=""/>
            <m:endChr m:val="]"/>
            <m:grow/>
          </m:dPr>
          <m:e>
            <m:r>
              <m:t>1</m:t>
            </m:r>
            <m:r>
              <m:rPr>
                <m:sty m:val="p"/>
              </m:rPr>
              <m:t>,</m:t>
            </m:r>
            <m:r>
              <m:rPr>
                <m:sty m:val="p"/>
              </m:rPr>
              <m:t>…</m:t>
            </m:r>
            <m:r>
              <m:rPr>
                <m:sty m:val="p"/>
              </m:rPr>
              <m:t>,</m:t>
            </m:r>
            <m:r>
              <m:t>n</m:t>
            </m:r>
          </m:e>
        </m:d>
        <m:r>
          <m:t> </m:t>
        </m:r>
        <m:r>
          <m:rPr>
            <m:sty m:val="p"/>
          </m:rPr>
          <m:t>|</m:t>
        </m:r>
        <m:r>
          <m:t> </m:t>
        </m:r>
        <m:d>
          <m:dPr>
            <m:begChr m:val="["/>
            <m:sepChr m:val=""/>
            <m:endChr m:val="]"/>
            <m:grow/>
          </m:dPr>
          <m:e>
            <m:r>
              <m:t>n</m:t>
            </m:r>
            <m:r>
              <m:rPr>
                <m:sty m:val="p"/>
              </m:rPr>
              <m:t>+</m:t>
            </m:r>
            <m:r>
              <m:t>1</m:t>
            </m:r>
            <m:r>
              <m:rPr>
                <m:sty m:val="p"/>
              </m:rPr>
              <m:t>,</m:t>
            </m:r>
            <m:r>
              <m:rPr>
                <m:sty m:val="p"/>
              </m:rPr>
              <m:t>…</m:t>
            </m:r>
            <m:r>
              <m:rPr>
                <m:sty m:val="p"/>
              </m:rPr>
              <m:t>,</m:t>
            </m:r>
            <m:r>
              <m:t>N</m:t>
            </m:r>
          </m:e>
        </m:d>
      </m:oMath>
      <w:r>
        <w:rPr>
          <w:rFonts w:hint="eastAsia" w:ascii="Times New Roman" w:hAnsi="Times New Roman" w:eastAsia="宋体" w:cs="Times New Roman"/>
          <w:sz w:val="24"/>
          <w:szCs w:val="24"/>
        </w:rPr>
        <w:t xml:space="preserve">，把系数张量重排为矩阵</w:t>
      </w:r>
      <w:r>
        <w:rPr>
          <w:rFonts w:ascii="Times New Roman" w:hAnsi="Times New Roman" w:eastAsia="宋体" w:cs="Times New Roman"/>
          <w:sz w:val="24"/>
          <w:szCs w:val="24"/>
        </w:rPr>
        <w:t xml:space="preserve"> </w:t>
      </w:r>
      <m:oMath>
        <m:sSup>
          <m:e>
            <m:r>
              <m:t>M</m:t>
            </m:r>
          </m:e>
          <m:sup>
            <m:d>
              <m:dPr>
                <m:begChr m:val="("/>
                <m:sepChr m:val=""/>
                <m:endChr m:val=")"/>
                <m:grow/>
              </m:dPr>
              <m:e>
                <m:r>
                  <m:t>n</m:t>
                </m:r>
              </m:e>
            </m:d>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并做奇异值分解（singular</w:t>
      </w:r>
      <w:r>
        <w:rPr>
          <w:rFonts w:ascii="Times New Roman" w:hAnsi="Times New Roman" w:eastAsia="宋体" w:cs="Times New Roman"/>
          <w:sz w:val="24"/>
          <w:szCs w:val="24"/>
        </w:rPr>
        <w:t xml:space="preserve"> value decomposition, </w:t>
      </w:r>
      <w:r>
        <w:rPr>
          <w:rFonts w:hint="eastAsia" w:ascii="Times New Roman" w:hAnsi="Times New Roman" w:eastAsia="宋体" w:cs="Times New Roman"/>
          <w:sz w:val="24"/>
          <w:szCs w:val="24"/>
        </w:rPr>
        <w:t xml:space="preserve">SVD），可得</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展开</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r>
                <m:t>ψ</m:t>
              </m:r>
              <m:r>
                <m:rPr>
                  <m:sty m:val="p"/>
                </m:rPr>
                <m:t>⟩</m:t>
              </m:r>
              <m:r>
                <m:rPr>
                  <m:sty m:val="p"/>
                </m:rPr>
                <m:t>=</m:t>
              </m:r>
              <m:nary>
                <m:naryPr>
                  <m:chr m:val="∑"/>
                  <m:limLoc m:val="undOvr"/>
                  <m:subHide m:val="off"/>
                  <m:supHide m:val="off"/>
                </m:naryPr>
                <m:sub>
                  <m:r>
                    <m:t>α</m:t>
                  </m:r>
                  <m:r>
                    <m:rPr>
                      <m:sty m:val="p"/>
                    </m:rPr>
                    <m:t>=</m:t>
                  </m:r>
                  <m:r>
                    <m:t>1</m:t>
                  </m:r>
                </m:sub>
                <m:sup>
                  <m:sSub>
                    <m:e>
                      <m:r>
                        <m:t>r</m:t>
                      </m:r>
                    </m:e>
                    <m:sub>
                      <m:r>
                        <m:t>n</m:t>
                      </m:r>
                    </m:sub>
                  </m:sSub>
                </m:sup>
                <m:e>
                  <m:sSubSup>
                    <m:e>
                      <m:r>
                        <m:t>λ</m:t>
                      </m:r>
                    </m:e>
                    <m:sub>
                      <m:r>
                        <m:t>α</m:t>
                      </m:r>
                    </m:sub>
                    <m:sup>
                      <m:d>
                        <m:dPr>
                          <m:begChr m:val="("/>
                          <m:sepChr m:val=""/>
                          <m:endChr m:val=")"/>
                          <m:grow/>
                        </m:dPr>
                        <m:e>
                          <m:r>
                            <m:t>n</m:t>
                          </m:r>
                        </m:e>
                      </m:d>
                    </m:sup>
                  </m:sSubSup>
                </m:e>
              </m:nary>
            </m:e>
          </m:d>
          <m:r>
            <m:t>α</m:t>
          </m:r>
          <m:sSub>
            <m:e>
              <m:r>
                <m:rPr>
                  <m:sty m:val="p"/>
                </m:rPr>
                <m:t>⟩</m:t>
              </m:r>
            </m:e>
            <m:sub>
              <m:d>
                <m:dPr>
                  <m:begChr m:val="["/>
                  <m:sepChr m:val=""/>
                  <m:endChr m:val="]"/>
                  <m:grow/>
                </m:dPr>
                <m:e>
                  <m:r>
                    <m:t>1</m:t>
                  </m:r>
                  <m:r>
                    <m:rPr>
                      <m:sty m:val="p"/>
                    </m:rPr>
                    <m:t>:</m:t>
                  </m:r>
                  <m:r>
                    <m:t>n</m:t>
                  </m:r>
                </m:e>
              </m:d>
            </m:sub>
          </m:sSub>
          <m:r>
            <m:rPr>
              <m:sty m:val="p"/>
            </m:rPr>
            <m:t>⊗</m:t>
          </m:r>
          <m:r>
            <m:rPr>
              <m:sty m:val="p"/>
            </m:rPr>
            <m:t>|</m:t>
          </m:r>
          <m:r>
            <m:t>α</m:t>
          </m:r>
          <m:sSub>
            <m:e>
              <m:r>
                <m:rPr>
                  <m:sty m:val="p"/>
                </m:rPr>
                <m:t>⟩</m:t>
              </m:r>
            </m:e>
            <m:sub>
              <m:d>
                <m:dPr>
                  <m:begChr m:val="["/>
                  <m:sepChr m:val=""/>
                  <m:endChr m:val="]"/>
                  <m:grow/>
                </m:dPr>
                <m:e>
                  <m:r>
                    <m:t>n</m:t>
                  </m:r>
                  <m:r>
                    <m:rPr>
                      <m:sty m:val="p"/>
                    </m:rPr>
                    <m:t>+</m:t>
                  </m:r>
                  <m:r>
                    <m:t>1</m:t>
                  </m:r>
                  <m:r>
                    <m:rPr>
                      <m:sty m:val="p"/>
                    </m:rPr>
                    <m:t>:</m:t>
                  </m:r>
                  <m:r>
                    <m:t>N</m:t>
                  </m:r>
                </m:e>
              </m:d>
            </m:sub>
          </m:sSub>
          <m:r>
            <m:rPr>
              <m:sty m:val="p"/>
            </m:rPr>
            <m:t>,</m:t>
          </m:r>
        </m:oMath>
      </m:oMathPara>
      <w:r>
        <w:rPr>
          <w:rFonts w:ascii="Times New Roman" w:hAnsi="Times New Roman" w:eastAsia="宋体" w:cs="Times New Roman"/>
          <w:sz w:val="24"/>
          <w:szCs w:val="24"/>
        </w:rPr>
        <w:tab/>
        <w:t>（2-9）</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r</m:t>
            </m:r>
          </m:e>
          <m:sub>
            <m:r>
              <m:t>n</m:t>
            </m:r>
          </m:sub>
        </m:sSub>
        <m:r>
          <m:rPr>
            <m:sty m:val="p"/>
          </m:rPr>
          <m:t>=</m:t>
        </m:r>
        <m:r>
          <m:rPr>
            <m:sty m:val="p"/>
          </m:rPr>
          <m:t>r</m:t>
        </m:r>
        <m:r>
          <m:rPr>
            <m:sty m:val="p"/>
          </m:rPr>
          <m:t>a</m:t>
        </m:r>
        <m:r>
          <m:rPr>
            <m:sty m:val="p"/>
          </m:rPr>
          <m:t>n</m:t>
        </m:r>
        <m:r>
          <m:rPr>
            <m:sty m:val="p"/>
          </m:rPr>
          <m:t>k</m:t>
        </m:r>
        <m:d>
          <m:dPr>
            <m:begChr m:val="("/>
            <m:sepChr m:val=""/>
            <m:endChr m:val=")"/>
            <m:grow/>
          </m:dPr>
          <m:e>
            <m:sSup>
              <m:e>
                <m:r>
                  <m:t>M</m:t>
                </m:r>
              </m:e>
              <m:sup>
                <m:d>
                  <m:dPr>
                    <m:begChr m:val="("/>
                    <m:sepChr m:val=""/>
                    <m:endChr m:val=")"/>
                    <m:grow/>
                  </m:dPr>
                  <m:e>
                    <m:r>
                      <m:t>n</m:t>
                    </m:r>
                  </m:e>
                </m:d>
              </m:sup>
            </m:sSup>
          </m:e>
        </m:d>
      </m:oMath>
      <w:r>
        <w:rPr>
          <w:rFonts w:hint="eastAsia" w:ascii="Times New Roman" w:hAnsi="Times New Roman" w:eastAsia="宋体" w:cs="Times New Roman"/>
          <w:sz w:val="24"/>
          <w:szCs w:val="24"/>
        </w:rPr>
        <w:t xml:space="preserve">，</w:t>
      </w:r>
      <m:oMath>
        <m:sSubSup>
          <m:e>
            <m:r>
              <m:t>λ</m:t>
            </m:r>
          </m:e>
          <m:sub>
            <m:r>
              <m:t>α</m:t>
            </m:r>
          </m:sub>
          <m:sup>
            <m:d>
              <m:dPr>
                <m:begChr m:val="("/>
                <m:sepChr m:val=""/>
                <m:endChr m:val=")"/>
                <m:grow/>
              </m:dPr>
              <m:e>
                <m:r>
                  <m:t>n</m:t>
                </m:r>
              </m:e>
            </m:d>
          </m:sup>
        </m:sSubSup>
        <m:r>
          <m:rPr>
            <m:sty m:val="p"/>
          </m:rPr>
          <m:t>≥</m:t>
        </m:r>
        <m:r>
          <m:t>0</m:t>
        </m:r>
      </m:oMath>
      <w:r>
        <w:rPr>
          <w:rFonts w:hint="eastAsia" w:ascii="Times New Roman" w:hAnsi="Times New Roman" w:eastAsia="宋体" w:cs="Times New Roman"/>
          <w:sz w:val="24"/>
          <w:szCs w:val="24"/>
        </w:rPr>
        <w:t xml:space="preserve">，且</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系数按从大到小排序。相应的二分纠缠熵为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S</m:t>
              </m:r>
            </m:e>
            <m:sub>
              <m:r>
                <m:t>n</m:t>
              </m:r>
            </m:sub>
          </m:sSub>
          <m:r>
            <m:rPr>
              <m:sty m:val="p"/>
            </m:rPr>
            <m:t>=</m:t>
          </m:r>
          <m:r>
            <m:rPr>
              <m:sty m:val="p"/>
            </m:rPr>
            <m:t>−</m:t>
          </m:r>
          <m:nary>
            <m:naryPr>
              <m:chr m:val="∑"/>
              <m:limLoc m:val="undOvr"/>
              <m:subHide m:val="off"/>
              <m:supHide m:val="on"/>
            </m:naryPr>
            <m:sub>
              <m:r>
                <m:t>α</m:t>
              </m:r>
            </m:sub>
            <m:sup>
              <m:r>
                <m:t>​</m:t>
              </m:r>
            </m:sup>
            <m:e>
              <m:sSup>
                <m:e>
                  <m:d>
                    <m:dPr>
                      <m:begChr m:val="("/>
                      <m:sepChr m:val=""/>
                      <m:endChr m:val=")"/>
                      <m:grow/>
                    </m:dPr>
                    <m:e>
                      <m:sSubSup>
                        <m:e>
                          <m:r>
                            <m:t>λ</m:t>
                          </m:r>
                        </m:e>
                        <m:sub>
                          <m:r>
                            <m:t>α</m:t>
                          </m:r>
                        </m:sub>
                        <m:sup>
                          <m:d>
                            <m:dPr>
                              <m:begChr m:val="("/>
                              <m:sepChr m:val=""/>
                              <m:endChr m:val=")"/>
                              <m:grow/>
                            </m:dPr>
                            <m:e>
                              <m:r>
                                <m:t>n</m:t>
                              </m:r>
                            </m:e>
                          </m:d>
                        </m:sup>
                      </m:sSubSup>
                    </m:e>
                  </m:d>
                </m:e>
                <m:sup>
                  <m:r>
                    <m:t>2</m:t>
                  </m:r>
                </m:sup>
              </m:sSup>
            </m:e>
          </m:nary>
          <m:r>
            <m:rPr>
              <m:sty m:val="p"/>
            </m:rPr>
            <m:t>log</m:t>
          </m:r>
          <m:sSup>
            <m:e>
              <m:d>
                <m:dPr>
                  <m:begChr m:val="("/>
                  <m:sepChr m:val=""/>
                  <m:endChr m:val=")"/>
                  <m:grow/>
                </m:dPr>
                <m:e>
                  <m:sSubSup>
                    <m:e>
                      <m:r>
                        <m:t>λ</m:t>
                      </m:r>
                    </m:e>
                    <m:sub>
                      <m:r>
                        <m:t>α</m:t>
                      </m:r>
                    </m:sub>
                    <m:sup>
                      <m:d>
                        <m:dPr>
                          <m:begChr m:val="("/>
                          <m:sepChr m:val=""/>
                          <m:endChr m:val=")"/>
                          <m:grow/>
                        </m:dPr>
                        <m:e>
                          <m:r>
                            <m:t>n</m:t>
                          </m:r>
                        </m:e>
                      </m:d>
                    </m:sup>
                  </m:sSubSup>
                </m:e>
              </m:d>
            </m:e>
            <m:sup>
              <m:r>
                <m:t>2</m:t>
              </m:r>
            </m:sup>
          </m:sSup>
          <m:r>
            <m:rPr>
              <m:sty m:val="p"/>
            </m:rPr>
            <m:t>.</m:t>
          </m:r>
        </m:oMath>
      </m:oMathPara>
      <w:r>
        <w:rPr>
          <w:rFonts w:ascii="Times New Roman" w:hAnsi="Times New Roman" w:eastAsia="宋体" w:cs="Times New Roman"/>
          <w:sz w:val="24"/>
          <w:szCs w:val="24"/>
        </w:rPr>
        <w:tab/>
        <w:t>（2-10）</w:t>
      </w:r>
    </w:p>
    <w:p>
      <w:pPr>
        <w:pStyle w:val="a0"/>
        <w:spacing w:line="440" w:lineRule="exact"/>
        <w:ind w:firstLine="480" w:firstLineChars="200"/>
        <w:jc w:val="both"/>
      </w:pPr>
      <w:r>
        <w:rPr>
          <w:rFonts w:hint="eastAsia" w:ascii="Times New Roman" w:hAnsi="Times New Roman" w:eastAsia="宋体" w:cs="Times New Roman"/>
          <w:sz w:val="24"/>
          <w:szCs w:val="24"/>
        </w:rPr>
        <w:t xml:space="preserve">若奇异值谱在较小的</w:t>
      </w:r>
      <w:r>
        <w:rPr>
          <w:rFonts w:ascii="Times New Roman" w:hAnsi="Times New Roman" w:eastAsia="宋体" w:cs="Times New Roman"/>
          <w:sz w:val="24"/>
          <w:szCs w:val="24"/>
        </w:rPr>
        <w:t xml:space="preserve"> </w:t>
      </w:r>
      <m:oMath>
        <m:r>
          <m:t>α</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处已经明显衰减，只保留前</w:t>
      </w:r>
      <w:r>
        <w:rPr>
          <w:rFonts w:ascii="Times New Roman" w:hAnsi="Times New Roman" w:eastAsia="宋体" w:cs="Times New Roman"/>
          <w:sz w:val="24"/>
          <w:szCs w:val="24"/>
        </w:rPr>
        <w:t xml:space="preserve"> </w:t>
      </w:r>
      <m:oMath>
        <m:sSub>
          <m:e>
            <m:r>
              <m:t>χ</m:t>
            </m:r>
          </m:e>
          <m:sub>
            <m: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个主分量就能得到一条低秩近似，其截断误差为</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t>ε</m:t>
              </m:r>
            </m:e>
            <m:sub>
              <m:r>
                <m:t>n</m:t>
              </m:r>
            </m:sub>
            <m:sup>
              <m:r>
                <m:t>2</m:t>
              </m:r>
            </m:sup>
          </m:sSubSup>
          <m:r>
            <m:rPr>
              <m:sty m:val="p"/>
            </m:rPr>
            <m:t>=</m:t>
          </m:r>
          <m:nary>
            <m:naryPr>
              <m:chr m:val="∑"/>
              <m:limLoc m:val="undOvr"/>
              <m:subHide m:val="off"/>
              <m:supHide m:val="on"/>
            </m:naryPr>
            <m:sub>
              <m:r>
                <m:t>α</m:t>
              </m:r>
              <m:r>
                <m:rPr>
                  <m:sty m:val="p"/>
                </m:rPr>
                <m:t>&gt;</m:t>
              </m:r>
              <m:sSub>
                <m:e>
                  <m:r>
                    <m:t>χ</m:t>
                  </m:r>
                </m:e>
                <m:sub>
                  <m:r>
                    <m:t>n</m:t>
                  </m:r>
                </m:sub>
              </m:sSub>
            </m:sub>
            <m:sup>
              <m:r>
                <m:t>​</m:t>
              </m:r>
            </m:sup>
            <m:e>
              <m:sSup>
                <m:e>
                  <m:d>
                    <m:dPr>
                      <m:begChr m:val="("/>
                      <m:sepChr m:val=""/>
                      <m:endChr m:val=")"/>
                      <m:grow/>
                    </m:dPr>
                    <m:e>
                      <m:sSubSup>
                        <m:e>
                          <m:r>
                            <m:t>λ</m:t>
                          </m:r>
                        </m:e>
                        <m:sub>
                          <m:r>
                            <m:t>α</m:t>
                          </m:r>
                        </m:sub>
                        <m:sup>
                          <m:d>
                            <m:dPr>
                              <m:begChr m:val="("/>
                              <m:sepChr m:val=""/>
                              <m:endChr m:val=")"/>
                              <m:grow/>
                            </m:dPr>
                            <m:e>
                              <m:r>
                                <m:t>n</m:t>
                              </m:r>
                            </m:e>
                          </m:d>
                        </m:sup>
                      </m:sSubSup>
                    </m:e>
                  </m:d>
                </m:e>
                <m:sup>
                  <m:r>
                    <m:t>2</m:t>
                  </m:r>
                </m:sup>
              </m:sSup>
            </m:e>
          </m:nary>
          <m:r>
            <m:rPr>
              <m:sty m:val="p"/>
            </m:rPr>
            <m:t>.</m:t>
          </m:r>
        </m:oMath>
      </m:oMathPara>
      <w:r>
        <w:rPr>
          <w:rFonts w:ascii="Times New Roman" w:hAnsi="Times New Roman" w:eastAsia="宋体" w:cs="Times New Roman"/>
          <w:sz w:val="24"/>
          <w:szCs w:val="24"/>
        </w:rPr>
        <w:tab/>
        <w:t>（2-11）</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ch2-truncerr">
        <w:r>
          <w:rPr>
            <w:rStyle w:val="Hyperlink"/>
          </w:rPr>
          <w:t xml:space="preserve">（2-11）</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给出</w:t>
      </w:r>
      <w:r>
        <w:rPr>
          <w:rFonts w:hint="eastAsia" w:ascii="Times New Roman" w:hAnsi="Times New Roman" w:eastAsia="宋体" w:cs="Times New Roman"/>
          <w:sz w:val="24"/>
          <w:szCs w:val="24"/>
        </w:rPr>
        <w:t xml:space="preserve">“丢弃权重”</w:t>
      </w:r>
      <w:r>
        <w:rPr>
          <w:rFonts w:hint="eastAsia" w:ascii="Times New Roman" w:hAnsi="Times New Roman" w:eastAsia="宋体" w:cs="Times New Roman"/>
          <w:sz w:val="24"/>
          <w:szCs w:val="24"/>
        </w:rPr>
        <w:t xml:space="preserve">的定义。对应的数值操作是保留当前动力学中贡献最大的纠缠通道，并把权重很小的</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分量从数值表示中截去。上述结构也解释了为什么</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在一维问题上特别有效。对一维有能隙体系的基态，面积律表明纠缠熵不会随着系统长度线性增长，因此存在高效的</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逼近</w:t>
      </w:r>
      <w:r>
        <w:rPr>
          <w:rFonts w:ascii="Times New Roman" w:hAnsi="Times New Roman" w:eastAsia="宋体" w:cs="Times New Roman"/>
          <w:vertAlign w:val="superscript"/>
          <w:sz w:val="24"/>
          <w:szCs w:val="24"/>
        </w:rPr>
        <w:t xml:space="preserve">[62]</w:t>
      </w:r>
      <w:r>
        <w:rPr>
          <w:rFonts w:hint="eastAsia" w:ascii="Times New Roman" w:hAnsi="Times New Roman" w:eastAsia="宋体" w:cs="Times New Roman"/>
          <w:sz w:val="24"/>
          <w:szCs w:val="24"/>
        </w:rPr>
        <w:t xml:space="preserve">。端到端接口链路属于非平衡动力学问题，严格的面积律不能直接搬用。但发射、QFC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和记忆核都属于有限时间内的顺序相互作用，纠缠增长主要沿着因果锥逐步传播，因此在有限时间窗和有限带宽条件下，真正需要保留的键维通常仍远小于形式上的指数上界</w:t>
      </w:r>
      <w:r>
        <w:rPr>
          <w:rFonts w:ascii="Times New Roman" w:hAnsi="Times New Roman" w:eastAsia="宋体" w:cs="Times New Roman"/>
          <w:vertAlign w:val="superscript"/>
          <w:sz w:val="24"/>
          <w:szCs w:val="24"/>
        </w:rPr>
        <w:t xml:space="preserve">[47, 55, 60]</w:t>
      </w:r>
      <w:r>
        <w:rPr>
          <w:rFonts w:hint="eastAsia" w:ascii="Times New Roman" w:hAnsi="Times New Roman" w:eastAsia="宋体" w:cs="Times New Roman"/>
          <w:sz w:val="24"/>
          <w:szCs w:val="24"/>
        </w:rPr>
        <w:t xml:space="preserve">。时间分箱方法因此能够在量子光学延迟链路中保持可计算性。</w:t>
      </w:r>
    </w:p>
    <w:bookmarkEnd w:id="59"/>
    <w:bookmarkStart w:id="60" w:name="规范形式和可观测量收缩"/>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2.2.2 规范形式和可观测量收缩</w:t>
      </w:r>
    </w:p>
    <w:p>
      <w:pPr>
        <w:pStyle w:val="a0"/>
        <w:spacing w:line="440" w:lineRule="exact"/>
        <w:ind w:firstLine="480" w:firstLineChars="200"/>
        <w:jc w:val="both"/>
      </w:pPr>
      <w:r>
        <w:rPr>
          <w:rFonts w:hint="eastAsia" w:ascii="Times New Roman" w:hAnsi="Times New Roman" w:eastAsia="宋体" w:cs="Times New Roman"/>
          <w:sz w:val="24"/>
          <w:szCs w:val="24"/>
        </w:rPr>
        <w:t xml:space="preserve">把式</w:t>
      </w:r>
      <w:r>
        <w:rPr>
          <w:rFonts w:ascii="Times New Roman" w:hAnsi="Times New Roman" w:eastAsia="宋体" w:cs="Times New Roman"/>
          <w:sz w:val="24"/>
          <w:szCs w:val="24"/>
        </w:rPr>
        <w:t xml:space="preserve"/>
      </w:r>
      <w:hyperlink w:anchor="eq:ch2-full-state">
        <w:r>
          <w:rPr>
            <w:rStyle w:val="Hyperlink"/>
          </w:rPr>
          <w:t xml:space="preserve">（2-8）</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逐站点做低秩分解后，可得到矩阵乘积态表示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C</m:t>
              </m:r>
            </m:e>
            <m:sub>
              <m:sSub>
                <m:e>
                  <m:r>
                    <m:t>s</m:t>
                  </m:r>
                </m:e>
                <m:sub>
                  <m:r>
                    <m:t>1</m:t>
                  </m:r>
                </m:sub>
              </m:sSub>
              <m:r>
                <m:rPr>
                  <m:sty m:val="p"/>
                </m:rPr>
                <m:t>⋯</m:t>
              </m:r>
              <m:sSub>
                <m:e>
                  <m:r>
                    <m:t>s</m:t>
                  </m:r>
                </m:e>
                <m:sub>
                  <m:r>
                    <m:t>N</m:t>
                  </m:r>
                </m:sub>
              </m:sSub>
            </m:sub>
          </m:sSub>
          <m:r>
            <m:rPr>
              <m:sty m:val="p"/>
            </m:rPr>
            <m:t>=</m:t>
          </m:r>
          <m:nary>
            <m:naryPr>
              <m:chr m:val="∑"/>
              <m:limLoc m:val="undOvr"/>
              <m:subHide m:val="off"/>
              <m:supHide m:val="on"/>
            </m:naryPr>
            <m:sub>
              <m:sSub>
                <m:e>
                  <m:r>
                    <m:t>α</m:t>
                  </m:r>
                </m:e>
                <m:sub>
                  <m:r>
                    <m:t>1</m:t>
                  </m:r>
                </m:sub>
              </m:sSub>
              <m:r>
                <m:rPr>
                  <m:sty m:val="p"/>
                </m:rPr>
                <m:t>,</m:t>
              </m:r>
              <m:r>
                <m:rPr>
                  <m:sty m:val="p"/>
                </m:rPr>
                <m:t>…</m:t>
              </m:r>
              <m:r>
                <m:rPr>
                  <m:sty m:val="p"/>
                </m:rPr>
                <m:t>,</m:t>
              </m:r>
              <m:sSub>
                <m:e>
                  <m:r>
                    <m:t>α</m:t>
                  </m:r>
                </m:e>
                <m:sub>
                  <m:r>
                    <m:t>N</m:t>
                  </m:r>
                  <m:r>
                    <m:rPr>
                      <m:sty m:val="p"/>
                    </m:rPr>
                    <m:t>−</m:t>
                  </m:r>
                  <m:r>
                    <m:t>1</m:t>
                  </m:r>
                </m:sub>
              </m:sSub>
            </m:sub>
            <m:sup>
              <m:r>
                <m:t>​</m:t>
              </m:r>
            </m:sup>
            <m:e>
              <m:sSubSup>
                <m:e>
                  <m:r>
                    <m:t>A</m:t>
                  </m:r>
                </m:e>
                <m:sub>
                  <m:sSub>
                    <m:e>
                      <m:r>
                        <m:t>α</m:t>
                      </m:r>
                    </m:e>
                    <m:sub>
                      <m:r>
                        <m:t>1</m:t>
                      </m:r>
                    </m:sub>
                  </m:sSub>
                </m:sub>
                <m:sup>
                  <m:d>
                    <m:dPr>
                      <m:begChr m:val="["/>
                      <m:sepChr m:val=""/>
                      <m:endChr m:val="]"/>
                      <m:grow/>
                    </m:dPr>
                    <m:e>
                      <m:r>
                        <m:t>1</m:t>
                      </m:r>
                    </m:e>
                  </m:d>
                  <m:sSub>
                    <m:e>
                      <m:r>
                        <m:t>s</m:t>
                      </m:r>
                    </m:e>
                    <m:sub>
                      <m:r>
                        <m:t>1</m:t>
                      </m:r>
                    </m:sub>
                  </m:sSub>
                </m:sup>
              </m:sSubSup>
            </m:e>
          </m:nary>
          <m:sSubSup>
            <m:e>
              <m:r>
                <m:t>A</m:t>
              </m:r>
            </m:e>
            <m:sub>
              <m:sSub>
                <m:e>
                  <m:r>
                    <m:t>α</m:t>
                  </m:r>
                </m:e>
                <m:sub>
                  <m:r>
                    <m:t>1</m:t>
                  </m:r>
                </m:sub>
              </m:sSub>
              <m:sSub>
                <m:e>
                  <m:r>
                    <m:t>α</m:t>
                  </m:r>
                </m:e>
                <m:sub>
                  <m:r>
                    <m:t>2</m:t>
                  </m:r>
                </m:sub>
              </m:sSub>
            </m:sub>
            <m:sup>
              <m:d>
                <m:dPr>
                  <m:begChr m:val="["/>
                  <m:sepChr m:val=""/>
                  <m:endChr m:val="]"/>
                  <m:grow/>
                </m:dPr>
                <m:e>
                  <m:r>
                    <m:t>2</m:t>
                  </m:r>
                </m:e>
              </m:d>
              <m:sSub>
                <m:e>
                  <m:r>
                    <m:t>s</m:t>
                  </m:r>
                </m:e>
                <m:sub>
                  <m:r>
                    <m:t>2</m:t>
                  </m:r>
                </m:sub>
              </m:sSub>
            </m:sup>
          </m:sSubSup>
          <m:r>
            <m:rPr>
              <m:sty m:val="p"/>
            </m:rPr>
            <m:t>⋯</m:t>
          </m:r>
          <m:sSubSup>
            <m:e>
              <m:r>
                <m:t>A</m:t>
              </m:r>
            </m:e>
            <m:sub>
              <m:sSub>
                <m:e>
                  <m:r>
                    <m:t>α</m:t>
                  </m:r>
                </m:e>
                <m:sub>
                  <m:r>
                    <m:t>N</m:t>
                  </m:r>
                  <m:r>
                    <m:rPr>
                      <m:sty m:val="p"/>
                    </m:rPr>
                    <m:t>−</m:t>
                  </m:r>
                  <m:r>
                    <m:t>1</m:t>
                  </m:r>
                </m:sub>
              </m:sSub>
            </m:sub>
            <m:sup>
              <m:d>
                <m:dPr>
                  <m:begChr m:val="["/>
                  <m:sepChr m:val=""/>
                  <m:endChr m:val="]"/>
                  <m:grow/>
                </m:dPr>
                <m:e>
                  <m:r>
                    <m:t>N</m:t>
                  </m:r>
                </m:e>
              </m:d>
              <m:sSub>
                <m:e>
                  <m:r>
                    <m:t>s</m:t>
                  </m:r>
                </m:e>
                <m:sub>
                  <m:r>
                    <m:t>N</m:t>
                  </m:r>
                </m:sub>
              </m:sSub>
            </m:sup>
          </m:sSubSup>
          <m:r>
            <m:rPr>
              <m:sty m:val="p"/>
            </m:rPr>
            <m:t>,</m:t>
          </m:r>
        </m:oMath>
      </m:oMathPara>
      <w:r>
        <w:rPr>
          <w:rFonts w:ascii="Times New Roman" w:hAnsi="Times New Roman" w:eastAsia="宋体" w:cs="Times New Roman"/>
          <w:sz w:val="24"/>
          <w:szCs w:val="24"/>
        </w:rPr>
        <w:tab/>
        <w:t>（2-12）</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α</m:t>
            </m:r>
          </m:e>
          <m:sub>
            <m:r>
              <m:t>k</m:t>
            </m:r>
          </m:sub>
        </m:sSub>
        <m:r>
          <m:rPr>
            <m:sty m:val="p"/>
          </m:rPr>
          <m:t>=</m:t>
        </m:r>
        <m:r>
          <m:t>1</m:t>
        </m:r>
        <m:r>
          <m:rPr>
            <m:sty m:val="p"/>
          </m:rPr>
          <m:t>,</m:t>
        </m:r>
        <m:r>
          <m:rPr>
            <m:sty m:val="p"/>
          </m:rPr>
          <m:t>…</m:t>
        </m:r>
        <m:r>
          <m:rPr>
            <m:sty m:val="p"/>
          </m:rPr>
          <m:t>,</m:t>
        </m:r>
        <m:sSub>
          <m:e>
            <m:r>
              <m:t>χ</m:t>
            </m:r>
          </m:e>
          <m:sub>
            <m:r>
              <m:t>k</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是虚拟指标，</w:t>
      </w:r>
      <m:oMath>
        <m:r>
          <m:t>χ</m:t>
        </m:r>
        <m:r>
          <m:rPr>
            <m:sty m:val="p"/>
          </m:rPr>
          <m:t>=</m:t>
        </m:r>
        <m:sSub>
          <m:e>
            <m:r>
              <m:rPr>
                <m:sty m:val="p"/>
              </m:rPr>
              <m:t>max</m:t>
            </m:r>
          </m:e>
          <m:sub>
            <m:r>
              <m:t>k</m:t>
            </m:r>
          </m:sub>
        </m:sSub>
        <m:sSub>
          <m:e>
            <m:r>
              <m:t>χ</m:t>
            </m:r>
          </m:e>
          <m:sub>
            <m:r>
              <m:t>k</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为键维上界。MPS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的参数量由</w:t>
      </w:r>
      <w:r>
        <w:rPr>
          <w:rFonts w:ascii="Times New Roman" w:hAnsi="Times New Roman" w:eastAsia="宋体" w:cs="Times New Roman"/>
          <w:sz w:val="24"/>
          <w:szCs w:val="24"/>
        </w:rPr>
        <w:t xml:space="preserve"> </w:t>
      </w:r>
      <m:oMath>
        <m:sSup>
          <m:e>
            <m:r>
              <m:t>d</m:t>
            </m:r>
          </m:e>
          <m:sup>
            <m:r>
              <m:t>N</m:t>
            </m:r>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降为</w:t>
      </w:r>
      <w:r>
        <w:rPr>
          <w:rFonts w:ascii="Times New Roman" w:hAnsi="Times New Roman" w:eastAsia="宋体" w:cs="Times New Roman"/>
          <w:sz w:val="24"/>
          <w:szCs w:val="24"/>
        </w:rPr>
        <w:t xml:space="preserve"> </w:t>
      </w:r>
      <m:oMath>
        <m:r>
          <m:t>O</m:t>
        </m:r>
        <m:d>
          <m:dPr>
            <m:begChr m:val="("/>
            <m:sepChr m:val=""/>
            <m:endChr m:val=")"/>
            <m:grow/>
          </m:dPr>
          <m:e>
            <m:r>
              <m:t>N</m:t>
            </m:r>
            <m:r>
              <m:t>d</m:t>
            </m:r>
            <m:sSup>
              <m:e>
                <m:r>
                  <m:t>χ</m:t>
                </m:r>
              </m:e>
              <m:sup>
                <m:r>
                  <m:t>2</m:t>
                </m:r>
              </m:sup>
            </m:sSup>
          </m:e>
        </m:d>
      </m:oMath>
      <w:r>
        <w:rPr>
          <w:rFonts w:hint="eastAsia" w:ascii="Times New Roman" w:hAnsi="Times New Roman" w:eastAsia="宋体" w:cs="Times New Roman"/>
          <w:sz w:val="24"/>
          <w:szCs w:val="24"/>
        </w:rPr>
        <w:t xml:space="preserve">，指数复杂度被压缩成对键维的多项式复杂度</w:t>
      </w:r>
      <w:r>
        <w:rPr>
          <w:rFonts w:ascii="Times New Roman" w:hAnsi="Times New Roman" w:eastAsia="宋体" w:cs="Times New Roman"/>
          <w:vertAlign w:val="superscript"/>
          <w:sz w:val="24"/>
          <w:szCs w:val="24"/>
        </w:rPr>
        <w:t xml:space="preserve">[56, 61]</w:t>
      </w:r>
      <w:r>
        <w:rPr>
          <w:rFonts w:ascii="Times New Roman" w:hAnsi="Times New Roman" w:eastAsia="宋体" w:cs="Times New Roman"/>
          <w:sz w:val="24"/>
          <w:szCs w:val="24"/>
        </w:rPr>
        <w:t xml:space="preserve">。MPS </w:t>
      </w:r>
      <w:r>
        <w:rPr>
          <w:rFonts w:hint="eastAsia" w:ascii="Times New Roman" w:hAnsi="Times New Roman" w:eastAsia="宋体" w:cs="Times New Roman"/>
          <w:sz w:val="24"/>
          <w:szCs w:val="24"/>
        </w:rPr>
        <w:t xml:space="preserve">最重要的一个直觉解释，是把虚拟指标看成</w:t>
      </w:r>
      <w:r>
        <w:rPr>
          <w:rFonts w:hint="eastAsia" w:ascii="Times New Roman" w:hAnsi="Times New Roman" w:eastAsia="宋体" w:cs="Times New Roman"/>
          <w:sz w:val="24"/>
          <w:szCs w:val="24"/>
        </w:rPr>
        <w:t xml:space="preserve">“相关信息在链上的输运通道”</w:t>
      </w:r>
      <w:r>
        <w:rPr>
          <w:rFonts w:hint="eastAsia" w:ascii="Times New Roman" w:hAnsi="Times New Roman" w:eastAsia="宋体" w:cs="Times New Roman"/>
          <w:sz w:val="24"/>
          <w:szCs w:val="24"/>
        </w:rPr>
        <w:t xml:space="preserve">。若某条键上的</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谱很窄，那么该处真正需要承载的信息就不多。若某条键上的</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谱突然变宽，通常说明相互作用在该处生成了更强的关联。于是键维成为当前动力学复杂度的一种直接刻画。这个解释对理解后续参数扫描很有帮助：当窗口加宽、滤波记忆增强或时间分箱数增多时，计算成本上升往往首先反映为某几条键上的谱变宽，链上其他位置未必同步变复杂。同一个物理态对应无穷多组</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张量，因此还需要利用规范自由度把表示整理成数值上更稳定的形式。相邻张量之间的规范变换写成</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p>
                  <m:e>
                    <m:r>
                      <m:t>A</m:t>
                    </m:r>
                  </m:e>
                  <m:sup>
                    <m:d>
                      <m:dPr>
                        <m:begChr m:val="["/>
                        <m:sepChr m:val=""/>
                        <m:endChr m:val="]"/>
                        <m:grow/>
                      </m:dPr>
                      <m:e>
                        <m:r>
                          <m:t>n</m:t>
                        </m:r>
                      </m:e>
                    </m:d>
                  </m:sup>
                </m:sSup>
              </m:e>
              <m:e>
                <m:r>
                  <m:rPr>
                    <m:sty m:val="p"/>
                  </m:rPr>
                  <m:t>→</m:t>
                </m:r>
                <m:sSup>
                  <m:e>
                    <m:r>
                      <m:t>A</m:t>
                    </m:r>
                  </m:e>
                  <m:sup>
                    <m:d>
                      <m:dPr>
                        <m:begChr m:val="["/>
                        <m:sepChr m:val=""/>
                        <m:endChr m:val="]"/>
                        <m:grow/>
                      </m:dPr>
                      <m:e>
                        <m:r>
                          <m:t>n</m:t>
                        </m:r>
                      </m:e>
                    </m:d>
                  </m:sup>
                </m:sSup>
                <m:r>
                  <m:t>X</m:t>
                </m:r>
                <m:r>
                  <m:rPr>
                    <m:sty m:val="p"/>
                  </m:rPr>
                  <m:t>,</m:t>
                </m:r>
              </m:e>
            </m:mr>
            <m:mr>
              <m:e>
                <m:sSup>
                  <m:e>
                    <m:r>
                      <m:t>A</m:t>
                    </m:r>
                  </m:e>
                  <m:sup>
                    <m:d>
                      <m:dPr>
                        <m:begChr m:val="["/>
                        <m:sepChr m:val=""/>
                        <m:endChr m:val="]"/>
                        <m:grow/>
                      </m:dPr>
                      <m:e>
                        <m:r>
                          <m:t>n</m:t>
                        </m:r>
                        <m:r>
                          <m:rPr>
                            <m:sty m:val="p"/>
                          </m:rPr>
                          <m:t>+</m:t>
                        </m:r>
                        <m:r>
                          <m:t>1</m:t>
                        </m:r>
                      </m:e>
                    </m:d>
                  </m:sup>
                </m:sSup>
              </m:e>
              <m:e>
                <m:r>
                  <m:rPr>
                    <m:sty m:val="p"/>
                  </m:rPr>
                  <m:t>→</m:t>
                </m:r>
                <m:sSup>
                  <m:e>
                    <m:r>
                      <m:t>X</m:t>
                    </m:r>
                  </m:e>
                  <m:sup>
                    <m:r>
                      <m:rPr>
                        <m:sty m:val="p"/>
                      </m:rPr>
                      <m:t>−</m:t>
                    </m:r>
                    <m:r>
                      <m:t>1</m:t>
                    </m:r>
                  </m:sup>
                </m:sSup>
                <m:sSup>
                  <m:e>
                    <m:r>
                      <m:t>A</m:t>
                    </m:r>
                  </m:e>
                  <m:sup>
                    <m:d>
                      <m:dPr>
                        <m:begChr m:val="["/>
                        <m:sepChr m:val=""/>
                        <m:endChr m:val="]"/>
                        <m:grow/>
                      </m:dPr>
                      <m:e>
                        <m:r>
                          <m:t>n</m:t>
                        </m:r>
                        <m:r>
                          <m:rPr>
                            <m:sty m:val="p"/>
                          </m:rPr>
                          <m:t>+</m:t>
                        </m:r>
                        <m:r>
                          <m:t>1</m:t>
                        </m:r>
                      </m:e>
                    </m:d>
                  </m:sup>
                </m:sSup>
                <m:r>
                  <m:rPr>
                    <m:sty m:val="p"/>
                  </m:rPr>
                  <m:t>,</m:t>
                </m:r>
              </m:e>
            </m:mr>
          </m:m>
        </m:oMath>
      </m:oMathPara>
      <w:r>
        <w:rPr>
          <w:rFonts w:ascii="Times New Roman" w:hAnsi="Times New Roman" w:eastAsia="宋体" w:cs="Times New Roman"/>
          <w:sz w:val="24"/>
          <w:szCs w:val="24"/>
        </w:rPr>
        <w:tab/>
        <w:t>（2-13）</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X</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为任意可逆矩阵。利用这一定义，可以把</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写成左规范、右规范或混合规范形式。混合规范最常用，因为某一条中心键上的对角矩阵就直接给出该切分处的</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系数。采用混合规范后，局域门更新后的重分解只影响附近少数张量，期望值、关联函数和概率收缩也可以借助左右环境递推稳定计算</w:t>
      </w:r>
      <w:r>
        <w:rPr>
          <w:rFonts w:ascii="Times New Roman" w:hAnsi="Times New Roman" w:eastAsia="宋体" w:cs="Times New Roman"/>
          <w:vertAlign w:val="superscript"/>
          <w:sz w:val="24"/>
          <w:szCs w:val="24"/>
        </w:rPr>
        <w:t xml:space="preserve">[56, 61]</w:t>
      </w:r>
      <w:r>
        <w:rPr>
          <w:rFonts w:hint="eastAsia" w:ascii="Times New Roman" w:hAnsi="Times New Roman" w:eastAsia="宋体" w:cs="Times New Roman"/>
          <w:sz w:val="24"/>
          <w:szCs w:val="24"/>
        </w:rPr>
        <w:t xml:space="preserve">。设</w:t>
      </w:r>
      <w:r>
        <w:rPr>
          <w:rFonts w:ascii="Times New Roman" w:hAnsi="Times New Roman" w:eastAsia="宋体" w:cs="Times New Roman"/>
          <w:sz w:val="24"/>
          <w:szCs w:val="24"/>
        </w:rPr>
        <w:t xml:space="preserve"> </w:t>
      </w:r>
      <m:oMath>
        <m:r>
          <m:rPr>
            <m:sty m:val="p"/>
          </m:rPr>
          <m:t>|</m:t>
        </m:r>
        <m:r>
          <m:t>ψ</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已处于适当规范形式，则单体算符</w:t>
      </w:r>
      <w:r>
        <w:rPr>
          <w:rFonts w:ascii="Times New Roman" w:hAnsi="Times New Roman" w:eastAsia="宋体" w:cs="Times New Roman"/>
          <w:sz w:val="24"/>
          <w:szCs w:val="24"/>
        </w:rPr>
        <w:t xml:space="preserve"> </w:t>
      </w:r>
      <m:oMath>
        <m:sSub>
          <m:e>
            <m:acc>
              <m:accPr>
                <m:chr m:val="̂"/>
              </m:accPr>
              <m:e>
                <m:r>
                  <m:t>O</m:t>
                </m:r>
              </m:e>
            </m:acc>
          </m:e>
          <m:sub>
            <m: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的期望值写为</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m:t>
          </m:r>
          <m:sSub>
            <m:e>
              <m:acc>
                <m:accPr>
                  <m:chr m:val="̂"/>
                </m:accPr>
                <m:e>
                  <m:r>
                    <m:t>O</m:t>
                  </m:r>
                </m:e>
              </m:acc>
            </m:e>
            <m:sub>
              <m:r>
                <m:t>n</m:t>
              </m:r>
            </m:sub>
          </m:sSub>
          <m:r>
            <m:rPr>
              <m:sty m:val="p"/>
            </m:rPr>
            <m:t>⟩</m:t>
          </m:r>
          <m:r>
            <m:rPr>
              <m:sty m:val="p"/>
            </m:rPr>
            <m:t>=</m:t>
          </m:r>
          <m:f>
            <m:fPr>
              <m:type m:val="bar"/>
            </m:fPr>
            <m:num>
              <m:r>
                <m:rPr>
                  <m:sty m:val="p"/>
                </m:rPr>
                <m:t>⟨</m:t>
              </m:r>
              <m:r>
                <m:t>ψ</m:t>
              </m:r>
              <m:d>
                <m:dPr>
                  <m:begChr m:val="|"/>
                  <m:sepChr m:val=""/>
                  <m:endChr m:val="|"/>
                  <m:grow/>
                </m:dPr>
                <m:e>
                  <m:sSub>
                    <m:e>
                      <m:acc>
                        <m:accPr>
                          <m:chr m:val="̂"/>
                        </m:accPr>
                        <m:e>
                          <m:r>
                            <m:t>O</m:t>
                          </m:r>
                        </m:e>
                      </m:acc>
                    </m:e>
                    <m:sub>
                      <m:r>
                        <m:t>n</m:t>
                      </m:r>
                    </m:sub>
                  </m:sSub>
                </m:e>
              </m:d>
              <m:r>
                <m:t>ψ</m:t>
              </m:r>
              <m:r>
                <m:rPr>
                  <m:sty m:val="p"/>
                </m:rPr>
                <m:t>⟩</m:t>
              </m:r>
            </m:num>
            <m:den>
              <m:r>
                <m:rPr>
                  <m:sty m:val="p"/>
                </m:rPr>
                <m:t>⟨</m:t>
              </m:r>
              <m:r>
                <m:t>ψ</m:t>
              </m:r>
              <m:r>
                <m:rPr>
                  <m:sty m:val="p"/>
                </m:rPr>
                <m:t>|</m:t>
              </m:r>
              <m:r>
                <m:t>ψ</m:t>
              </m:r>
              <m:r>
                <m:rPr>
                  <m:sty m:val="p"/>
                </m:rPr>
                <m:t>⟩</m:t>
              </m:r>
            </m:den>
          </m:f>
          <m:r>
            <m:rPr>
              <m:sty m:val="p"/>
            </m:rPr>
            <m:t>,</m:t>
          </m:r>
        </m:oMath>
      </m:oMathPara>
      <w:r>
        <w:rPr>
          <w:rFonts w:ascii="Times New Roman" w:hAnsi="Times New Roman" w:eastAsia="宋体" w:cs="Times New Roman"/>
          <w:sz w:val="24"/>
          <w:szCs w:val="24"/>
        </w:rPr>
        <w:tab/>
        <w:t>（2-14）</w:t>
      </w:r>
    </w:p>
    <w:p>
      <w:pPr>
        <w:pStyle w:val="a0"/>
        <w:spacing w:line="440" w:lineRule="exact"/>
        <w:ind w:firstLine="480" w:firstLineChars="200"/>
        <w:jc w:val="both"/>
      </w:pPr>
      <w:r>
        <w:rPr>
          <w:rFonts w:hint="eastAsia" w:ascii="Times New Roman" w:hAnsi="Times New Roman" w:eastAsia="宋体" w:cs="Times New Roman"/>
          <w:sz w:val="24"/>
          <w:szCs w:val="24"/>
        </w:rPr>
        <w:t xml:space="preserve">它可通过左环境与右环境的逐步收缩得到。两点关联函数的计算完全类似，只是在对应位置插入两个算符核。对端到端量子接口问题而言，后续真正需要的量并不局限于普通期望值，还包括成功事件概率、Bell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态保真度和条件后的原子态密度矩阵。它们的共同点，是最终都能归约为</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链上插入有限个局域算符，再做一次可控收缩”</w:t>
      </w:r>
      <w:r>
        <w:rPr>
          <w:rFonts w:hint="eastAsia" w:ascii="Times New Roman" w:hAnsi="Times New Roman" w:eastAsia="宋体" w:cs="Times New Roman"/>
          <w:sz w:val="24"/>
          <w:szCs w:val="24"/>
        </w:rPr>
        <w:t xml:space="preserve">。因此，MPS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在这里不只是压缩存储工具，也是整个概率计算接口的底层结构。若完全在态端维护密度矩阵，局域维数会进一步平方，计算成本显著上升。对开放系统而言，矩阵乘积密度算符（matrix</w:t>
      </w:r>
      <w:r>
        <w:rPr>
          <w:rFonts w:ascii="Times New Roman" w:hAnsi="Times New Roman" w:eastAsia="宋体" w:cs="Times New Roman"/>
          <w:sz w:val="24"/>
          <w:szCs w:val="24"/>
        </w:rPr>
        <w:t xml:space="preserve"> product density operator, </w:t>
      </w:r>
      <w:r>
        <w:rPr>
          <w:rFonts w:hint="eastAsia" w:ascii="Times New Roman" w:hAnsi="Times New Roman" w:eastAsia="宋体" w:cs="Times New Roman"/>
          <w:sz w:val="24"/>
          <w:szCs w:val="24"/>
        </w:rPr>
        <w:t xml:space="preserve">MPDO）和超算符</w:t>
      </w:r>
      <w:r>
        <w:rPr>
          <w:rFonts w:ascii="Times New Roman" w:hAnsi="Times New Roman" w:eastAsia="宋体" w:cs="Times New Roman"/>
          <w:sz w:val="24"/>
          <w:szCs w:val="24"/>
        </w:rPr>
        <w:t xml:space="preserve"> TEBD </w:t>
      </w:r>
      <w:r>
        <w:rPr>
          <w:rFonts w:hint="eastAsia" w:ascii="Times New Roman" w:hAnsi="Times New Roman" w:eastAsia="宋体" w:cs="Times New Roman"/>
          <w:sz w:val="24"/>
          <w:szCs w:val="24"/>
        </w:rPr>
        <w:t xml:space="preserve">是一条标准路线</w:t>
      </w:r>
      <w:r>
        <w:rPr>
          <w:rFonts w:ascii="Times New Roman" w:hAnsi="Times New Roman" w:eastAsia="宋体" w:cs="Times New Roman"/>
          <w:vertAlign w:val="superscript"/>
          <w:sz w:val="24"/>
          <w:szCs w:val="24"/>
        </w:rPr>
        <w:t xml:space="preserve">[63, 64]</w:t>
      </w:r>
      <w:r>
        <w:rPr>
          <w:rFonts w:hint="eastAsia" w:ascii="Times New Roman" w:hAnsi="Times New Roman" w:eastAsia="宋体" w:cs="Times New Roman"/>
          <w:sz w:val="24"/>
          <w:szCs w:val="24"/>
        </w:rPr>
        <w:t xml:space="preserve">。接口链路把必须显式保留的相干历史尽量留在纯态</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中，把线性光学和探测噪声统计放到测量侧处理。这一选择首先有利于控制算力开销，同时也贴合链路本身的物理结构：主要相干历史集中在发射与有限带宽记忆之中，探测端更适合表述为条件概率与广义测量问题。</w:t>
      </w:r>
    </w:p>
    <w:bookmarkEnd w:id="60"/>
    <w:bookmarkEnd w:id="61"/>
    <w:bookmarkStart w:id="64" w:name="tebd-时间推进"/>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2.3 TEBD 时间推进</w:t>
      </w:r>
    </w:p>
    <w:p>
      <w:pPr>
        <w:pStyle w:val="a0"/>
        <w:spacing w:line="440" w:lineRule="exact"/>
        <w:ind w:firstLine="480" w:firstLineChars="200"/>
        <w:jc w:val="both"/>
      </w:pPr>
      <w:r>
        <w:rPr>
          <w:rFonts w:ascii="Times New Roman" w:hAnsi="Times New Roman" w:eastAsia="宋体" w:cs="Times New Roman"/>
          <w:sz w:val="24"/>
          <w:szCs w:val="24"/>
        </w:rPr>
        <w:t xml:space="preserve">MPS </w:t>
      </w:r>
      <w:r>
        <w:rPr>
          <w:rFonts w:hint="eastAsia" w:ascii="Times New Roman" w:hAnsi="Times New Roman" w:eastAsia="宋体" w:cs="Times New Roman"/>
          <w:sz w:val="24"/>
          <w:szCs w:val="24"/>
        </w:rPr>
        <w:t xml:space="preserve">解决的是</w:t>
      </w:r>
      <w:r>
        <w:rPr>
          <w:rFonts w:hint="eastAsia" w:ascii="Times New Roman" w:hAnsi="Times New Roman" w:eastAsia="宋体" w:cs="Times New Roman"/>
          <w:sz w:val="24"/>
          <w:szCs w:val="24"/>
        </w:rPr>
        <w:t xml:space="preserve">“如何表示态”</w:t>
      </w:r>
      <w:r>
        <w:rPr>
          <w:rFonts w:hint="eastAsia" w:ascii="Times New Roman" w:hAnsi="Times New Roman" w:eastAsia="宋体" w:cs="Times New Roman"/>
          <w:sz w:val="24"/>
          <w:szCs w:val="24"/>
        </w:rPr>
        <w:t xml:space="preserve">，TEBD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解决的是</w:t>
      </w:r>
      <w:r>
        <w:rPr>
          <w:rFonts w:hint="eastAsia" w:ascii="Times New Roman" w:hAnsi="Times New Roman" w:eastAsia="宋体" w:cs="Times New Roman"/>
          <w:sz w:val="24"/>
          <w:szCs w:val="24"/>
        </w:rPr>
        <w:t xml:space="preserve">“如何更新态”</w:t>
      </w:r>
      <w:r>
        <w:rPr>
          <w:rFonts w:ascii="Times New Roman" w:hAnsi="Times New Roman" w:eastAsia="宋体" w:cs="Times New Roman"/>
          <w:vertAlign w:val="superscript"/>
          <w:sz w:val="24"/>
          <w:szCs w:val="24"/>
        </w:rPr>
        <w:t xml:space="preserve">[55, 57]</w:t>
      </w:r>
      <w:r>
        <w:rPr>
          <w:rFonts w:hint="eastAsia" w:ascii="Times New Roman" w:hAnsi="Times New Roman" w:eastAsia="宋体" w:cs="Times New Roman"/>
          <w:sz w:val="24"/>
          <w:szCs w:val="24"/>
        </w:rPr>
        <w:t xml:space="preserve">。在端到端链路里，时间推进通过发射门、QFC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门、滤波记忆门和必要的</w:t>
      </w:r>
      <w:r>
        <w:rPr>
          <w:rFonts w:ascii="Times New Roman" w:hAnsi="Times New Roman" w:eastAsia="宋体" w:cs="Times New Roman"/>
          <w:sz w:val="24"/>
          <w:szCs w:val="24"/>
        </w:rPr>
        <w:t xml:space="preserve"> SWAP </w:t>
      </w:r>
      <w:r>
        <w:rPr>
          <w:rFonts w:hint="eastAsia" w:ascii="Times New Roman" w:hAnsi="Times New Roman" w:eastAsia="宋体" w:cs="Times New Roman"/>
          <w:sz w:val="24"/>
          <w:szCs w:val="24"/>
        </w:rPr>
        <w:t xml:space="preserve">门组成的局域门时间表来实现，并在每一步后恢复适合收缩的规范形式。图</w:t>
      </w:r>
      <w:r>
        <w:rPr>
          <w:rFonts w:ascii="Times New Roman" w:hAnsi="Times New Roman" w:eastAsia="宋体" w:cs="Times New Roman"/>
          <w:sz w:val="24"/>
          <w:szCs w:val="24"/>
        </w:rPr>
        <w:t xml:space="preserve"> </w:t>
      </w:r>
      <w:hyperlink w:anchor="fig:ch2_timebin_mps_tebd">
        <w:r>
          <w:rPr>
            <w:rStyle w:val="Hyperlink"/>
          </w:rPr>
          <w:t xml:space="preserve">2.1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的右侧面板概括了单时间步内的局部窗口、局部门作用和</w:t>
      </w:r>
      <w:r>
        <w:rPr>
          <w:rFonts w:ascii="Times New Roman" w:hAnsi="Times New Roman" w:eastAsia="宋体" w:cs="Times New Roman"/>
          <w:sz w:val="24"/>
          <w:szCs w:val="24"/>
        </w:rPr>
        <w:t xml:space="preserve"> SVD </w:t>
      </w:r>
      <w:r>
        <w:rPr>
          <w:rFonts w:hint="eastAsia" w:ascii="Times New Roman" w:hAnsi="Times New Roman" w:eastAsia="宋体" w:cs="Times New Roman"/>
          <w:sz w:val="24"/>
          <w:szCs w:val="24"/>
        </w:rPr>
        <w:t xml:space="preserve">回写。每一个数值操作都对应一个明确的物理步骤，因果顺序和误差来源也因此更容易检查</w:t>
      </w:r>
      <w:r>
        <w:rPr>
          <w:rFonts w:ascii="Times New Roman" w:hAnsi="Times New Roman" w:eastAsia="宋体" w:cs="Times New Roman"/>
          <w:vertAlign w:val="superscript"/>
          <w:sz w:val="24"/>
          <w:szCs w:val="24"/>
        </w:rPr>
        <w:t xml:space="preserve">[55, 57]</w:t>
      </w:r>
      <w:r>
        <w:rPr>
          <w:rFonts w:ascii="Times New Roman" w:hAnsi="Times New Roman" w:eastAsia="宋体" w:cs="Times New Roman"/>
          <w:sz w:val="24"/>
          <w:szCs w:val="24"/>
        </w:rPr>
        <w:t xml:space="preserve">。</w:t>
      </w:r>
    </w:p>
    <w:bookmarkStart w:id="62" w:name="局域门更新"/>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2.3.1 局域门更新</w:t>
      </w:r>
    </w:p>
    <w:p>
      <w:pPr>
        <w:pStyle w:val="a0"/>
        <w:spacing w:line="440" w:lineRule="exact"/>
        <w:ind w:firstLine="480" w:firstLineChars="200"/>
        <w:jc w:val="both"/>
      </w:pPr>
      <w:r>
        <w:rPr>
          <w:rFonts w:hint="eastAsia" w:ascii="Times New Roman" w:hAnsi="Times New Roman" w:eastAsia="宋体" w:cs="Times New Roman"/>
          <w:sz w:val="24"/>
          <w:szCs w:val="24"/>
        </w:rPr>
        <w:t xml:space="preserve">单站点门</w:t>
      </w:r>
      <w:r>
        <w:rPr>
          <w:rFonts w:ascii="Times New Roman" w:hAnsi="Times New Roman" w:eastAsia="宋体" w:cs="Times New Roman"/>
          <w:sz w:val="24"/>
          <w:szCs w:val="24"/>
        </w:rPr>
        <w:t xml:space="preserve"> </w:t>
      </w:r>
      <m:oMath>
        <m:sSup>
          <m:e>
            <m:r>
              <m:t>U</m:t>
            </m:r>
          </m:e>
          <m:sup>
            <m:d>
              <m:dPr>
                <m:begChr m:val="["/>
                <m:sepChr m:val=""/>
                <m:endChr m:val="]"/>
                <m:grow/>
              </m:dPr>
              <m:e>
                <m:r>
                  <m:t>n</m:t>
                </m:r>
              </m:e>
            </m:d>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只改变第</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个站点的物理指标，两个虚拟键指标保持不变，其更新规则为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acc>
                <m:accPr>
                  <m:chr m:val="̃"/>
                </m:accPr>
                <m:e>
                  <m:r>
                    <m:t>A</m:t>
                  </m:r>
                </m:e>
              </m:acc>
            </m:e>
            <m:sub>
              <m:r>
                <m:t>α</m:t>
              </m:r>
              <m:r>
                <m:t>β</m:t>
              </m:r>
            </m:sub>
            <m:sup>
              <m:d>
                <m:dPr>
                  <m:begChr m:val="["/>
                  <m:sepChr m:val=""/>
                  <m:endChr m:val="]"/>
                  <m:grow/>
                </m:dPr>
                <m:e>
                  <m:r>
                    <m:t>n</m:t>
                  </m:r>
                </m:e>
              </m:d>
              <m:r>
                <m:t>s</m:t>
              </m:r>
              <m:r>
                <m:rPr>
                  <m:sty m:val="p"/>
                </m:rPr>
                <m:t>′</m:t>
              </m:r>
            </m:sup>
          </m:sSubSup>
          <m:r>
            <m:rPr>
              <m:sty m:val="p"/>
            </m:rPr>
            <m:t>=</m:t>
          </m:r>
          <m:nary>
            <m:naryPr>
              <m:chr m:val="∑"/>
              <m:limLoc m:val="undOvr"/>
              <m:subHide m:val="off"/>
              <m:supHide m:val="on"/>
            </m:naryPr>
            <m:sub>
              <m:r>
                <m:t>s</m:t>
              </m:r>
            </m:sub>
            <m:sup>
              <m:r>
                <m:t>​</m:t>
              </m:r>
            </m:sup>
            <m:e>
              <m:sSubSup>
                <m:e>
                  <m:r>
                    <m:t>U</m:t>
                  </m:r>
                </m:e>
                <m:sub>
                  <m:r>
                    <m:t>s</m:t>
                  </m:r>
                  <m:r>
                    <m:rPr>
                      <m:sty m:val="p"/>
                    </m:rPr>
                    <m:t>′</m:t>
                  </m:r>
                  <m:r>
                    <m:t>s</m:t>
                  </m:r>
                </m:sub>
                <m:sup>
                  <m:d>
                    <m:dPr>
                      <m:begChr m:val="["/>
                      <m:sepChr m:val=""/>
                      <m:endChr m:val="]"/>
                      <m:grow/>
                    </m:dPr>
                    <m:e>
                      <m:r>
                        <m:t>n</m:t>
                      </m:r>
                    </m:e>
                  </m:d>
                </m:sup>
              </m:sSubSup>
            </m:e>
          </m:nary>
          <m:r>
            <m:t> </m:t>
          </m:r>
          <m:sSubSup>
            <m:e>
              <m:r>
                <m:t>A</m:t>
              </m:r>
            </m:e>
            <m:sub>
              <m:r>
                <m:t>α</m:t>
              </m:r>
              <m:r>
                <m:t>β</m:t>
              </m:r>
            </m:sub>
            <m:sup>
              <m:d>
                <m:dPr>
                  <m:begChr m:val="["/>
                  <m:sepChr m:val=""/>
                  <m:endChr m:val="]"/>
                  <m:grow/>
                </m:dPr>
                <m:e>
                  <m:r>
                    <m:t>n</m:t>
                  </m:r>
                </m:e>
              </m:d>
              <m:r>
                <m:t>s</m:t>
              </m:r>
            </m:sup>
          </m:sSubSup>
          <m:r>
            <m:rPr>
              <m:sty m:val="p"/>
            </m:rPr>
            <m:t>.</m:t>
          </m:r>
        </m:oMath>
      </m:oMathPara>
      <w:r>
        <w:rPr>
          <w:rFonts w:ascii="Times New Roman" w:hAnsi="Times New Roman" w:eastAsia="宋体" w:cs="Times New Roman"/>
          <w:sz w:val="24"/>
          <w:szCs w:val="24"/>
        </w:rPr>
        <w:tab/>
        <w:t>（2-15）</w:t>
      </w:r>
    </w:p>
    <w:p>
      <w:pPr>
        <w:pStyle w:val="a0"/>
        <w:spacing w:line="440" w:lineRule="exact"/>
        <w:ind w:firstLine="480" w:firstLineChars="200"/>
        <w:jc w:val="both"/>
      </w:pPr>
      <w:r>
        <w:rPr>
          <w:rFonts w:hint="eastAsia" w:ascii="Times New Roman" w:hAnsi="Times New Roman" w:eastAsia="宋体" w:cs="Times New Roman"/>
          <w:sz w:val="24"/>
          <w:szCs w:val="24"/>
        </w:rPr>
        <w:t xml:space="preserve">双站点门则更为关键，因为绝大多数纠缠增长都来自两站点相互作用。把相邻站点</w:t>
      </w:r>
      <w:r>
        <w:rPr>
          <w:rFonts w:ascii="Times New Roman" w:hAnsi="Times New Roman" w:eastAsia="宋体" w:cs="Times New Roman"/>
          <w:sz w:val="24"/>
          <w:szCs w:val="24"/>
        </w:rPr>
        <w:t xml:space="preserve"> </w:t>
      </w:r>
      <m:oMath>
        <m:r>
          <m:t>n</m:t>
        </m:r>
        <m:r>
          <m:rPr>
            <m:sty m:val="p"/>
          </m:rPr>
          <m:t>,</m:t>
        </m:r>
        <m:r>
          <m:t>n</m:t>
        </m:r>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合并为二站点张量</w:t>
      </w:r>
      <w:r>
        <w:rPr>
          <w:rFonts w:ascii="Times New Roman" w:hAnsi="Times New Roman" w:eastAsia="宋体" w:cs="Times New Roman"/>
          <w:sz w:val="24"/>
          <w:szCs w:val="24"/>
        </w:rPr>
        <w:t xml:space="preserve"> </w:t>
      </w:r>
      <m:oMath>
        <m:r>
          <m:t>Θ</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后，可写成</w:t>
      </w:r>
    </w:p>
    <w:p>
      <w:pPr>
        <w:pStyle w:val="affe"/>
        <w:tabs>
          <w:tab w:val="center" w:pos="4536"/>
          <w:tab w:val="right" w:pos="9070"/>
        </w:tabs>
        <w:spacing w:line="240" w:lineRule="auto" w:before="156" w:after="40"/>
        <w:ind w:firstLine="0" w:firstLineChars="0"/>
        <w:jc w:val="center"/>
      </w:pPr>
      <w:r>
        <w:tab/>
      </w:r>
      <m:oMathPara>
        <m:oMathParaPr>
          <m:jc m:val="center"/>
        </m:oMathParaPr>
        <m:oMath>
          <m:r>
            <m:t>Θ</m:t>
          </m:r>
          <m:limUpp>
            <m:e>
              <m:r>
                <m:rPr>
                  <m:sty m:val="p"/>
                </m:rPr>
                <m:t>→</m:t>
              </m:r>
            </m:e>
            <m:lim>
              <m:r>
                <m:t> </m:t>
              </m:r>
              <m:sSup>
                <m:e>
                  <m:r>
                    <m:t>U</m:t>
                  </m:r>
                </m:e>
                <m:sup>
                  <m:d>
                    <m:dPr>
                      <m:begChr m:val="["/>
                      <m:sepChr m:val=""/>
                      <m:endChr m:val="]"/>
                      <m:grow/>
                    </m:dPr>
                    <m:e>
                      <m:r>
                        <m:t>n</m:t>
                      </m:r>
                      <m:r>
                        <m:rPr>
                          <m:sty m:val="p"/>
                        </m:rPr>
                        <m:t>,</m:t>
                      </m:r>
                      <m:r>
                        <m:t>n</m:t>
                      </m:r>
                      <m:r>
                        <m:rPr>
                          <m:sty m:val="p"/>
                        </m:rPr>
                        <m:t>+</m:t>
                      </m:r>
                      <m:r>
                        <m:t>1</m:t>
                      </m:r>
                    </m:e>
                  </m:d>
                </m:sup>
              </m:sSup>
              <m:r>
                <m:t> </m:t>
              </m:r>
            </m:lim>
          </m:limUpp>
          <m:acc>
            <m:accPr>
              <m:chr m:val="̃"/>
            </m:accPr>
            <m:e>
              <m:r>
                <m:t>Θ</m:t>
              </m:r>
            </m:e>
          </m:acc>
          <m:limUpp>
            <m:e>
              <m:r>
                <m:rPr>
                  <m:sty m:val="p"/>
                </m:rPr>
                <m:t>→</m:t>
              </m:r>
            </m:e>
            <m:lim>
              <m:r>
                <m:rPr>
                  <m:sty m:val="p"/>
                </m:rPr>
                <m:t>S</m:t>
              </m:r>
              <m:r>
                <m:rPr>
                  <m:sty m:val="p"/>
                </m:rPr>
                <m:t>V</m:t>
              </m:r>
              <m:r>
                <m:rPr>
                  <m:sty m:val="p"/>
                </m:rPr>
                <m:t>D</m:t>
              </m:r>
            </m:lim>
          </m:limUpp>
          <m:sSup>
            <m:e>
              <m:acc>
                <m:accPr>
                  <m:chr m:val="̃"/>
                </m:accPr>
                <m:e>
                  <m:r>
                    <m:t>A</m:t>
                  </m:r>
                </m:e>
              </m:acc>
            </m:e>
            <m:sup>
              <m:d>
                <m:dPr>
                  <m:begChr m:val="["/>
                  <m:sepChr m:val=""/>
                  <m:endChr m:val="]"/>
                  <m:grow/>
                </m:dPr>
                <m:e>
                  <m:r>
                    <m:t>n</m:t>
                  </m:r>
                </m:e>
              </m:d>
            </m:sup>
          </m:sSup>
          <m:sSup>
            <m:e>
              <m:acc>
                <m:accPr>
                  <m:chr m:val="̃"/>
                </m:accPr>
                <m:e>
                  <m:r>
                    <m:t>Λ</m:t>
                  </m:r>
                </m:e>
              </m:acc>
            </m:e>
            <m:sup>
              <m:d>
                <m:dPr>
                  <m:begChr m:val="["/>
                  <m:sepChr m:val=""/>
                  <m:endChr m:val="]"/>
                  <m:grow/>
                </m:dPr>
                <m:e>
                  <m:r>
                    <m:t>n</m:t>
                  </m:r>
                </m:e>
              </m:d>
            </m:sup>
          </m:sSup>
          <m:sSup>
            <m:e>
              <m:acc>
                <m:accPr>
                  <m:chr m:val="̃"/>
                </m:accPr>
                <m:e>
                  <m:r>
                    <m:t>A</m:t>
                  </m:r>
                </m:e>
              </m:acc>
            </m:e>
            <m:sup>
              <m:d>
                <m:dPr>
                  <m:begChr m:val="["/>
                  <m:sepChr m:val=""/>
                  <m:endChr m:val="]"/>
                  <m:grow/>
                </m:dPr>
                <m:e>
                  <m:r>
                    <m:t>n</m:t>
                  </m:r>
                  <m:r>
                    <m:rPr>
                      <m:sty m:val="p"/>
                    </m:rPr>
                    <m:t>+</m:t>
                  </m:r>
                  <m:r>
                    <m:t>1</m:t>
                  </m:r>
                </m:e>
              </m:d>
            </m:sup>
          </m:sSup>
          <m:r>
            <m:rPr>
              <m:sty m:val="p"/>
            </m:rPr>
            <m:t>,</m:t>
          </m:r>
        </m:oMath>
      </m:oMathPara>
      <w:r>
        <w:rPr>
          <w:rFonts w:ascii="Times New Roman" w:hAnsi="Times New Roman" w:eastAsia="宋体" w:cs="Times New Roman"/>
          <w:sz w:val="24"/>
          <w:szCs w:val="24"/>
        </w:rPr>
        <w:tab/>
        <w:t>（2-16）</w:t>
      </w:r>
    </w:p>
    <w:p>
      <w:pPr>
        <w:pStyle w:val="a0"/>
        <w:spacing w:line="440" w:lineRule="exact"/>
        <w:ind w:firstLine="480" w:firstLineChars="200"/>
        <w:jc w:val="both"/>
      </w:pPr>
      <w:r>
        <w:rPr>
          <w:rFonts w:hint="eastAsia" w:ascii="Times New Roman" w:hAnsi="Times New Roman" w:eastAsia="宋体" w:cs="Times New Roman"/>
          <w:sz w:val="24"/>
          <w:szCs w:val="24"/>
        </w:rPr>
        <w:t xml:space="preserve">然后按式</w:t>
      </w:r>
      <w:r>
        <w:rPr>
          <w:rFonts w:ascii="Times New Roman" w:hAnsi="Times New Roman" w:eastAsia="宋体" w:cs="Times New Roman"/>
          <w:sz w:val="24"/>
          <w:szCs w:val="24"/>
        </w:rPr>
        <w:t xml:space="preserve"/>
      </w:r>
      <w:hyperlink w:anchor="eq:ch2-truncerr">
        <w:r>
          <w:rPr>
            <w:rStyle w:val="Hyperlink"/>
          </w:rPr>
          <w:t xml:space="preserve">（2-11）</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对过小奇异值进行截断。这个步骤之所以重要，是因为</w:t>
      </w:r>
      <w:r>
        <w:rPr>
          <w:rFonts w:hint="eastAsia" w:ascii="Times New Roman" w:hAnsi="Times New Roman" w:eastAsia="宋体" w:cs="Times New Roman"/>
          <w:sz w:val="24"/>
          <w:szCs w:val="24"/>
        </w:rPr>
        <w:t xml:space="preserve">“施加局域门”</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“恢复低秩表示”</w:t>
      </w:r>
      <w:r>
        <w:rPr>
          <w:rFonts w:hint="eastAsia" w:ascii="Times New Roman" w:hAnsi="Times New Roman" w:eastAsia="宋体" w:cs="Times New Roman"/>
          <w:sz w:val="24"/>
          <w:szCs w:val="24"/>
        </w:rPr>
        <w:t xml:space="preserve">是两件不同的事。前者反映物理相互作用，后者负责把更新后的态重新压回可计算流形。若没有第二步，键维会随着时间步迅速失控。若第二步做得过于激进，又会把小概率通道系统性低估掉。对端到端链路而言，式</w:t>
      </w:r>
      <w:r>
        <w:rPr>
          <w:rFonts w:ascii="Times New Roman" w:hAnsi="Times New Roman" w:eastAsia="宋体" w:cs="Times New Roman"/>
          <w:sz w:val="24"/>
          <w:szCs w:val="24"/>
        </w:rPr>
        <w:t xml:space="preserve"/>
      </w:r>
      <w:hyperlink w:anchor="eq:ch2-two-site-update">
        <w:r>
          <w:rPr>
            <w:rStyle w:val="Hyperlink"/>
          </w:rPr>
          <w:t xml:space="preserve">（2-17）</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对应每一类局域物理过程的统一模板。发射阶段使用</w:t>
      </w:r>
      <w:r>
        <w:rPr>
          <w:rFonts w:hint="eastAsia" w:ascii="Times New Roman" w:hAnsi="Times New Roman" w:eastAsia="宋体" w:cs="Times New Roman"/>
          <w:sz w:val="24"/>
          <w:szCs w:val="24"/>
        </w:rPr>
        <w:t xml:space="preserve">“发射体</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当前时间分箱”</w:t>
      </w:r>
      <w:r>
        <w:rPr>
          <w:rFonts w:hint="eastAsia" w:ascii="Times New Roman" w:hAnsi="Times New Roman" w:eastAsia="宋体" w:cs="Times New Roman"/>
          <w:sz w:val="24"/>
          <w:szCs w:val="24"/>
        </w:rPr>
        <w:t xml:space="preserve">两站点门。QFC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阶段使用</w:t>
      </w:r>
      <w:r>
        <w:rPr>
          <w:rFonts w:hint="eastAsia" w:ascii="Times New Roman" w:hAnsi="Times New Roman" w:eastAsia="宋体" w:cs="Times New Roman"/>
          <w:sz w:val="24"/>
          <w:szCs w:val="24"/>
        </w:rPr>
        <w:t xml:space="preserve">“当前时间分箱内不同频率模式”</w:t>
      </w:r>
      <w:r>
        <w:rPr>
          <w:rFonts w:hint="eastAsia" w:ascii="Times New Roman" w:hAnsi="Times New Roman" w:eastAsia="宋体" w:cs="Times New Roman"/>
          <w:sz w:val="24"/>
          <w:szCs w:val="24"/>
        </w:rPr>
        <w:t xml:space="preserve">形成的单站点或嵌入式局域门。滤波阶段使用</w:t>
      </w:r>
      <w:r>
        <w:rPr>
          <w:rFonts w:hint="eastAsia" w:ascii="Times New Roman" w:hAnsi="Times New Roman" w:eastAsia="宋体" w:cs="Times New Roman"/>
          <w:sz w:val="24"/>
          <w:szCs w:val="24"/>
        </w:rPr>
        <w:t xml:space="preserve">“当前时间分箱</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记忆模”</w:t>
      </w:r>
      <w:r>
        <w:rPr>
          <w:rFonts w:hint="eastAsia" w:ascii="Times New Roman" w:hAnsi="Times New Roman" w:eastAsia="宋体" w:cs="Times New Roman"/>
          <w:sz w:val="24"/>
          <w:szCs w:val="24"/>
        </w:rPr>
        <w:t xml:space="preserve">两站点门。为了让后续时间分箱与记忆模相邻，还需要插入</w:t>
      </w:r>
      <w:r>
        <w:rPr>
          <w:rFonts w:ascii="Times New Roman" w:hAnsi="Times New Roman" w:eastAsia="宋体" w:cs="Times New Roman"/>
          <w:sz w:val="24"/>
          <w:szCs w:val="24"/>
        </w:rPr>
        <w:t xml:space="preserve"> SWAP </w:t>
      </w:r>
      <w:r>
        <w:rPr>
          <w:rFonts w:hint="eastAsia" w:ascii="Times New Roman" w:hAnsi="Times New Roman" w:eastAsia="宋体" w:cs="Times New Roman"/>
          <w:sz w:val="24"/>
          <w:szCs w:val="24"/>
        </w:rPr>
        <w:t xml:space="preserve">门。不同物理过程虽然矩阵元素不同，数值骨架却保持一致，整个算法始终围绕局域门更新、局域</w:t>
      </w:r>
      <w:r>
        <w:rPr>
          <w:rFonts w:ascii="Times New Roman" w:hAnsi="Times New Roman" w:eastAsia="宋体" w:cs="Times New Roman"/>
          <w:sz w:val="24"/>
          <w:szCs w:val="24"/>
        </w:rPr>
        <w:t xml:space="preserve"> SVD </w:t>
      </w:r>
      <w:r>
        <w:rPr>
          <w:rFonts w:hint="eastAsia" w:ascii="Times New Roman" w:hAnsi="Times New Roman" w:eastAsia="宋体" w:cs="Times New Roman"/>
          <w:sz w:val="24"/>
          <w:szCs w:val="24"/>
        </w:rPr>
        <w:t xml:space="preserve">和局域重规范三件事情展开。</w:t>
      </w:r>
    </w:p>
    <w:bookmarkEnd w:id="62"/>
    <w:bookmarkStart w:id="63" w:name="时间推进调度"/>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2.3.2 时间推进调度</w:t>
      </w:r>
    </w:p>
    <w:p>
      <w:pPr>
        <w:pStyle w:val="a0"/>
        <w:spacing w:line="440" w:lineRule="exact"/>
        <w:ind w:firstLine="480" w:firstLineChars="200"/>
        <w:jc w:val="both"/>
      </w:pPr>
      <w:r>
        <w:rPr>
          <w:rFonts w:hint="eastAsia" w:ascii="Times New Roman" w:hAnsi="Times New Roman" w:eastAsia="宋体" w:cs="Times New Roman"/>
          <w:sz w:val="24"/>
          <w:szCs w:val="24"/>
        </w:rPr>
        <w:t xml:space="preserve">当系统哈密顿量可写为最近邻和</w:t>
      </w:r>
      <w:r>
        <w:rPr>
          <w:rFonts w:ascii="Times New Roman" w:hAnsi="Times New Roman" w:eastAsia="宋体" w:cs="Times New Roman"/>
          <w:sz w:val="24"/>
          <w:szCs w:val="24"/>
        </w:rPr>
        <w:t xml:space="preserve"> </w:t>
      </w:r>
      <m:oMath>
        <m:r>
          <m:t>H</m:t>
        </m:r>
        <m:r>
          <m:rPr>
            <m:sty m:val="p"/>
          </m:rPr>
          <m:t>=</m:t>
        </m:r>
        <m:nary>
          <m:naryPr>
            <m:chr m:val="∑"/>
            <m:limLoc m:val="undOvr"/>
            <m:subHide m:val="off"/>
            <m:supHide m:val="on"/>
          </m:naryPr>
          <m:sub>
            <m:r>
              <m:t>n</m:t>
            </m:r>
          </m:sub>
          <m:sup>
            <m:r>
              <m:t>​</m:t>
            </m:r>
          </m:sup>
          <m:e>
            <m:sSub>
              <m:e>
                <m:r>
                  <m:t>h</m:t>
                </m:r>
              </m:e>
              <m:sub>
                <m:r>
                  <m:t>n</m:t>
                </m:r>
                <m:r>
                  <m:rPr>
                    <m:sty m:val="p"/>
                  </m:rPr>
                  <m:t>,</m:t>
                </m:r>
                <m:r>
                  <m:t>n</m:t>
                </m:r>
                <m:r>
                  <m:rPr>
                    <m:sty m:val="p"/>
                  </m:rPr>
                  <m:t>+</m:t>
                </m:r>
                <m:r>
                  <m:t>1</m:t>
                </m:r>
              </m:sub>
            </m:sSub>
          </m:e>
        </m:nary>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时，TEBD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通常利用奇偶键分组</w:t>
      </w:r>
      <w:r>
        <w:rPr>
          <w:rFonts w:ascii="Times New Roman" w:hAnsi="Times New Roman" w:eastAsia="宋体" w:cs="Times New Roman"/>
          <w:sz w:val="24"/>
          <w:szCs w:val="24"/>
        </w:rPr>
        <w:t xml:space="preserve"> </w:t>
      </w:r>
      <m:oMath>
        <m:r>
          <m:t>H</m:t>
        </m:r>
        <m:r>
          <m:rPr>
            <m:sty m:val="p"/>
          </m:rPr>
          <m:t>=</m:t>
        </m:r>
        <m:sSub>
          <m:e>
            <m:r>
              <m:t>H</m:t>
            </m:r>
          </m:e>
          <m:sub>
            <m:r>
              <m:rPr>
                <m:sty m:val="p"/>
              </m:rPr>
              <m:t>o</m:t>
            </m:r>
          </m:sub>
        </m:sSub>
        <m:r>
          <m:rPr>
            <m:sty m:val="p"/>
          </m:rPr>
          <m:t>+</m:t>
        </m:r>
        <m:sSub>
          <m:e>
            <m:r>
              <m:t>H</m:t>
            </m:r>
          </m:e>
          <m:sub>
            <m:r>
              <m:rPr>
                <m:sty m:val="p"/>
              </m:rPr>
              <m:t>e</m:t>
            </m:r>
          </m:sub>
        </m:sSub>
      </m:oMath>
      <w:r>
        <w:rPr>
          <w:rFonts w:hint="eastAsia" w:ascii="Times New Roman" w:hAnsi="Times New Roman" w:eastAsia="宋体" w:cs="Times New Roman"/>
          <w:sz w:val="24"/>
          <w:szCs w:val="24"/>
        </w:rPr>
        <w:t xml:space="preserve">，二阶</w:t>
      </w:r>
      <w:r>
        <w:rPr>
          <w:rFonts w:ascii="Times New Roman" w:hAnsi="Times New Roman" w:eastAsia="宋体" w:cs="Times New Roman"/>
          <w:sz w:val="24"/>
          <w:szCs w:val="24"/>
        </w:rPr>
        <w:t xml:space="preserve"> Suzuki–Trotter </w:t>
      </w:r>
      <w:r>
        <w:rPr>
          <w:rFonts w:hint="eastAsia" w:ascii="Times New Roman" w:hAnsi="Times New Roman" w:eastAsia="宋体" w:cs="Times New Roman"/>
          <w:sz w:val="24"/>
          <w:szCs w:val="24"/>
        </w:rPr>
        <w:t xml:space="preserve">近似为</w:t>
      </w:r>
    </w:p>
    <w:p>
      <w:pPr>
        <w:pStyle w:val="affe"/>
        <w:tabs>
          <w:tab w:val="center" w:pos="4536"/>
          <w:tab w:val="right" w:pos="9070"/>
        </w:tabs>
        <w:spacing w:line="240" w:lineRule="auto" w:before="156" w:after="40"/>
        <w:ind w:firstLine="0" w:firstLineChars="0"/>
        <w:jc w:val="center"/>
      </w:pPr>
      <w:r>
        <w:tab/>
      </w:r>
      <m:oMathPara>
        <m:oMathParaPr>
          <m:jc m:val="center"/>
        </m:oMathParaPr>
        <m:oMath>
          <m:sSup>
            <m:e>
              <m:r>
                <m:t>e</m:t>
              </m:r>
            </m:e>
            <m:sup>
              <m:r>
                <m:rPr>
                  <m:sty m:val="p"/>
                </m:rPr>
                <m:t>−</m:t>
              </m:r>
              <m:r>
                <m:t>i</m:t>
              </m:r>
              <m:r>
                <m:t>H</m:t>
              </m:r>
              <m:r>
                <m:t>Δ</m:t>
              </m:r>
              <m:r>
                <m:t>t</m:t>
              </m:r>
            </m:sup>
          </m:sSup>
          <m:r>
            <m:rPr>
              <m:sty m:val="p"/>
            </m:rPr>
            <m:t>=</m:t>
          </m:r>
          <m:sSup>
            <m:e>
              <m:r>
                <m:t>e</m:t>
              </m:r>
            </m:e>
            <m:sup>
              <m:r>
                <m:rPr>
                  <m:sty m:val="p"/>
                </m:rPr>
                <m:t>−</m:t>
              </m:r>
              <m:r>
                <m:t>i</m:t>
              </m:r>
              <m:sSub>
                <m:e>
                  <m:r>
                    <m:t>H</m:t>
                  </m:r>
                </m:e>
                <m:sub>
                  <m:r>
                    <m:rPr>
                      <m:sty m:val="p"/>
                    </m:rPr>
                    <m:t>o</m:t>
                  </m:r>
                </m:sub>
              </m:sSub>
              <m:r>
                <m:t>Δ</m:t>
              </m:r>
              <m:r>
                <m:t>t</m:t>
              </m:r>
              <m:r>
                <m:rPr>
                  <m:sty m:val="p"/>
                </m:rPr>
                <m:t>/</m:t>
              </m:r>
              <m:r>
                <m:t>2</m:t>
              </m:r>
            </m:sup>
          </m:sSup>
          <m:sSup>
            <m:e>
              <m:r>
                <m:t>e</m:t>
              </m:r>
            </m:e>
            <m:sup>
              <m:r>
                <m:rPr>
                  <m:sty m:val="p"/>
                </m:rPr>
                <m:t>−</m:t>
              </m:r>
              <m:r>
                <m:t>i</m:t>
              </m:r>
              <m:sSub>
                <m:e>
                  <m:r>
                    <m:t>H</m:t>
                  </m:r>
                </m:e>
                <m:sub>
                  <m:r>
                    <m:rPr>
                      <m:sty m:val="p"/>
                    </m:rPr>
                    <m:t>e</m:t>
                  </m:r>
                </m:sub>
              </m:sSub>
              <m:r>
                <m:t>Δ</m:t>
              </m:r>
              <m:r>
                <m:t>t</m:t>
              </m:r>
            </m:sup>
          </m:sSup>
          <m:sSup>
            <m:e>
              <m:r>
                <m:t>e</m:t>
              </m:r>
            </m:e>
            <m:sup>
              <m:r>
                <m:rPr>
                  <m:sty m:val="p"/>
                </m:rPr>
                <m:t>−</m:t>
              </m:r>
              <m:r>
                <m:t>i</m:t>
              </m:r>
              <m:sSub>
                <m:e>
                  <m:r>
                    <m:t>H</m:t>
                  </m:r>
                </m:e>
                <m:sub>
                  <m:r>
                    <m:rPr>
                      <m:sty m:val="p"/>
                    </m:rPr>
                    <m:t>o</m:t>
                  </m:r>
                </m:sub>
              </m:sSub>
              <m:r>
                <m:t>Δ</m:t>
              </m:r>
              <m:r>
                <m:t>t</m:t>
              </m:r>
              <m:r>
                <m:rPr>
                  <m:sty m:val="p"/>
                </m:rPr>
                <m:t>/</m:t>
              </m:r>
              <m:r>
                <m:t>2</m:t>
              </m:r>
            </m:sup>
          </m:sSup>
          <m:r>
            <m:rPr>
              <m:sty m:val="p"/>
            </m:rPr>
            <m:t>+</m:t>
          </m:r>
          <m:r>
            <m:t>O</m:t>
          </m:r>
          <m:d>
            <m:dPr>
              <m:begChr m:val="("/>
              <m:sepChr m:val=""/>
              <m:endChr m:val=")"/>
              <m:grow/>
            </m:dPr>
            <m:e>
              <m:r>
                <m:t>Δ</m:t>
              </m:r>
              <m:sSup>
                <m:e>
                  <m:r>
                    <m:t>t</m:t>
                  </m:r>
                </m:e>
                <m:sup>
                  <m:r>
                    <m:t>3</m:t>
                  </m:r>
                </m:sup>
              </m:sSup>
            </m:e>
          </m:d>
          <m:r>
            <m:rPr>
              <m:sty m:val="p"/>
            </m:rPr>
            <m:t>.</m:t>
          </m:r>
        </m:oMath>
      </m:oMathPara>
      <w:r>
        <w:rPr>
          <w:rFonts w:ascii="Times New Roman" w:hAnsi="Times New Roman" w:eastAsia="宋体" w:cs="Times New Roman"/>
          <w:sz w:val="24"/>
          <w:szCs w:val="24"/>
        </w:rPr>
        <w:tab/>
        <w:t>（2-17）</w:t>
      </w:r>
    </w:p>
    <w:p>
      <w:pPr>
        <w:pStyle w:val="a0"/>
        <w:spacing w:line="440" w:lineRule="exact"/>
        <w:ind w:firstLine="480" w:firstLineChars="200"/>
        <w:jc w:val="both"/>
      </w:pPr>
      <w:r>
        <w:rPr>
          <w:rFonts w:hint="eastAsia" w:ascii="Times New Roman" w:hAnsi="Times New Roman" w:eastAsia="宋体" w:cs="Times New Roman"/>
          <w:sz w:val="24"/>
          <w:szCs w:val="24"/>
        </w:rPr>
        <w:t xml:space="preserve">从总演化时间</w:t>
      </w:r>
      <w:r>
        <w:rPr>
          <w:rFonts w:ascii="Times New Roman" w:hAnsi="Times New Roman" w:eastAsia="宋体" w:cs="Times New Roman"/>
          <w:sz w:val="24"/>
          <w:szCs w:val="24"/>
        </w:rPr>
        <w:t xml:space="preserve"> </w:t>
      </w:r>
      <m:oMath>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来看，二阶</w:t>
      </w:r>
      <w:r>
        <w:rPr>
          <w:rFonts w:ascii="Times New Roman" w:hAnsi="Times New Roman" w:eastAsia="宋体" w:cs="Times New Roman"/>
          <w:sz w:val="24"/>
          <w:szCs w:val="24"/>
        </w:rPr>
        <w:t xml:space="preserve"> Trotter </w:t>
      </w:r>
      <w:r>
        <w:rPr>
          <w:rFonts w:hint="eastAsia" w:ascii="Times New Roman" w:hAnsi="Times New Roman" w:eastAsia="宋体" w:cs="Times New Roman"/>
          <w:sz w:val="24"/>
          <w:szCs w:val="24"/>
        </w:rPr>
        <w:t xml:space="preserve">误差通常按</w:t>
      </w:r>
      <w:r>
        <w:rPr>
          <w:rFonts w:ascii="Times New Roman" w:hAnsi="Times New Roman" w:eastAsia="宋体" w:cs="Times New Roman"/>
          <w:sz w:val="24"/>
          <w:szCs w:val="24"/>
        </w:rPr>
        <w:t xml:space="preserve"> </w:t>
      </w:r>
      <m:oMath>
        <m:r>
          <m:t>O</m:t>
        </m:r>
        <m:d>
          <m:dPr>
            <m:begChr m:val="("/>
            <m:sepChr m:val=""/>
            <m:endChr m:val=")"/>
            <m:grow/>
          </m:dPr>
          <m:e>
            <m:r>
              <m:t>T</m:t>
            </m:r>
            <m:r>
              <m:t>Δ</m:t>
            </m:r>
            <m:sSup>
              <m:e>
                <m:r>
                  <m:t>t</m:t>
                </m:r>
              </m:e>
              <m:sup>
                <m:r>
                  <m:t>2</m:t>
                </m:r>
              </m:sup>
            </m:sSup>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累积</w:t>
      </w:r>
      <w:r>
        <w:rPr>
          <w:rFonts w:ascii="Times New Roman" w:hAnsi="Times New Roman" w:eastAsia="宋体" w:cs="Times New Roman"/>
          <w:vertAlign w:val="superscript"/>
          <w:sz w:val="24"/>
          <w:szCs w:val="24"/>
        </w:rPr>
        <w:t xml:space="preserve">[55, 57]</w:t>
      </w:r>
      <w:r>
        <w:rPr>
          <w:rFonts w:hint="eastAsia" w:ascii="Times New Roman" w:hAnsi="Times New Roman" w:eastAsia="宋体" w:cs="Times New Roman"/>
          <w:sz w:val="24"/>
          <w:szCs w:val="24"/>
        </w:rPr>
        <w:t xml:space="preserve">。步长足够小时，Trotter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误差会减小。不过实际总误差还会叠加每一步的</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截断和局域维度截断。因此，步长</w:t>
      </w:r>
      <w:r>
        <w:rPr>
          <w:rFonts w:ascii="Times New Roman" w:hAnsi="Times New Roman" w:eastAsia="宋体" w:cs="Times New Roman"/>
          <w:sz w:val="24"/>
          <w:szCs w:val="24"/>
        </w:rPr>
        <w:t xml:space="preserve"> </w:t>
      </w:r>
      <m:oMath>
        <m:r>
          <m:t>Δ</m:t>
        </m:r>
        <m:r>
          <m:t>t</m:t>
        </m:r>
      </m:oMath>
      <w:r>
        <w:rPr>
          <w:rFonts w:hint="eastAsia" w:ascii="Times New Roman" w:hAnsi="Times New Roman" w:eastAsia="宋体" w:cs="Times New Roman"/>
          <w:sz w:val="24"/>
          <w:szCs w:val="24"/>
        </w:rPr>
        <w:t xml:space="preserve">、最大键维</w:t>
      </w:r>
      <w:r>
        <w:rPr>
          <w:rFonts w:ascii="Times New Roman" w:hAnsi="Times New Roman" w:eastAsia="宋体" w:cs="Times New Roman"/>
          <w:sz w:val="24"/>
          <w:szCs w:val="24"/>
        </w:rPr>
        <w:t xml:space="preserve"> </w:t>
      </w:r>
      <m:oMath>
        <m:sSub>
          <m:e>
            <m:r>
              <m:t>χ</m:t>
            </m:r>
          </m:e>
          <m:sub>
            <m:r>
              <m:rPr>
                <m:sty m:val="p"/>
              </m:rPr>
              <m:t>max</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和局域空间截断需要联合做收敛检查，不能分别凭经验设定。在端到端链路里，TEBD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的实际调度比式</w:t>
      </w:r>
      <w:r>
        <w:rPr>
          <w:rFonts w:ascii="Times New Roman" w:hAnsi="Times New Roman" w:eastAsia="宋体" w:cs="Times New Roman"/>
          <w:sz w:val="24"/>
          <w:szCs w:val="24"/>
        </w:rPr>
        <w:t xml:space="preserve"/>
      </w:r>
      <w:hyperlink w:anchor="eq:ch2-trotter2">
        <w:r>
          <w:rPr>
            <w:rStyle w:val="Hyperlink"/>
          </w:rPr>
          <w:t xml:space="preserve">（2-18）</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稍微复杂一些，但思想完全相同：</w:t>
      </w:r>
    </w:p>
    <w:p>
      <w:pPr>
        <w:pStyle w:val="a0"/>
        <w:numPr>
          <w:ilvl w:val="0"/>
          <w:numId w:val="1001"/>
        </w:numPr>
        <w:spacing w:line="440" w:lineRule="exact"/>
        <w:ind w:firstLine="480" w:firstLineChars="200"/>
        <w:jc w:val="both"/>
      </w:pPr>
      <w:r>
        <w:rPr>
          <w:rFonts w:hint="eastAsia" w:ascii="Times New Roman" w:hAnsi="Times New Roman" w:eastAsia="宋体" w:cs="Times New Roman"/>
          <w:sz w:val="24"/>
          <w:szCs w:val="24"/>
        </w:rPr>
        <w:t xml:space="preserve">在发射阶段，发射体按时间顺序依次与各个时间分箱发生局域相互作用。</w:t>
      </w:r>
    </w:p>
    <w:p>
      <w:pPr>
        <w:pStyle w:val="a0"/>
        <w:numPr>
          <w:ilvl w:val="0"/>
          <w:numId w:val="1001"/>
        </w:numPr>
        <w:spacing w:line="440" w:lineRule="exact"/>
        <w:ind w:firstLine="480" w:firstLineChars="200"/>
        <w:jc w:val="both"/>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阶段，对每个时间分箱施加频率转换门，并把转换后的频谱信息保留在时间分箱的局域基中。</w:t>
      </w:r>
    </w:p>
    <w:p>
      <w:pPr>
        <w:pStyle w:val="a0"/>
        <w:numPr>
          <w:ilvl w:val="0"/>
          <w:numId w:val="1001"/>
        </w:numPr>
        <w:spacing w:line="440" w:lineRule="exact"/>
        <w:ind w:firstLine="480" w:firstLineChars="200"/>
        <w:jc w:val="both"/>
      </w:pPr>
      <w:r>
        <w:rPr>
          <w:rFonts w:hint="eastAsia" w:ascii="Times New Roman" w:hAnsi="Times New Roman" w:eastAsia="宋体" w:cs="Times New Roman"/>
          <w:sz w:val="24"/>
          <w:szCs w:val="24"/>
        </w:rPr>
        <w:t xml:space="preserve">在滤波阶段，让当前时间分箱与记忆模相互作用，再用</w:t>
      </w:r>
      <w:r>
        <w:rPr>
          <w:rFonts w:ascii="Times New Roman" w:hAnsi="Times New Roman" w:eastAsia="宋体" w:cs="Times New Roman"/>
          <w:sz w:val="24"/>
          <w:szCs w:val="24"/>
        </w:rPr>
        <w:t xml:space="preserve"> SWAP </w:t>
      </w:r>
      <w:r>
        <w:rPr>
          <w:rFonts w:hint="eastAsia" w:ascii="Times New Roman" w:hAnsi="Times New Roman" w:eastAsia="宋体" w:cs="Times New Roman"/>
          <w:sz w:val="24"/>
          <w:szCs w:val="24"/>
        </w:rPr>
        <w:t xml:space="preserve">门把记忆模移动到下一个待作用位置附近。</w:t>
      </w:r>
    </w:p>
    <w:p>
      <w:pPr>
        <w:pStyle w:val="a0"/>
        <w:numPr>
          <w:ilvl w:val="0"/>
          <w:numId w:val="1001"/>
        </w:numPr>
        <w:spacing w:line="440" w:lineRule="exact"/>
        <w:ind w:firstLine="480" w:firstLineChars="200"/>
        <w:jc w:val="both"/>
      </w:pPr>
      <w:r>
        <w:rPr>
          <w:rFonts w:hint="eastAsia" w:ascii="Times New Roman" w:hAnsi="Times New Roman" w:eastAsia="宋体" w:cs="Times New Roman"/>
          <w:sz w:val="24"/>
          <w:szCs w:val="24"/>
        </w:rPr>
        <w:t xml:space="preserve">在测量阶段，计算流程从态端门更新切换到测量算符收缩。</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这种调度方式看上去比</w:t>
      </w:r>
      <w:r>
        <w:rPr>
          <w:rFonts w:hint="eastAsia" w:ascii="Times New Roman" w:hAnsi="Times New Roman" w:eastAsia="宋体" w:cs="Times New Roman"/>
          <w:sz w:val="24"/>
          <w:szCs w:val="24"/>
        </w:rPr>
        <w:t xml:space="preserve">“统一哈密顿量时间推进”</w:t>
      </w:r>
      <w:r>
        <w:rPr>
          <w:rFonts w:hint="eastAsia" w:ascii="Times New Roman" w:hAnsi="Times New Roman" w:eastAsia="宋体" w:cs="Times New Roman"/>
          <w:sz w:val="24"/>
          <w:szCs w:val="24"/>
        </w:rPr>
        <w:t xml:space="preserve">更工程化，但它更接近真实实验链路的操作顺序，也更容易和代码中的门矩阵一一对应起来。从复杂度角度看，在局域维数近似均匀时，双站点更新的主开销来自局域</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SVD，单步成本可估计为</w:t>
      </w:r>
    </w:p>
    <w:p>
      <w:pPr>
        <w:pStyle w:val="affe"/>
        <w:tabs>
          <w:tab w:val="center" w:pos="4536"/>
          <w:tab w:val="right" w:pos="9070"/>
        </w:tabs>
        <w:spacing w:line="240" w:lineRule="auto" w:before="156" w:after="40"/>
        <w:ind w:firstLine="0" w:firstLineChars="0"/>
        <w:jc w:val="center"/>
      </w:pPr>
      <w:r>
        <w:tab/>
      </w:r>
      <m:oMathPara>
        <m:oMathParaPr>
          <m:jc m:val="center"/>
        </m:oMathParaPr>
        <m:oMath>
          <m:r>
            <m:t>O</m:t>
          </m:r>
          <m:d>
            <m:dPr>
              <m:begChr m:val="("/>
              <m:sepChr m:val=""/>
              <m:endChr m:val=")"/>
              <m:grow/>
            </m:dPr>
            <m:e>
              <m:r>
                <m:t>N</m:t>
              </m:r>
              <m:sSup>
                <m:e>
                  <m:r>
                    <m:t>d</m:t>
                  </m:r>
                </m:e>
                <m:sup>
                  <m:r>
                    <m:t>3</m:t>
                  </m:r>
                </m:sup>
              </m:sSup>
              <m:sSup>
                <m:e>
                  <m:r>
                    <m:t>χ</m:t>
                  </m:r>
                </m:e>
                <m:sup>
                  <m:r>
                    <m:t>3</m:t>
                  </m:r>
                </m:sup>
              </m:sSup>
            </m:e>
          </m:d>
          <m:r>
            <m:rPr>
              <m:sty m:val="p"/>
            </m:rPr>
            <m:t>,</m:t>
          </m:r>
        </m:oMath>
      </m:oMathPara>
      <w:r>
        <w:rPr>
          <w:rFonts w:ascii="Times New Roman" w:hAnsi="Times New Roman" w:eastAsia="宋体" w:cs="Times New Roman"/>
          <w:sz w:val="24"/>
          <w:szCs w:val="24"/>
        </w:rPr>
        <w:tab/>
        <w:t>（2-18）</w:t>
      </w:r>
    </w:p>
    <w:p>
      <w:pPr>
        <w:pStyle w:val="a0"/>
        <w:spacing w:line="440" w:lineRule="exact"/>
        <w:ind w:firstLine="480" w:firstLineChars="200"/>
        <w:jc w:val="both"/>
      </w:pPr>
      <w:r>
        <w:rPr>
          <w:rFonts w:hint="eastAsia" w:ascii="Times New Roman" w:hAnsi="Times New Roman" w:eastAsia="宋体" w:cs="Times New Roman"/>
          <w:sz w:val="24"/>
          <w:szCs w:val="24"/>
        </w:rPr>
        <w:t xml:space="preserve">总成本约为</w:t>
      </w:r>
      <w:r>
        <w:rPr>
          <w:rFonts w:ascii="Times New Roman" w:hAnsi="Times New Roman" w:eastAsia="宋体" w:cs="Times New Roman"/>
          <w:sz w:val="24"/>
          <w:szCs w:val="24"/>
        </w:rPr>
        <w:t xml:space="preserve"> </w:t>
      </w:r>
      <m:oMath>
        <m:r>
          <m:t>O</m:t>
        </m:r>
        <m:d>
          <m:dPr>
            <m:begChr m:val="("/>
            <m:sepChr m:val=""/>
            <m:endChr m:val=")"/>
            <m:grow/>
          </m:dPr>
          <m:e>
            <m:r>
              <m:t>T</m:t>
            </m:r>
            <m:r>
              <m:t>N</m:t>
            </m:r>
            <m:sSup>
              <m:e>
                <m:r>
                  <m:t>d</m:t>
                </m:r>
              </m:e>
              <m:sup>
                <m:r>
                  <m:t>3</m:t>
                </m:r>
              </m:sup>
            </m:sSup>
            <m:sSup>
              <m:e>
                <m:r>
                  <m:t>χ</m:t>
                </m:r>
              </m:e>
              <m:sup>
                <m:r>
                  <m:t>3</m:t>
                </m:r>
              </m:sup>
            </m:sSup>
            <m:r>
              <m:rPr>
                <m:sty m:val="p"/>
              </m:rPr>
              <m:t>/</m:t>
            </m:r>
            <m:r>
              <m:t>Δ</m:t>
            </m:r>
            <m:r>
              <m:t>t</m:t>
            </m:r>
          </m:e>
        </m:d>
      </m:oMath>
      <w:r>
        <w:rPr>
          <w:rFonts w:hint="eastAsia" w:ascii="Times New Roman" w:hAnsi="Times New Roman" w:eastAsia="宋体" w:cs="Times New Roman"/>
          <w:sz w:val="24"/>
          <w:szCs w:val="24"/>
        </w:rPr>
        <w:t xml:space="preserve">。这个估计虽然粗糙，却已经足够解释后续计算中的主要瓶颈：时间分箱数增加会线性拉长链长</w:t>
      </w:r>
      <w:r>
        <w:rPr>
          <w:rFonts w:ascii="Times New Roman" w:hAnsi="Times New Roman" w:eastAsia="宋体" w:cs="Times New Roman"/>
          <w:sz w:val="24"/>
          <w:szCs w:val="24"/>
        </w:rPr>
        <w:t xml:space="preserve"> </w:t>
      </w:r>
      <m:oMath>
        <m:r>
          <m:t>N</m:t>
        </m:r>
      </m:oMath>
      <w:r>
        <w:rPr>
          <w:rFonts w:hint="eastAsia" w:ascii="Times New Roman" w:hAnsi="Times New Roman" w:eastAsia="宋体" w:cs="Times New Roman"/>
          <w:sz w:val="24"/>
          <w:szCs w:val="24"/>
        </w:rPr>
        <w:t xml:space="preserve">，更细的时间分辨率会增加</w:t>
      </w:r>
      <w:r>
        <w:rPr>
          <w:rFonts w:ascii="Times New Roman" w:hAnsi="Times New Roman" w:eastAsia="宋体" w:cs="Times New Roman"/>
          <w:sz w:val="24"/>
          <w:szCs w:val="24"/>
        </w:rPr>
        <w:t xml:space="preserve"> </w:t>
      </w:r>
      <m:oMath>
        <m:r>
          <m:t>T</m:t>
        </m:r>
        <m:r>
          <m:rPr>
            <m:sty m:val="p"/>
          </m:rPr>
          <m:t>/</m:t>
        </m:r>
        <m:r>
          <m:t>Δ</m:t>
        </m:r>
        <m:r>
          <m:t>t</m:t>
        </m:r>
      </m:oMath>
      <w:r>
        <w:rPr>
          <w:rFonts w:hint="eastAsia" w:ascii="Times New Roman" w:hAnsi="Times New Roman" w:eastAsia="宋体" w:cs="Times New Roman"/>
          <w:sz w:val="24"/>
          <w:szCs w:val="24"/>
        </w:rPr>
        <w:t xml:space="preserve">，而滤波记忆和更强的不完美会抬高所需键维</w:t>
      </w:r>
      <w:r>
        <w:rPr>
          <w:rFonts w:ascii="Times New Roman" w:hAnsi="Times New Roman" w:eastAsia="宋体" w:cs="Times New Roman"/>
          <w:sz w:val="24"/>
          <w:szCs w:val="24"/>
        </w:rPr>
        <w:t xml:space="preserve"> </w:t>
      </w:r>
      <m:oMath>
        <m:r>
          <m:t>χ</m:t>
        </m:r>
      </m:oMath>
      <w:r>
        <w:rPr>
          <w:rFonts w:hint="eastAsia" w:ascii="Times New Roman" w:hAnsi="Times New Roman" w:eastAsia="宋体" w:cs="Times New Roman"/>
          <w:sz w:val="24"/>
          <w:szCs w:val="24"/>
        </w:rPr>
        <w:t xml:space="preserve">。其中最敏感的通常仍是</w:t>
      </w:r>
      <w:r>
        <w:rPr>
          <w:rFonts w:ascii="Times New Roman" w:hAnsi="Times New Roman" w:eastAsia="宋体" w:cs="Times New Roman"/>
          <w:sz w:val="24"/>
          <w:szCs w:val="24"/>
        </w:rPr>
        <w:t xml:space="preserve"> </w:t>
      </w:r>
      <m:oMath>
        <m:r>
          <m:t>χ</m:t>
        </m:r>
      </m:oMath>
      <w:r>
        <w:rPr>
          <w:rFonts w:hint="eastAsia" w:ascii="Times New Roman" w:hAnsi="Times New Roman" w:eastAsia="宋体" w:cs="Times New Roman"/>
          <w:sz w:val="24"/>
          <w:szCs w:val="24"/>
        </w:rPr>
        <w:t xml:space="preserve">，因为它以三次方进入成本估计。后续收敛性检查通常先看哪些位置的</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谱确实要求更高的键维，再决定是否需要继续增加时间分箱。在时间演化方法的选择上，TEBD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只是可选方案之一。Paeckel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等人的综述比较了</w:t>
      </w:r>
      <w:r>
        <w:rPr>
          <w:rFonts w:ascii="Times New Roman" w:hAnsi="Times New Roman" w:eastAsia="宋体" w:cs="Times New Roman"/>
          <w:sz w:val="24"/>
          <w:szCs w:val="24"/>
        </w:rPr>
        <w:t xml:space="preserve"> TEBD、Krylov </w:t>
      </w:r>
      <w:r>
        <w:rPr>
          <w:rFonts w:hint="eastAsia" w:ascii="Times New Roman" w:hAnsi="Times New Roman" w:eastAsia="宋体" w:cs="Times New Roman"/>
          <w:sz w:val="24"/>
          <w:szCs w:val="24"/>
        </w:rPr>
        <w:t xml:space="preserve">方法和时间依赖变分原理（TDVP）等多种</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时间推进策略</w:t>
      </w:r>
      <w:r>
        <w:rPr>
          <w:rFonts w:ascii="Times New Roman" w:hAnsi="Times New Roman" w:eastAsia="宋体" w:cs="Times New Roman"/>
          <w:vertAlign w:val="superscript"/>
          <w:sz w:val="24"/>
          <w:szCs w:val="24"/>
        </w:rPr>
        <w:t xml:space="preserve">[57]</w:t>
      </w:r>
      <w:r>
        <w:rPr>
          <w:rFonts w:hint="eastAsia" w:ascii="Times New Roman" w:hAnsi="Times New Roman" w:eastAsia="宋体" w:cs="Times New Roman"/>
          <w:sz w:val="24"/>
          <w:szCs w:val="24"/>
        </w:rPr>
        <w:t xml:space="preserve">。当前链路最终选择</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TEBD，主要因为局域门来源清晰、顺序相互作用强、且每一步都能和实验物理过程建立直接对应。对以</w:t>
      </w:r>
      <w:r>
        <w:rPr>
          <w:rFonts w:hint="eastAsia" w:ascii="Times New Roman" w:hAnsi="Times New Roman" w:eastAsia="宋体" w:cs="Times New Roman"/>
          <w:sz w:val="24"/>
          <w:szCs w:val="24"/>
        </w:rPr>
        <w:t xml:space="preserve">“门序列”</w:t>
      </w:r>
      <w:r>
        <w:rPr>
          <w:rFonts w:hint="eastAsia" w:ascii="Times New Roman" w:hAnsi="Times New Roman" w:eastAsia="宋体" w:cs="Times New Roman"/>
          <w:sz w:val="24"/>
          <w:szCs w:val="24"/>
        </w:rPr>
        <w:t xml:space="preserve">组织的接口问题而言，这种可解释性往往比抽象的全局推进更重要。</w:t>
      </w:r>
    </w:p>
    <w:bookmarkEnd w:id="63"/>
    <w:bookmarkEnd w:id="64"/>
    <w:bookmarkStart w:id="67" w:name="条件测量的算符方法"/>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2.4 条件测量的算符方法</w:t>
      </w:r>
    </w:p>
    <w:p>
      <w:pPr>
        <w:pStyle w:val="a0"/>
        <w:spacing w:line="440" w:lineRule="exact"/>
        <w:ind w:firstLine="480" w:firstLineChars="200"/>
        <w:jc w:val="both"/>
      </w:pPr>
      <w:r>
        <w:rPr>
          <w:rFonts w:hint="eastAsia" w:ascii="Times New Roman" w:hAnsi="Times New Roman" w:eastAsia="宋体" w:cs="Times New Roman"/>
          <w:sz w:val="24"/>
          <w:szCs w:val="24"/>
        </w:rPr>
        <w:t xml:space="preserve">量子接口链路末端给出的结果是一份带条件的实验记录：某个时间窗里哪些探测器点击了、点击模式是否属于成功集合、成功后两个远端原子处于什么条件态。只用态矢量演化并不能直接回答这些问题，因此需要把开放系统和广义测量接到同一条概率链上。Krau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表示给出开放系统信道的离散表述，POVM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给出广义测量的记录空间，Heisenberg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对偶映射则把二者连接起来，使线性光学和探测端能够在测量侧统一处理</w:t>
      </w:r>
      <w:r>
        <w:rPr>
          <w:rFonts w:ascii="Times New Roman" w:hAnsi="Times New Roman" w:eastAsia="宋体" w:cs="Times New Roman"/>
          <w:vertAlign w:val="superscript"/>
          <w:sz w:val="24"/>
          <w:szCs w:val="24"/>
        </w:rPr>
        <w:t xml:space="preserve">[1, 53, 65, 66]</w:t>
      </w:r>
      <w:r>
        <w:rPr>
          <w:rFonts w:ascii="Times New Roman" w:hAnsi="Times New Roman" w:eastAsia="宋体" w:cs="Times New Roman"/>
          <w:sz w:val="24"/>
          <w:szCs w:val="24"/>
        </w:rPr>
        <w:t xml:space="preserve">。</w:t>
      </w:r>
    </w:p>
    <w:bookmarkStart w:id="65" w:name="kraus-表示"/>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2.4.1 Kraus 表示</w:t>
      </w:r>
    </w:p>
    <w:p>
      <w:pPr>
        <w:pStyle w:val="a0"/>
        <w:spacing w:line="440" w:lineRule="exact"/>
        <w:ind w:firstLine="480" w:firstLineChars="200"/>
        <w:jc w:val="both"/>
      </w:pPr>
      <w:r>
        <w:rPr>
          <w:rFonts w:ascii="Times New Roman" w:hAnsi="Times New Roman" w:eastAsia="宋体" w:cs="Times New Roman"/>
          <w:sz w:val="24"/>
          <w:szCs w:val="24"/>
        </w:rPr>
        <w:t xml:space="preserve">Markov </w:t>
      </w:r>
      <w:r>
        <w:rPr>
          <w:rFonts w:hint="eastAsia" w:ascii="Times New Roman" w:hAnsi="Times New Roman" w:eastAsia="宋体" w:cs="Times New Roman"/>
          <w:sz w:val="24"/>
          <w:szCs w:val="24"/>
        </w:rPr>
        <w:t xml:space="preserve">近似下的开放系统动力学通常由</w:t>
      </w:r>
      <w:r>
        <w:rPr>
          <w:rFonts w:ascii="Times New Roman" w:hAnsi="Times New Roman" w:eastAsia="宋体" w:cs="Times New Roman"/>
          <w:sz w:val="24"/>
          <w:szCs w:val="24"/>
        </w:rPr>
        <w:t xml:space="preserve"> GKSL </w:t>
      </w:r>
      <w:r>
        <w:rPr>
          <w:rFonts w:hint="eastAsia" w:ascii="Times New Roman" w:hAnsi="Times New Roman" w:eastAsia="宋体" w:cs="Times New Roman"/>
          <w:sz w:val="24"/>
          <w:szCs w:val="24"/>
        </w:rPr>
        <w:t xml:space="preserve">主方程描述：</w:t>
      </w:r>
    </w:p>
    <w:p>
      <w:pPr>
        <w:pStyle w:val="affe"/>
        <w:tabs>
          <w:tab w:val="center" w:pos="4536"/>
          <w:tab w:val="right" w:pos="9070"/>
        </w:tabs>
        <w:spacing w:line="240" w:lineRule="auto" w:before="156" w:after="40"/>
        <w:ind w:firstLine="0" w:firstLineChars="0"/>
        <w:jc w:val="center"/>
      </w:pPr>
      <w:r>
        <w:tab/>
      </w:r>
      <m:oMathPara>
        <m:oMathParaPr>
          <m:jc m:val="center"/>
        </m:oMathParaPr>
        <m:oMath>
          <m:acc>
            <m:accPr>
              <m:chr m:val="̇"/>
            </m:accPr>
            <m:e>
              <m:r>
                <m:t>ρ</m:t>
              </m:r>
            </m:e>
          </m:acc>
          <m:r>
            <m:rPr>
              <m:sty m:val="p"/>
            </m:rPr>
            <m:t>=</m:t>
          </m:r>
          <m:r>
            <m:rPr>
              <m:sty m:val="p"/>
            </m:rPr>
            <m:t>−</m:t>
          </m:r>
          <m:r>
            <m:t>i</m:t>
          </m:r>
          <m:d>
            <m:dPr>
              <m:begChr m:val="["/>
              <m:sepChr m:val=""/>
              <m:endChr m:val="]"/>
              <m:grow/>
            </m:dPr>
            <m:e>
              <m:r>
                <m:t>H</m:t>
              </m:r>
              <m:r>
                <m:rPr>
                  <m:sty m:val="p"/>
                </m:rPr>
                <m:t>,</m:t>
              </m:r>
              <m:r>
                <m:t>ρ</m:t>
              </m:r>
            </m:e>
          </m:d>
          <m:r>
            <m:rPr>
              <m:sty m:val="p"/>
            </m:rPr>
            <m:t>+</m:t>
          </m:r>
          <m:nary>
            <m:naryPr>
              <m:chr m:val="∑"/>
              <m:limLoc m:val="undOvr"/>
              <m:subHide m:val="off"/>
              <m:supHide m:val="on"/>
            </m:naryPr>
            <m:sub>
              <m:r>
                <m:t>μ</m:t>
              </m:r>
            </m:sub>
            <m:sup>
              <m:r>
                <m:t>​</m:t>
              </m:r>
            </m:sup>
            <m:e>
              <m:d>
                <m:dPr>
                  <m:begChr m:val="("/>
                  <m:sepChr m:val=""/>
                  <m:endChr m:val=")"/>
                  <m:grow/>
                </m:dPr>
                <m:e>
                  <m:sSub>
                    <m:e>
                      <m:r>
                        <m:t>L</m:t>
                      </m:r>
                    </m:e>
                    <m:sub>
                      <m:r>
                        <m:t>μ</m:t>
                      </m:r>
                    </m:sub>
                  </m:sSub>
                  <m:r>
                    <m:t>ρ</m:t>
                  </m:r>
                  <m:sSubSup>
                    <m:e>
                      <m:r>
                        <m:t>L</m:t>
                      </m:r>
                    </m:e>
                    <m:sub>
                      <m:r>
                        <m:t>μ</m:t>
                      </m:r>
                    </m:sub>
                    <m:sup>
                      <m:r>
                        <m:rPr>
                          <m:sty m:val="p"/>
                        </m:rPr>
                        <m:t>†</m:t>
                      </m:r>
                    </m:sup>
                  </m:sSubSup>
                  <m:r>
                    <m:rPr>
                      <m:sty m:val="p"/>
                    </m:rPr>
                    <m:t>−</m:t>
                  </m:r>
                  <m:f>
                    <m:fPr>
                      <m:type m:val="bar"/>
                    </m:fPr>
                    <m:num>
                      <m:r>
                        <m:t>1</m:t>
                      </m:r>
                    </m:num>
                    <m:den>
                      <m:r>
                        <m:t>2</m:t>
                      </m:r>
                    </m:den>
                  </m:f>
                  <m:r>
                    <m:rPr>
                      <m:sty m:val="p"/>
                    </m:rPr>
                    <m:t>{</m:t>
                  </m:r>
                  <m:sSubSup>
                    <m:e>
                      <m:r>
                        <m:t>L</m:t>
                      </m:r>
                    </m:e>
                    <m:sub>
                      <m:r>
                        <m:t>μ</m:t>
                      </m:r>
                    </m:sub>
                    <m:sup>
                      <m:r>
                        <m:rPr>
                          <m:sty m:val="p"/>
                        </m:rPr>
                        <m:t>†</m:t>
                      </m:r>
                    </m:sup>
                  </m:sSubSup>
                  <m:sSub>
                    <m:e>
                      <m:r>
                        <m:t>L</m:t>
                      </m:r>
                    </m:e>
                    <m:sub>
                      <m:r>
                        <m:t>μ</m:t>
                      </m:r>
                    </m:sub>
                  </m:sSub>
                  <m:r>
                    <m:rPr>
                      <m:sty m:val="p"/>
                    </m:rPr>
                    <m:t>,</m:t>
                  </m:r>
                  <m:r>
                    <m:t>ρ</m:t>
                  </m:r>
                  <m:r>
                    <m:rPr>
                      <m:sty m:val="p"/>
                    </m:rPr>
                    <m:t>}</m:t>
                  </m:r>
                </m:e>
              </m:d>
            </m:e>
          </m:nary>
          <m:r>
            <m:rPr>
              <m:sty m:val="p"/>
            </m:rPr>
            <m:t>,</m:t>
          </m:r>
        </m:oMath>
      </m:oMathPara>
      <w:r>
        <w:rPr>
          <w:rFonts w:ascii="Times New Roman" w:hAnsi="Times New Roman" w:eastAsia="宋体" w:cs="Times New Roman"/>
          <w:sz w:val="24"/>
          <w:szCs w:val="24"/>
        </w:rPr>
        <w:tab/>
        <w:t>（2-19）</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H</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负责相干演化，</w:t>
      </w:r>
      <m:oMath>
        <m:sSub>
          <m:e>
            <m:r>
              <m:t>L</m:t>
            </m:r>
          </m:e>
          <m:sub>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是各个耗散通道的跃迁算符。对一个足够短的时间步长</w:t>
      </w:r>
      <w:r>
        <w:rPr>
          <w:rFonts w:ascii="Times New Roman" w:hAnsi="Times New Roman" w:eastAsia="宋体" w:cs="Times New Roman"/>
          <w:sz w:val="24"/>
          <w:szCs w:val="24"/>
        </w:rPr>
        <w:t xml:space="preserve"> </w:t>
      </w:r>
      <m:oMath>
        <m:r>
          <m:t>Δ</m:t>
        </m:r>
        <m:r>
          <m:t>t</m:t>
        </m:r>
      </m:oMath>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ch2-gksl">
        <w:r>
          <w:rPr>
            <w:rStyle w:val="Hyperlink"/>
          </w:rPr>
          <w:t xml:space="preserve">（2-20）</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可以写成完全正且保持迹映射</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scr m:val="script"/>
            </m:rPr>
            <m:t>E</m:t>
          </m:r>
          <m:d>
            <m:dPr>
              <m:begChr m:val="("/>
              <m:sepChr m:val=""/>
              <m:endChr m:val=")"/>
              <m:grow/>
            </m:dPr>
            <m:e>
              <m:r>
                <m:t>ρ</m:t>
              </m:r>
            </m:e>
          </m:d>
          <m:r>
            <m:rPr>
              <m:sty m:val="p"/>
            </m:rPr>
            <m:t>=</m:t>
          </m:r>
          <m:nary>
            <m:naryPr>
              <m:chr m:val="∑"/>
              <m:limLoc m:val="undOvr"/>
              <m:subHide m:val="off"/>
              <m:supHide m:val="on"/>
            </m:naryPr>
            <m:sub>
              <m:r>
                <m:t>μ</m:t>
              </m:r>
            </m:sub>
            <m:sup>
              <m:r>
                <m:t>​</m:t>
              </m:r>
            </m:sup>
            <m:e>
              <m:sSub>
                <m:e>
                  <m:r>
                    <m:t>K</m:t>
                  </m:r>
                </m:e>
                <m:sub>
                  <m:r>
                    <m:t>μ</m:t>
                  </m:r>
                </m:sub>
              </m:sSub>
            </m:e>
          </m:nary>
          <m:r>
            <m:t>ρ</m:t>
          </m:r>
          <m:sSubSup>
            <m:e>
              <m:r>
                <m:t>K</m:t>
              </m:r>
            </m:e>
            <m:sub>
              <m:r>
                <m:t>μ</m:t>
              </m:r>
            </m:sub>
            <m:sup>
              <m:r>
                <m:rPr>
                  <m:sty m:val="p"/>
                </m:rPr>
                <m:t>†</m:t>
              </m:r>
            </m:sup>
          </m:sSubSup>
          <m:r>
            <m:rPr>
              <m:sty m:val="p"/>
            </m:rPr>
            <m:t>,</m:t>
          </m:r>
        </m:oMath>
      </m:oMathPara>
      <w:r>
        <w:rPr>
          <w:rFonts w:ascii="Times New Roman" w:hAnsi="Times New Roman" w:eastAsia="宋体" w:cs="Times New Roman"/>
          <w:sz w:val="24"/>
          <w:szCs w:val="24"/>
        </w:rPr>
        <w:tab/>
        <w:t>（2-20）</w:t>
      </w:r>
    </w:p>
    <w:p>
      <w:pPr>
        <w:pStyle w:val="a0"/>
        <w:spacing w:line="440" w:lineRule="exact"/>
        <w:ind w:firstLine="480" w:firstLineChars="200"/>
        <w:jc w:val="both"/>
      </w:pPr>
      <w:r>
        <w:rPr>
          <w:rFonts w:hint="eastAsia" w:ascii="Times New Roman" w:hAnsi="Times New Roman" w:eastAsia="宋体" w:cs="Times New Roman"/>
          <w:sz w:val="24"/>
          <w:szCs w:val="24"/>
        </w:rPr>
        <w:t xml:space="preserve">并满足</w:t>
      </w:r>
    </w:p>
    <w:p>
      <w:pPr>
        <w:pStyle w:val="affe"/>
        <w:tabs>
          <w:tab w:val="center" w:pos="4536"/>
          <w:tab w:val="right" w:pos="9070"/>
        </w:tabs>
        <w:spacing w:line="240" w:lineRule="auto" w:before="156" w:after="40"/>
        <w:ind w:firstLine="0" w:firstLineChars="0"/>
        <w:jc w:val="center"/>
      </w:pPr>
      <w:r>
        <w:tab/>
      </w:r>
      <m:oMathPara>
        <m:oMathParaPr>
          <m:jc m:val="center"/>
        </m:oMathParaPr>
        <m:oMath>
          <m:nary>
            <m:naryPr>
              <m:chr m:val="∑"/>
              <m:limLoc m:val="undOvr"/>
              <m:subHide m:val="off"/>
              <m:supHide m:val="on"/>
            </m:naryPr>
            <m:sub>
              <m:r>
                <m:t>μ</m:t>
              </m:r>
            </m:sub>
            <m:sup>
              <m:r>
                <m:t>​</m:t>
              </m:r>
            </m:sup>
            <m:e>
              <m:sSubSup>
                <m:e>
                  <m:r>
                    <m:t>K</m:t>
                  </m:r>
                </m:e>
                <m:sub>
                  <m:r>
                    <m:t>μ</m:t>
                  </m:r>
                </m:sub>
                <m:sup>
                  <m:r>
                    <m:rPr>
                      <m:sty m:val="p"/>
                    </m:rPr>
                    <m:t>†</m:t>
                  </m:r>
                </m:sup>
              </m:sSubSup>
            </m:e>
          </m:nary>
          <m:sSub>
            <m:e>
              <m:r>
                <m:t>K</m:t>
              </m:r>
            </m:e>
            <m:sub>
              <m:r>
                <m:t>μ</m:t>
              </m:r>
            </m:sub>
          </m:sSub>
          <m:r>
            <m:rPr>
              <m:sty m:val="p"/>
            </m:rPr>
            <m:t>=</m:t>
          </m:r>
          <m:r>
            <m:t>I</m:t>
          </m:r>
          <m:r>
            <m:rPr>
              <m:sty m:val="p"/>
            </m:rPr>
            <m:t>.</m:t>
          </m:r>
        </m:oMath>
      </m:oMathPara>
      <w:r>
        <w:rPr>
          <w:rFonts w:ascii="Times New Roman" w:hAnsi="Times New Roman" w:eastAsia="宋体" w:cs="Times New Roman"/>
          <w:sz w:val="24"/>
          <w:szCs w:val="24"/>
        </w:rPr>
        <w:tab/>
        <w:t>（2-21）</w:t>
      </w:r>
    </w:p>
    <w:p>
      <w:pPr>
        <w:pStyle w:val="a0"/>
        <w:spacing w:line="440" w:lineRule="exact"/>
        <w:ind w:firstLine="480" w:firstLineChars="200"/>
        <w:jc w:val="both"/>
      </w:pPr>
      <w:r>
        <w:rPr>
          <w:rFonts w:ascii="Times New Roman" w:hAnsi="Times New Roman" w:eastAsia="宋体" w:cs="Times New Roman"/>
          <w:sz w:val="24"/>
          <w:szCs w:val="24"/>
        </w:rPr>
        <w:t xml:space="preserve">Kraus </w:t>
      </w:r>
      <w:r>
        <w:rPr>
          <w:rFonts w:hint="eastAsia" w:ascii="Times New Roman" w:hAnsi="Times New Roman" w:eastAsia="宋体" w:cs="Times New Roman"/>
          <w:sz w:val="24"/>
          <w:szCs w:val="24"/>
        </w:rPr>
        <w:t xml:space="preserve">表示的价值在于把</w:t>
      </w:r>
      <w:r>
        <w:rPr>
          <w:rFonts w:hint="eastAsia" w:ascii="Times New Roman" w:hAnsi="Times New Roman" w:eastAsia="宋体" w:cs="Times New Roman"/>
          <w:sz w:val="24"/>
          <w:szCs w:val="24"/>
        </w:rPr>
        <w:t xml:space="preserve">“开放系统演化”</w:t>
      </w:r>
      <w:r>
        <w:rPr>
          <w:rFonts w:hint="eastAsia" w:ascii="Times New Roman" w:hAnsi="Times New Roman" w:eastAsia="宋体" w:cs="Times New Roman"/>
          <w:sz w:val="24"/>
          <w:szCs w:val="24"/>
        </w:rPr>
        <w:t xml:space="preserve">写成一族可与测量记录对应的分支过程。对短时间步，常用的一组近似</w:t>
      </w:r>
      <w:r>
        <w:rPr>
          <w:rFonts w:ascii="Times New Roman" w:hAnsi="Times New Roman" w:eastAsia="宋体" w:cs="Times New Roman"/>
          <w:sz w:val="24"/>
          <w:szCs w:val="24"/>
        </w:rPr>
        <w:t xml:space="preserve"> Kraus </w:t>
      </w:r>
      <w:r>
        <w:rPr>
          <w:rFonts w:hint="eastAsia" w:ascii="Times New Roman" w:hAnsi="Times New Roman" w:eastAsia="宋体" w:cs="Times New Roman"/>
          <w:sz w:val="24"/>
          <w:szCs w:val="24"/>
        </w:rPr>
        <w:t xml:space="preserve">算符可写为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K</m:t>
              </m:r>
            </m:e>
            <m:sub>
              <m:r>
                <m:t>0</m:t>
              </m:r>
            </m:sub>
          </m:sSub>
          <m:r>
            <m:rPr>
              <m:sty m:val="p"/>
            </m:rPr>
            <m:t>=</m:t>
          </m:r>
          <m:r>
            <m:t>I</m:t>
          </m:r>
          <m:r>
            <m:rPr>
              <m:sty m:val="p"/>
            </m:rPr>
            <m:t>−</m:t>
          </m:r>
          <m:r>
            <m:t>i</m:t>
          </m:r>
          <m:sSub>
            <m:e>
              <m:r>
                <m:t>H</m:t>
              </m:r>
            </m:e>
            <m:sub>
              <m:r>
                <m:rPr>
                  <m:sty m:val="p"/>
                </m:rPr>
                <m:t>e</m:t>
              </m:r>
              <m:r>
                <m:rPr>
                  <m:sty m:val="p"/>
                </m:rPr>
                <m:t>f</m:t>
              </m:r>
              <m:r>
                <m:rPr>
                  <m:sty m:val="p"/>
                </m:rPr>
                <m:t>f</m:t>
              </m:r>
            </m:sub>
          </m:sSub>
          <m:r>
            <m:t>Δ</m:t>
          </m:r>
          <m:r>
            <m:t>t</m:t>
          </m:r>
          <m:r>
            <m:rPr>
              <m:sty m:val="p"/>
            </m:rPr>
            <m:t>+</m:t>
          </m:r>
          <m:r>
            <m:t>O</m:t>
          </m:r>
          <m:d>
            <m:dPr>
              <m:begChr m:val="("/>
              <m:sepChr m:val=""/>
              <m:endChr m:val=")"/>
              <m:grow/>
            </m:dPr>
            <m:e>
              <m:r>
                <m:t>Δ</m:t>
              </m:r>
              <m:sSup>
                <m:e>
                  <m:r>
                    <m:t>t</m:t>
                  </m:r>
                </m:e>
                <m:sup>
                  <m:r>
                    <m:t>2</m:t>
                  </m:r>
                </m:sup>
              </m:sSup>
            </m:e>
          </m:d>
          <m:r>
            <m:rPr>
              <m:sty m:val="p"/>
            </m:rPr>
            <m:t>,</m:t>
          </m:r>
        </m:oMath>
      </m:oMathPara>
      <w:r>
        <w:rPr>
          <w:rFonts w:ascii="Times New Roman" w:hAnsi="Times New Roman" w:eastAsia="宋体" w:cs="Times New Roman"/>
          <w:sz w:val="24"/>
          <w:szCs w:val="24"/>
        </w:rPr>
        <w:tab/>
        <w:t>（2-22）</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K</m:t>
              </m:r>
            </m:e>
            <m:sub>
              <m:r>
                <m:t>μ</m:t>
              </m:r>
            </m:sub>
          </m:sSub>
          <m:r>
            <m:rPr>
              <m:sty m:val="p"/>
            </m:rPr>
            <m:t>=</m:t>
          </m:r>
          <m:rad>
            <m:radPr>
              <m:degHide m:val="on"/>
            </m:radPr>
            <m:deg/>
            <m:e>
              <m:r>
                <m:t>Δ</m:t>
              </m:r>
              <m:r>
                <m:t>t</m:t>
              </m:r>
            </m:e>
          </m:rad>
          <m:r>
            <m:t> </m:t>
          </m:r>
          <m:sSub>
            <m:e>
              <m:r>
                <m:t>L</m:t>
              </m:r>
            </m:e>
            <m:sub>
              <m:r>
                <m:t>μ</m:t>
              </m:r>
            </m:sub>
          </m:sSub>
          <m:r>
            <m:rPr>
              <m:sty m:val="p"/>
            </m:rPr>
            <m:t>.</m:t>
          </m:r>
        </m:oMath>
      </m:oMathPara>
      <w:r>
        <w:rPr>
          <w:rFonts w:ascii="Times New Roman" w:hAnsi="Times New Roman" w:eastAsia="宋体" w:cs="Times New Roman"/>
          <w:sz w:val="24"/>
          <w:szCs w:val="24"/>
        </w:rPr>
        <w:tab/>
        <w:t>（2-23）</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H</m:t>
            </m:r>
          </m:e>
          <m:sub>
            <m:r>
              <m:rPr>
                <m:sty m:val="p"/>
              </m:rPr>
              <m:t>e</m:t>
            </m:r>
            <m:r>
              <m:rPr>
                <m:sty m:val="p"/>
              </m:rPr>
              <m:t>f</m:t>
            </m:r>
            <m:r>
              <m:rPr>
                <m:sty m:val="p"/>
              </m:rPr>
              <m:t>f</m:t>
            </m:r>
          </m:sub>
        </m:sSub>
        <m:r>
          <m:rPr>
            <m:sty m:val="p"/>
          </m:rPr>
          <m:t>=</m:t>
        </m:r>
        <m:r>
          <m:t>H</m:t>
        </m:r>
        <m:r>
          <m:rPr>
            <m:sty m:val="p"/>
          </m:rPr>
          <m:t>−</m:t>
        </m:r>
        <m:f>
          <m:fPr>
            <m:type m:val="bar"/>
          </m:fPr>
          <m:num>
            <m:r>
              <m:t>i</m:t>
            </m:r>
          </m:num>
          <m:den>
            <m:r>
              <m:t>2</m:t>
            </m:r>
          </m:den>
        </m:f>
        <m:nary>
          <m:naryPr>
            <m:chr m:val="∑"/>
            <m:limLoc m:val="undOvr"/>
            <m:subHide m:val="off"/>
            <m:supHide m:val="on"/>
          </m:naryPr>
          <m:sub>
            <m:r>
              <m:t>μ</m:t>
            </m:r>
          </m:sub>
          <m:sup>
            <m:r>
              <m:t>​</m:t>
            </m:r>
          </m:sup>
          <m:e>
            <m:sSubSup>
              <m:e>
                <m:r>
                  <m:t>L</m:t>
                </m:r>
              </m:e>
              <m:sub>
                <m:r>
                  <m:t>μ</m:t>
                </m:r>
              </m:sub>
              <m:sup>
                <m:r>
                  <m:rPr>
                    <m:sty m:val="p"/>
                  </m:rPr>
                  <m:t>†</m:t>
                </m:r>
              </m:sup>
            </m:sSubSup>
          </m:e>
        </m:nary>
        <m:sSub>
          <m:e>
            <m:r>
              <m:t>L</m:t>
            </m:r>
          </m:e>
          <m:sub>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是非厄米有效哈密顿量。于是</w:t>
      </w:r>
      <w:r>
        <w:rPr>
          <w:rFonts w:hint="eastAsia" w:ascii="Times New Roman" w:hAnsi="Times New Roman" w:eastAsia="宋体" w:cs="Times New Roman"/>
          <w:sz w:val="24"/>
          <w:szCs w:val="24"/>
        </w:rPr>
        <w:t xml:space="preserve">“无跳跃”</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“发生某一跃迁”</w:t>
      </w:r>
      <w:r>
        <w:rPr>
          <w:rFonts w:hint="eastAsia" w:ascii="Times New Roman" w:hAnsi="Times New Roman" w:eastAsia="宋体" w:cs="Times New Roman"/>
          <w:sz w:val="24"/>
          <w:szCs w:val="24"/>
        </w:rPr>
        <w:t xml:space="preserve">便自然对应到不同的分支。若把单次演化看成一条随机轨迹，则纯态在第</w:t>
      </w:r>
      <w:r>
        <w:rPr>
          <w:rFonts w:ascii="Times New Roman" w:hAnsi="Times New Roman" w:eastAsia="宋体" w:cs="Times New Roman"/>
          <w:sz w:val="24"/>
          <w:szCs w:val="24"/>
        </w:rPr>
        <w:t xml:space="preserve"> </w:t>
      </w:r>
      <m:oMath>
        <m:r>
          <m:t>μ</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个分支上的更新为</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r>
                <m:t>ψ</m:t>
              </m:r>
              <m:r>
                <m:rPr>
                  <m:sty m:val="p"/>
                </m:rPr>
                <m:t>⟩</m:t>
              </m:r>
              <m:r>
                <m:rPr>
                  <m:sty m:val="p"/>
                </m:rPr>
                <m:t>→</m:t>
              </m:r>
            </m:e>
          </m:d>
          <m:sSub>
            <m:e>
              <m:r>
                <m:t>ψ</m:t>
              </m:r>
            </m:e>
            <m:sub>
              <m:r>
                <m:t>μ</m:t>
              </m:r>
            </m:sub>
          </m:sSub>
          <m:r>
            <m:rPr>
              <m:sty m:val="p"/>
            </m:rPr>
            <m:t>⟩</m:t>
          </m:r>
          <m:r>
            <m:rPr>
              <m:sty m:val="p"/>
            </m:rPr>
            <m:t>=</m:t>
          </m:r>
          <m:f>
            <m:fPr>
              <m:type m:val="bar"/>
            </m:fPr>
            <m:num>
              <m:sSub>
                <m:e>
                  <m:r>
                    <m:t>K</m:t>
                  </m:r>
                </m:e>
                <m:sub>
                  <m:r>
                    <m:t>μ</m:t>
                  </m:r>
                </m:sub>
              </m:sSub>
              <m:r>
                <m:rPr>
                  <m:sty m:val="p"/>
                </m:rPr>
                <m:t>|</m:t>
              </m:r>
              <m:r>
                <m:t>ψ</m:t>
              </m:r>
              <m:r>
                <m:rPr>
                  <m:sty m:val="p"/>
                </m:rPr>
                <m:t>⟩</m:t>
              </m:r>
            </m:num>
            <m:den>
              <m:r>
                <m:rPr>
                  <m:sty m:val="p"/>
                </m:rPr>
                <m:t>∥</m:t>
              </m:r>
              <m:sSub>
                <m:e>
                  <m:r>
                    <m:t>K</m:t>
                  </m:r>
                </m:e>
                <m:sub>
                  <m:r>
                    <m:t>μ</m:t>
                  </m:r>
                </m:sub>
              </m:sSub>
              <m:r>
                <m:rPr>
                  <m:sty m:val="p"/>
                </m:rPr>
                <m:t>|</m:t>
              </m:r>
              <m:r>
                <m:t>ψ</m:t>
              </m:r>
              <m:r>
                <m:rPr>
                  <m:sty m:val="p"/>
                </m:rPr>
                <m:t>⟩</m:t>
              </m:r>
              <m:r>
                <m:rPr>
                  <m:sty m:val="p"/>
                </m:rPr>
                <m:t>∥</m:t>
              </m:r>
            </m:den>
          </m:f>
          <m:r>
            <m:rPr>
              <m:sty m:val="p"/>
            </m:rPr>
            <m:t>.</m:t>
          </m:r>
        </m:oMath>
      </m:oMathPara>
      <w:r>
        <w:rPr>
          <w:rFonts w:ascii="Times New Roman" w:hAnsi="Times New Roman" w:eastAsia="宋体" w:cs="Times New Roman"/>
          <w:sz w:val="24"/>
          <w:szCs w:val="24"/>
        </w:rPr>
        <w:tab/>
        <w:t>（2-24）</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μ</m:t>
              </m:r>
            </m:sub>
          </m:sSub>
          <m:r>
            <m:rPr>
              <m:sty m:val="p"/>
            </m:rPr>
            <m:t>=</m:t>
          </m:r>
          <m:r>
            <m:rPr>
              <m:sty m:val="p"/>
            </m:rPr>
            <m:t>∥</m:t>
          </m:r>
          <m:sSub>
            <m:e>
              <m:r>
                <m:t>K</m:t>
              </m:r>
            </m:e>
            <m:sub>
              <m:r>
                <m:t>μ</m:t>
              </m:r>
            </m:sub>
          </m:sSub>
          <m:r>
            <m:rPr>
              <m:sty m:val="p"/>
            </m:rPr>
            <m:t>|</m:t>
          </m:r>
          <m:r>
            <m:t>ψ</m:t>
          </m:r>
          <m:r>
            <m:rPr>
              <m:sty m:val="p"/>
            </m:rPr>
            <m:t>⟩</m:t>
          </m:r>
          <m:sSup>
            <m:e>
              <m:r>
                <m:rPr>
                  <m:sty m:val="p"/>
                </m:rPr>
                <m:t>∥</m:t>
              </m:r>
            </m:e>
            <m:sup>
              <m:r>
                <m:t>2</m:t>
              </m:r>
            </m:sup>
          </m:sSup>
          <m:r>
            <m:rPr>
              <m:sty m:val="p"/>
            </m:rPr>
            <m:t>.</m:t>
          </m:r>
        </m:oMath>
      </m:oMathPara>
      <w:r>
        <w:rPr>
          <w:rFonts w:ascii="Times New Roman" w:hAnsi="Times New Roman" w:eastAsia="宋体" w:cs="Times New Roman"/>
          <w:sz w:val="24"/>
          <w:szCs w:val="24"/>
        </w:rPr>
        <w:tab/>
        <w:t>（2-25）</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对所有轨迹做统计平均后，又会回到式</w:t>
      </w:r>
      <w:r>
        <w:rPr>
          <w:rFonts w:ascii="Times New Roman" w:hAnsi="Times New Roman" w:eastAsia="宋体" w:cs="Times New Roman"/>
          <w:sz w:val="24"/>
          <w:szCs w:val="24"/>
        </w:rPr>
        <w:t xml:space="preserve"/>
      </w:r>
      <w:hyperlink w:anchor="eq:ch2-kraus">
        <w:r>
          <w:rPr>
            <w:rStyle w:val="Hyperlink"/>
          </w:rPr>
          <w:t xml:space="preserve">（2-21）</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的密度矩阵描述。这种</w:t>
      </w:r>
      <w:r>
        <w:rPr>
          <w:rFonts w:hint="eastAsia" w:ascii="Times New Roman" w:hAnsi="Times New Roman" w:eastAsia="宋体" w:cs="Times New Roman"/>
          <w:sz w:val="24"/>
          <w:szCs w:val="24"/>
        </w:rPr>
        <w:t xml:space="preserve">“单条轨迹是纯态、平均后是开放系统”</w:t>
      </w:r>
      <w:r>
        <w:rPr>
          <w:rFonts w:hint="eastAsia" w:ascii="Times New Roman" w:hAnsi="Times New Roman" w:eastAsia="宋体" w:cs="Times New Roman"/>
          <w:sz w:val="24"/>
          <w:szCs w:val="24"/>
        </w:rPr>
        <w:t xml:space="preserve">的双重表述，在量子光学里尤其自然，因为实验记录本来就以点击事件或跃迁事件的形式出现</w:t>
      </w:r>
      <w:r>
        <w:rPr>
          <w:rFonts w:ascii="Times New Roman" w:hAnsi="Times New Roman" w:eastAsia="宋体" w:cs="Times New Roman"/>
          <w:vertAlign w:val="superscript"/>
          <w:sz w:val="24"/>
          <w:szCs w:val="24"/>
        </w:rPr>
        <w:t xml:space="preserve">[67, 68]</w:t>
      </w:r>
      <w:r>
        <w:rPr>
          <w:rFonts w:hint="eastAsia" w:ascii="Times New Roman" w:hAnsi="Times New Roman" w:eastAsia="宋体" w:cs="Times New Roman"/>
          <w:sz w:val="24"/>
          <w:szCs w:val="24"/>
        </w:rPr>
        <w:t xml:space="preserve">。在端到端链路中，发射体与时间分箱的相互作用、自由空间泄漏与部分器件损耗都可以在这一框架中得到统一描述。</w:t>
      </w:r>
    </w:p>
    <w:bookmarkEnd w:id="65"/>
    <w:bookmarkStart w:id="66" w:name="povm-对偶映射"/>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2.4.2 POVM 对偶映射</w:t>
      </w:r>
    </w:p>
    <w:p>
      <w:pPr>
        <w:pStyle w:val="a0"/>
        <w:spacing w:line="440" w:lineRule="exact"/>
        <w:ind w:firstLine="480" w:firstLineChars="200"/>
        <w:jc w:val="both"/>
      </w:pPr>
      <w:r>
        <w:rPr>
          <w:rFonts w:hint="eastAsia" w:ascii="Times New Roman" w:hAnsi="Times New Roman" w:eastAsia="宋体" w:cs="Times New Roman"/>
          <w:sz w:val="24"/>
          <w:szCs w:val="24"/>
        </w:rPr>
        <w:t xml:space="preserve">广义测量由一组正算符</w:t>
      </w:r>
      <w:r>
        <w:rPr>
          <w:rFonts w:ascii="Times New Roman" w:hAnsi="Times New Roman" w:eastAsia="宋体" w:cs="Times New Roman"/>
          <w:sz w:val="24"/>
          <w:szCs w:val="24"/>
        </w:rPr>
        <w:t xml:space="preserve"> </w:t>
      </w:r>
      <m:oMath>
        <m:r>
          <m:rPr>
            <m:sty m:val="p"/>
          </m:rPr>
          <m:t>{</m:t>
        </m:r>
        <m:sSub>
          <m:e>
            <m:r>
              <m:t>Π</m:t>
            </m:r>
          </m:e>
          <m:sub>
            <m:r>
              <m:t>m</m:t>
            </m:r>
          </m:sub>
        </m:sSub>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描述，其中</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标记可能的测量记录。每个</w:t>
      </w:r>
      <w:r>
        <w:rPr>
          <w:rFonts w:ascii="Times New Roman" w:hAnsi="Times New Roman" w:eastAsia="宋体" w:cs="Times New Roman"/>
          <w:sz w:val="24"/>
          <w:szCs w:val="24"/>
        </w:rPr>
        <w:t xml:space="preserve"> POVM </w:t>
      </w:r>
      <w:r>
        <w:rPr>
          <w:rFonts w:hint="eastAsia" w:ascii="Times New Roman" w:hAnsi="Times New Roman" w:eastAsia="宋体" w:cs="Times New Roman"/>
          <w:sz w:val="24"/>
          <w:szCs w:val="24"/>
        </w:rPr>
        <w:t xml:space="preserve">元满足半正定条件，所有记录对应的</w:t>
      </w:r>
      <w:r>
        <w:rPr>
          <w:rFonts w:ascii="Times New Roman" w:hAnsi="Times New Roman" w:eastAsia="宋体" w:cs="Times New Roman"/>
          <w:sz w:val="24"/>
          <w:szCs w:val="24"/>
        </w:rPr>
        <w:t xml:space="preserve"> POVM </w:t>
      </w:r>
      <w:r>
        <w:rPr>
          <w:rFonts w:hint="eastAsia" w:ascii="Times New Roman" w:hAnsi="Times New Roman" w:eastAsia="宋体" w:cs="Times New Roman"/>
          <w:sz w:val="24"/>
          <w:szCs w:val="24"/>
        </w:rPr>
        <w:t xml:space="preserve">元在测量空间上完备：</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Π</m:t>
              </m:r>
            </m:e>
            <m:sub>
              <m:r>
                <m:t>m</m:t>
              </m:r>
            </m:sub>
          </m:sSub>
          <m:r>
            <m:rPr>
              <m:sty m:val="p"/>
            </m:rPr>
            <m:t>≽</m:t>
          </m:r>
          <m:r>
            <m:t>0</m:t>
          </m:r>
          <m:r>
            <m:rPr>
              <m:sty m:val="p"/>
            </m:rPr>
            <m:t>,</m:t>
          </m:r>
          <m:r>
            <m:t>  </m:t>
          </m:r>
          <m:nary>
            <m:naryPr>
              <m:chr m:val="∑"/>
              <m:limLoc m:val="undOvr"/>
              <m:subHide m:val="off"/>
              <m:supHide m:val="on"/>
            </m:naryPr>
            <m:sub>
              <m:r>
                <m:t>m</m:t>
              </m:r>
            </m:sub>
            <m:sup>
              <m:r>
                <m:t>​</m:t>
              </m:r>
            </m:sup>
            <m:e>
              <m:sSub>
                <m:e>
                  <m:r>
                    <m:t>Π</m:t>
                  </m:r>
                </m:e>
                <m:sub>
                  <m:r>
                    <m:t>m</m:t>
                  </m:r>
                </m:sub>
              </m:sSub>
            </m:e>
          </m:nary>
          <m:r>
            <m:rPr>
              <m:sty m:val="p"/>
            </m:rPr>
            <m:t>=</m:t>
          </m:r>
          <m:r>
            <m:t>I</m:t>
          </m:r>
          <m:r>
            <m:rPr>
              <m:sty m:val="p"/>
            </m:rPr>
            <m:t>.</m:t>
          </m:r>
        </m:oMath>
      </m:oMathPara>
      <w:r>
        <w:rPr>
          <w:rFonts w:ascii="Times New Roman" w:hAnsi="Times New Roman" w:eastAsia="宋体" w:cs="Times New Roman"/>
          <w:sz w:val="24"/>
          <w:szCs w:val="24"/>
        </w:rPr>
        <w:tab/>
        <w:t>（2-26）</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I</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是测量对象所在希尔伯特空间上的单位算符。给定输入态</w:t>
      </w:r>
      <w:r>
        <w:rPr>
          <w:rFonts w:ascii="Times New Roman" w:hAnsi="Times New Roman" w:eastAsia="宋体" w:cs="Times New Roman"/>
          <w:sz w:val="24"/>
          <w:szCs w:val="24"/>
        </w:rPr>
        <w:t xml:space="preserve"> </w:t>
      </w:r>
      <m:oMath>
        <m:r>
          <m:t>ρ</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后，记录</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出现的概率为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m</m:t>
              </m:r>
            </m:sub>
          </m:sSub>
          <m:r>
            <m:rPr>
              <m:sty m:val="p"/>
            </m:rPr>
            <m:t>=</m:t>
          </m:r>
          <m:r>
            <m:rPr>
              <m:sty m:val="p"/>
            </m:rPr>
            <m:t>T</m:t>
          </m:r>
          <m:r>
            <m:rPr>
              <m:sty m:val="p"/>
            </m:rPr>
            <m:t>r</m:t>
          </m:r>
          <m:d>
            <m:dPr>
              <m:begChr m:val="("/>
              <m:sepChr m:val=""/>
              <m:endChr m:val=")"/>
              <m:grow/>
            </m:dPr>
            <m:e>
              <m:sSub>
                <m:e>
                  <m:r>
                    <m:t>Π</m:t>
                  </m:r>
                </m:e>
                <m:sub>
                  <m:r>
                    <m:t>m</m:t>
                  </m:r>
                </m:sub>
              </m:sSub>
              <m:r>
                <m:t>ρ</m:t>
              </m:r>
            </m:e>
          </m:d>
          <m:r>
            <m:rPr>
              <m:sty m:val="p"/>
            </m:rPr>
            <m:t>.</m:t>
          </m:r>
        </m:oMath>
      </m:oMathPara>
      <w:r>
        <w:rPr>
          <w:rFonts w:ascii="Times New Roman" w:hAnsi="Times New Roman" w:eastAsia="宋体" w:cs="Times New Roman"/>
          <w:sz w:val="24"/>
          <w:szCs w:val="24"/>
        </w:rPr>
        <w:tab/>
        <w:t>（2-27）</w:t>
      </w:r>
    </w:p>
    <w:p>
      <w:pPr>
        <w:pStyle w:val="a0"/>
        <w:spacing w:line="440" w:lineRule="exact"/>
        <w:ind w:firstLine="0" w:firstLineChars="0"/>
        <w:jc w:val="both"/>
      </w:pPr>
      <w:r>
        <w:rPr>
          <w:rFonts w:hint="eastAsia" w:ascii="Times New Roman" w:hAnsi="Times New Roman" w:eastAsia="宋体" w:cs="Times New Roman"/>
          <w:sz w:val="24"/>
          <w:szCs w:val="24"/>
        </w:rPr>
        <w:t xml:space="preserve">式中</w:t>
      </w:r>
      <w:r>
        <w:rPr>
          <w:rFonts w:ascii="Times New Roman" w:hAnsi="Times New Roman" w:eastAsia="宋体" w:cs="Times New Roman"/>
          <w:sz w:val="24"/>
          <w:szCs w:val="24"/>
        </w:rPr>
        <w:t xml:space="preserve"> </w:t>
      </w:r>
      <m:oMath>
        <m:sSub>
          <m:e>
            <m:r>
              <m:t>p</m:t>
            </m:r>
          </m:e>
          <m:sub>
            <m:r>
              <m:t>m</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是记录</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的发生概率，</w:t>
      </w:r>
      <m:oMath>
        <m:r>
          <m:t>ρ</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是测量前状态。若写成测量算符形式</w:t>
      </w:r>
      <w:r>
        <w:rPr>
          <w:rFonts w:ascii="Times New Roman" w:hAnsi="Times New Roman" w:eastAsia="宋体" w:cs="Times New Roman"/>
          <w:sz w:val="24"/>
          <w:szCs w:val="24"/>
        </w:rPr>
        <w:t xml:space="preserve"> </w:t>
      </w:r>
      <m:oMath>
        <m:sSub>
          <m:e>
            <m:r>
              <m:t>Π</m:t>
            </m:r>
          </m:e>
          <m:sub>
            <m:r>
              <m:t>m</m:t>
            </m:r>
          </m:sub>
        </m:sSub>
        <m:r>
          <m:rPr>
            <m:sty m:val="p"/>
          </m:rPr>
          <m:t>=</m:t>
        </m:r>
        <m:sSubSup>
          <m:e>
            <m:r>
              <m:t>M</m:t>
            </m:r>
          </m:e>
          <m:sub>
            <m:r>
              <m:t>m</m:t>
            </m:r>
          </m:sub>
          <m:sup>
            <m:r>
              <m:rPr>
                <m:sty m:val="p"/>
              </m:rPr>
              <m:t>†</m:t>
            </m:r>
          </m:sup>
        </m:sSubSup>
        <m:sSub>
          <m:e>
            <m:r>
              <m:t>M</m:t>
            </m:r>
          </m:e>
          <m:sub>
            <m:r>
              <m:t>m</m:t>
            </m:r>
          </m:sub>
        </m:sSub>
      </m:oMath>
      <w:r>
        <w:rPr>
          <w:rFonts w:hint="eastAsia" w:ascii="Times New Roman" w:hAnsi="Times New Roman" w:eastAsia="宋体" w:cs="Times New Roman"/>
          <w:sz w:val="24"/>
          <w:szCs w:val="24"/>
        </w:rPr>
        <w:t xml:space="preserve">，则条件后的后验态为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ρ</m:t>
              </m:r>
            </m:e>
            <m:sub>
              <m:r>
                <m:t>m</m:t>
              </m:r>
            </m:sub>
          </m:sSub>
          <m:r>
            <m:rPr>
              <m:sty m:val="p"/>
            </m:rPr>
            <m:t>=</m:t>
          </m:r>
          <m:f>
            <m:fPr>
              <m:type m:val="bar"/>
            </m:fPr>
            <m:num>
              <m:sSub>
                <m:e>
                  <m:r>
                    <m:t>M</m:t>
                  </m:r>
                </m:e>
                <m:sub>
                  <m:r>
                    <m:t>m</m:t>
                  </m:r>
                </m:sub>
              </m:sSub>
              <m:r>
                <m:t>ρ</m:t>
              </m:r>
              <m:sSubSup>
                <m:e>
                  <m:r>
                    <m:t>M</m:t>
                  </m:r>
                </m:e>
                <m:sub>
                  <m:r>
                    <m:t>m</m:t>
                  </m:r>
                </m:sub>
                <m:sup>
                  <m:r>
                    <m:rPr>
                      <m:sty m:val="p"/>
                    </m:rPr>
                    <m:t>†</m:t>
                  </m:r>
                </m:sup>
              </m:sSubSup>
            </m:num>
            <m:den>
              <m:r>
                <m:rPr>
                  <m:sty m:val="p"/>
                </m:rPr>
                <m:t>T</m:t>
              </m:r>
              <m:r>
                <m:rPr>
                  <m:sty m:val="p"/>
                </m:rPr>
                <m:t>r</m:t>
              </m:r>
              <m:d>
                <m:dPr>
                  <m:begChr m:val="("/>
                  <m:sepChr m:val=""/>
                  <m:endChr m:val=")"/>
                  <m:grow/>
                </m:dPr>
                <m:e>
                  <m:sSub>
                    <m:e>
                      <m:r>
                        <m:t>M</m:t>
                      </m:r>
                    </m:e>
                    <m:sub>
                      <m:r>
                        <m:t>m</m:t>
                      </m:r>
                    </m:sub>
                  </m:sSub>
                  <m:r>
                    <m:t>ρ</m:t>
                  </m:r>
                  <m:sSubSup>
                    <m:e>
                      <m:r>
                        <m:t>M</m:t>
                      </m:r>
                    </m:e>
                    <m:sub>
                      <m:r>
                        <m:t>m</m:t>
                      </m:r>
                    </m:sub>
                    <m:sup>
                      <m:r>
                        <m:rPr>
                          <m:sty m:val="p"/>
                        </m:rPr>
                        <m:t>†</m:t>
                      </m:r>
                    </m:sup>
                  </m:sSubSup>
                </m:e>
              </m:d>
            </m:den>
          </m:f>
          <m:r>
            <m:rPr>
              <m:sty m:val="p"/>
            </m:rPr>
            <m:t>.</m:t>
          </m:r>
        </m:oMath>
      </m:oMathPara>
      <w:r>
        <w:rPr>
          <w:rFonts w:ascii="Times New Roman" w:hAnsi="Times New Roman" w:eastAsia="宋体" w:cs="Times New Roman"/>
          <w:sz w:val="24"/>
          <w:szCs w:val="24"/>
        </w:rPr>
        <w:tab/>
        <w:t>（2-28）</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对当前问题而言，单个记录</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可以理解为一个探测时间窗内的四路点击模式及其标签。真正关心的成功事件通常对应一组记录的并集，例如可分辨的部分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成功模式集合。关键一步在于对偶映射。对任意信道</w:t>
      </w:r>
      <w:r>
        <w:rPr>
          <w:rFonts w:ascii="Times New Roman" w:hAnsi="Times New Roman" w:eastAsia="宋体" w:cs="Times New Roman"/>
          <w:sz w:val="24"/>
          <w:szCs w:val="24"/>
        </w:rPr>
        <w:t xml:space="preserve"> </w:t>
      </w:r>
      <m:oMath>
        <m:r>
          <m:t>Λ</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及任意效应算符</w:t>
      </w:r>
      <w:r>
        <w:rPr>
          <w:rFonts w:ascii="Times New Roman" w:hAnsi="Times New Roman" w:eastAsia="宋体" w:cs="Times New Roman"/>
          <w:sz w:val="24"/>
          <w:szCs w:val="24"/>
        </w:rPr>
        <w:t xml:space="preserve"> </w:t>
      </w:r>
      <m:oMath>
        <m:r>
          <m:t>E</m:t>
        </m:r>
      </m:oMath>
      <w:r>
        <w:rPr>
          <w:rFonts w:hint="eastAsia" w:ascii="Times New Roman" w:hAnsi="Times New Roman" w:eastAsia="宋体" w:cs="Times New Roman"/>
          <w:sz w:val="24"/>
          <w:szCs w:val="24"/>
        </w:rPr>
        <w:t xml:space="preserve">，有</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T</m:t>
          </m:r>
          <m:r>
            <m:rPr>
              <m:sty m:val="p"/>
            </m:rPr>
            <m:t>r</m:t>
          </m:r>
          <m:d>
            <m:dPr>
              <m:begChr m:val="["/>
              <m:sepChr m:val=""/>
              <m:endChr m:val="]"/>
              <m:grow/>
            </m:dPr>
            <m:e>
              <m:r>
                <m:t>Λ</m:t>
              </m:r>
              <m:d>
                <m:dPr>
                  <m:begChr m:val="("/>
                  <m:sepChr m:val=""/>
                  <m:endChr m:val=")"/>
                  <m:grow/>
                </m:dPr>
                <m:e>
                  <m:r>
                    <m:t>ρ</m:t>
                  </m:r>
                </m:e>
              </m:d>
              <m:r>
                <m:t>E</m:t>
              </m:r>
            </m:e>
          </m:d>
          <m:r>
            <m:rPr>
              <m:sty m:val="p"/>
            </m:rPr>
            <m:t>=</m:t>
          </m:r>
          <m:r>
            <m:rPr>
              <m:sty m:val="p"/>
            </m:rPr>
            <m:t>T</m:t>
          </m:r>
          <m:r>
            <m:rPr>
              <m:sty m:val="p"/>
            </m:rPr>
            <m:t>r</m:t>
          </m:r>
          <m:d>
            <m:dPr>
              <m:begChr m:val="["/>
              <m:sepChr m:val=""/>
              <m:endChr m:val="]"/>
              <m:grow/>
            </m:dPr>
            <m:e>
              <m:r>
                <m:t>ρ</m:t>
              </m:r>
              <m:r>
                <m:t> </m:t>
              </m:r>
              <m:sSup>
                <m:e>
                  <m:r>
                    <m:t>Λ</m:t>
                  </m:r>
                </m:e>
                <m:sup>
                  <m:r>
                    <m:rPr>
                      <m:sty m:val="p"/>
                    </m:rPr>
                    <m:t>†</m:t>
                  </m:r>
                </m:sup>
              </m:sSup>
              <m:d>
                <m:dPr>
                  <m:begChr m:val="("/>
                  <m:sepChr m:val=""/>
                  <m:endChr m:val=")"/>
                  <m:grow/>
                </m:dPr>
                <m:e>
                  <m:r>
                    <m:t>E</m:t>
                  </m:r>
                </m:e>
              </m:d>
            </m:e>
          </m:d>
          <m:r>
            <m:rPr>
              <m:sty m:val="p"/>
            </m:rPr>
            <m:t>,</m:t>
          </m:r>
        </m:oMath>
      </m:oMathPara>
      <w:r>
        <w:rPr>
          <w:rFonts w:ascii="Times New Roman" w:hAnsi="Times New Roman" w:eastAsia="宋体" w:cs="Times New Roman"/>
          <w:sz w:val="24"/>
          <w:szCs w:val="24"/>
        </w:rPr>
        <w:tab/>
        <w:t>（2-29）</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p>
    <w:p>
      <w:pPr>
        <w:pStyle w:val="affe"/>
        <w:tabs>
          <w:tab w:val="center" w:pos="4536"/>
          <w:tab w:val="right" w:pos="9070"/>
        </w:tabs>
        <w:spacing w:line="240" w:lineRule="auto" w:before="156" w:after="40"/>
        <w:ind w:firstLine="0" w:firstLineChars="0"/>
        <w:jc w:val="center"/>
      </w:pPr>
      <w:r>
        <w:tab/>
      </w:r>
      <m:oMathPara>
        <m:oMathParaPr>
          <m:jc m:val="center"/>
        </m:oMathParaPr>
        <m:oMath>
          <m:sSup>
            <m:e>
              <m:r>
                <m:t>Λ</m:t>
              </m:r>
            </m:e>
            <m:sup>
              <m:r>
                <m:rPr>
                  <m:sty m:val="p"/>
                </m:rPr>
                <m:t>†</m:t>
              </m:r>
            </m:sup>
          </m:sSup>
          <m:d>
            <m:dPr>
              <m:begChr m:val="("/>
              <m:sepChr m:val=""/>
              <m:endChr m:val=")"/>
              <m:grow/>
            </m:dPr>
            <m:e>
              <m:r>
                <m:t>E</m:t>
              </m:r>
            </m:e>
          </m:d>
          <m:r>
            <m:rPr>
              <m:sty m:val="p"/>
            </m:rPr>
            <m:t>=</m:t>
          </m:r>
          <m:nary>
            <m:naryPr>
              <m:chr m:val="∑"/>
              <m:limLoc m:val="undOvr"/>
              <m:subHide m:val="off"/>
              <m:supHide m:val="on"/>
            </m:naryPr>
            <m:sub>
              <m:r>
                <m:t>k</m:t>
              </m:r>
            </m:sub>
            <m:sup>
              <m:r>
                <m:t>​</m:t>
              </m:r>
            </m:sup>
            <m:e>
              <m:sSubSup>
                <m:e>
                  <m:r>
                    <m:t>K</m:t>
                  </m:r>
                </m:e>
                <m:sub>
                  <m:r>
                    <m:t>k</m:t>
                  </m:r>
                </m:sub>
                <m:sup>
                  <m:r>
                    <m:rPr>
                      <m:sty m:val="p"/>
                    </m:rPr>
                    <m:t>†</m:t>
                  </m:r>
                </m:sup>
              </m:sSubSup>
            </m:e>
          </m:nary>
          <m:r>
            <m:t>E</m:t>
          </m:r>
          <m:sSub>
            <m:e>
              <m:r>
                <m:t>K</m:t>
              </m:r>
            </m:e>
            <m:sub>
              <m:r>
                <m:t>k</m:t>
              </m:r>
            </m:sub>
          </m:sSub>
          <m:r>
            <m:rPr>
              <m:sty m:val="p"/>
            </m:rPr>
            <m:t>.</m:t>
          </m:r>
        </m:oMath>
      </m:oMathPara>
      <w:r>
        <w:rPr>
          <w:rFonts w:ascii="Times New Roman" w:hAnsi="Times New Roman" w:eastAsia="宋体" w:cs="Times New Roman"/>
          <w:sz w:val="24"/>
          <w:szCs w:val="24"/>
        </w:rPr>
        <w:tab/>
        <w:t>（2-30）</w:t>
      </w:r>
    </w:p>
    <w:p>
      <w:pPr>
        <w:pStyle w:val="a0"/>
        <w:spacing w:line="440" w:lineRule="exact"/>
        <w:ind w:firstLine="480" w:firstLineChars="200"/>
        <w:jc w:val="both"/>
      </w:pPr>
      <w:r>
        <w:rPr>
          <w:rFonts w:hint="eastAsia" w:ascii="Times New Roman" w:hAnsi="Times New Roman" w:eastAsia="宋体" w:cs="Times New Roman"/>
          <w:sz w:val="24"/>
          <w:szCs w:val="24"/>
        </w:rPr>
        <w:t xml:space="preserve">若</w:t>
      </w:r>
      <w:r>
        <w:rPr>
          <w:rFonts w:ascii="Times New Roman" w:hAnsi="Times New Roman" w:eastAsia="宋体" w:cs="Times New Roman"/>
          <w:sz w:val="24"/>
          <w:szCs w:val="24"/>
        </w:rPr>
        <w:t xml:space="preserve"> </w:t>
      </w:r>
      <m:oMath>
        <m:r>
          <m:t>Λ</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是幺正门</w:t>
      </w:r>
      <w:r>
        <w:rPr>
          <w:rFonts w:ascii="Times New Roman" w:hAnsi="Times New Roman" w:eastAsia="宋体" w:cs="Times New Roman"/>
          <w:sz w:val="24"/>
          <w:szCs w:val="24"/>
        </w:rPr>
        <w:t xml:space="preserve"> </w:t>
      </w:r>
      <m:oMath>
        <m:r>
          <m:t>U</m:t>
        </m:r>
      </m:oMath>
      <w:r>
        <w:rPr>
          <w:rFonts w:hint="eastAsia" w:ascii="Times New Roman" w:hAnsi="Times New Roman" w:eastAsia="宋体" w:cs="Times New Roman"/>
          <w:sz w:val="24"/>
          <w:szCs w:val="24"/>
        </w:rPr>
        <w:t xml:space="preserve">，则</w:t>
      </w:r>
      <w:r>
        <w:rPr>
          <w:rFonts w:ascii="Times New Roman" w:hAnsi="Times New Roman" w:eastAsia="宋体" w:cs="Times New Roman"/>
          <w:sz w:val="24"/>
          <w:szCs w:val="24"/>
        </w:rPr>
        <w:t xml:space="preserve"> </w:t>
      </w:r>
      <m:oMath>
        <m:sSup>
          <m:e>
            <m:r>
              <m:t>Λ</m:t>
            </m:r>
          </m:e>
          <m:sup>
            <m:r>
              <m:rPr>
                <m:sty m:val="p"/>
              </m:rPr>
              <m:t>†</m:t>
            </m:r>
          </m:sup>
        </m:sSup>
        <m:d>
          <m:dPr>
            <m:begChr m:val="("/>
            <m:sepChr m:val=""/>
            <m:endChr m:val=")"/>
            <m:grow/>
          </m:dPr>
          <m:e>
            <m:r>
              <m:t>E</m:t>
            </m:r>
          </m:e>
        </m:d>
        <m:r>
          <m:rPr>
            <m:sty m:val="p"/>
          </m:rPr>
          <m:t>=</m:t>
        </m:r>
        <m:sSup>
          <m:e>
            <m:r>
              <m:t>U</m:t>
            </m:r>
          </m:e>
          <m:sup>
            <m:r>
              <m:rPr>
                <m:sty m:val="p"/>
              </m:rPr>
              <m:t>†</m:t>
            </m:r>
          </m:sup>
        </m:sSup>
        <m:r>
          <m:t>E</m:t>
        </m:r>
        <m:r>
          <m:t>U</m:t>
        </m:r>
      </m:oMath>
      <w:r>
        <w:rPr>
          <w:rFonts w:hint="eastAsia" w:ascii="Times New Roman" w:hAnsi="Times New Roman" w:eastAsia="宋体" w:cs="Times New Roman"/>
          <w:sz w:val="24"/>
          <w:szCs w:val="24"/>
        </w:rPr>
        <w:t xml:space="preserve">。若</w:t>
      </w:r>
      <w:r>
        <w:rPr>
          <w:rFonts w:ascii="Times New Roman" w:hAnsi="Times New Roman" w:eastAsia="宋体" w:cs="Times New Roman"/>
          <w:sz w:val="24"/>
          <w:szCs w:val="24"/>
        </w:rPr>
        <w:t xml:space="preserve"> </w:t>
      </w:r>
      <m:oMath>
        <m:r>
          <m:t>Λ</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是损耗、暗计数或线性光学网络对应的信道，则效应算符会在输入端变成一组新的等效算符。于是，探测器可以不在态端显式模拟，概率计算时直接作为输入端的等效测量算符出现</w:t>
      </w:r>
      <w:r>
        <w:rPr>
          <w:rFonts w:ascii="Times New Roman" w:hAnsi="Times New Roman" w:eastAsia="宋体" w:cs="Times New Roman"/>
          <w:vertAlign w:val="superscript"/>
          <w:sz w:val="24"/>
          <w:szCs w:val="24"/>
        </w:rPr>
        <w:t xml:space="preserve">[1, 53]</w:t>
      </w:r>
      <w:r>
        <w:rPr>
          <w:rFonts w:hint="eastAsia" w:ascii="Times New Roman" w:hAnsi="Times New Roman" w:eastAsia="宋体" w:cs="Times New Roman"/>
          <w:sz w:val="24"/>
          <w:szCs w:val="24"/>
        </w:rPr>
        <w:t xml:space="preserve">。将其写为全链路形式。设从输入端到探测端依次经过信道</w:t>
      </w:r>
      <w:r>
        <w:rPr>
          <w:rFonts w:ascii="Times New Roman" w:hAnsi="Times New Roman" w:eastAsia="宋体" w:cs="Times New Roman"/>
          <w:sz w:val="24"/>
          <w:szCs w:val="24"/>
        </w:rPr>
        <w:t xml:space="preserve"> </w:t>
      </w:r>
      <m:oMath>
        <m:sSub>
          <m:e>
            <m:r>
              <m:t>Φ</m:t>
            </m:r>
          </m:e>
          <m:sub>
            <m:r>
              <m:t>1</m:t>
            </m:r>
          </m:sub>
        </m:sSub>
        <m:r>
          <m:rPr>
            <m:sty m:val="p"/>
          </m:rPr>
          <m:t>,</m:t>
        </m:r>
        <m:sSub>
          <m:e>
            <m:r>
              <m:t>Φ</m:t>
            </m:r>
          </m:e>
          <m:sub>
            <m:r>
              <m:t>2</m:t>
            </m:r>
          </m:sub>
        </m:sSub>
        <m:r>
          <m:rPr>
            <m:sty m:val="p"/>
          </m:rPr>
          <m:t>,</m:t>
        </m:r>
        <m:r>
          <m:rPr>
            <m:sty m:val="p"/>
          </m:rPr>
          <m:t>…</m:t>
        </m:r>
        <m:r>
          <m:rPr>
            <m:sty m:val="p"/>
          </m:rPr>
          <m:t>,</m:t>
        </m:r>
        <m:sSub>
          <m:e>
            <m:r>
              <m:t>Φ</m:t>
            </m:r>
          </m:e>
          <m:sub>
            <m:r>
              <m:t>n</m:t>
            </m:r>
          </m:sub>
        </m:sSub>
      </m:oMath>
      <w:r>
        <w:rPr>
          <w:rFonts w:hint="eastAsia" w:ascii="Times New Roman" w:hAnsi="Times New Roman" w:eastAsia="宋体" w:cs="Times New Roman"/>
          <w:sz w:val="24"/>
          <w:szCs w:val="24"/>
        </w:rPr>
        <w:t xml:space="preserve">，探测端记录</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的效应算符为</w:t>
      </w:r>
      <w:r>
        <w:rPr>
          <w:rFonts w:ascii="Times New Roman" w:hAnsi="Times New Roman" w:eastAsia="宋体" w:cs="Times New Roman"/>
          <w:sz w:val="24"/>
          <w:szCs w:val="24"/>
        </w:rPr>
        <w:t xml:space="preserve"> </w:t>
      </w:r>
      <m:oMath>
        <m:sSub>
          <m:e>
            <m:r>
              <m:t>F</m:t>
            </m:r>
          </m:e>
          <m:sub>
            <m:r>
              <m:t>m</m:t>
            </m:r>
          </m:sub>
        </m:sSub>
      </m:oMath>
      <w:r>
        <w:rPr>
          <w:rFonts w:hint="eastAsia" w:ascii="Times New Roman" w:hAnsi="Times New Roman" w:eastAsia="宋体" w:cs="Times New Roman"/>
          <w:sz w:val="24"/>
          <w:szCs w:val="24"/>
        </w:rPr>
        <w:t xml:space="preserve">，则有</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T</m:t>
          </m:r>
          <m:r>
            <m:rPr>
              <m:sty m:val="p"/>
            </m:rPr>
            <m:t>r</m:t>
          </m:r>
          <m:r>
            <m:t>​</m:t>
          </m:r>
          <m:d>
            <m:dPr>
              <m:begChr m:val="["/>
              <m:sepChr m:val=""/>
              <m:endChr m:val="]"/>
              <m:grow/>
            </m:dPr>
            <m:e>
              <m:sSub>
                <m:e>
                  <m:r>
                    <m:t>F</m:t>
                  </m:r>
                </m:e>
                <m:sub>
                  <m:r>
                    <m:t>m</m:t>
                  </m:r>
                </m:sub>
              </m:sSub>
              <m:d>
                <m:dPr>
                  <m:begChr m:val="("/>
                  <m:sepChr m:val=""/>
                  <m:endChr m:val=")"/>
                  <m:grow/>
                </m:dPr>
                <m:e>
                  <m:sSub>
                    <m:e>
                      <m:r>
                        <m:t>Φ</m:t>
                      </m:r>
                    </m:e>
                    <m:sub>
                      <m:r>
                        <m:t>n</m:t>
                      </m:r>
                    </m:sub>
                  </m:sSub>
                  <m:r>
                    <m:rPr>
                      <m:sty m:val="p"/>
                    </m:rPr>
                    <m:t>∘</m:t>
                  </m:r>
                  <m:r>
                    <m:rPr>
                      <m:sty m:val="p"/>
                    </m:rPr>
                    <m:t>⋯</m:t>
                  </m:r>
                  <m:r>
                    <m:rPr>
                      <m:sty m:val="p"/>
                    </m:rPr>
                    <m:t>∘</m:t>
                  </m:r>
                  <m:sSub>
                    <m:e>
                      <m:r>
                        <m:t>Φ</m:t>
                      </m:r>
                    </m:e>
                    <m:sub>
                      <m:r>
                        <m:t>1</m:t>
                      </m:r>
                    </m:sub>
                  </m:sSub>
                </m:e>
              </m:d>
              <m:d>
                <m:dPr>
                  <m:begChr m:val="("/>
                  <m:sepChr m:val=""/>
                  <m:endChr m:val=")"/>
                  <m:grow/>
                </m:dPr>
                <m:e>
                  <m:sSub>
                    <m:e>
                      <m:r>
                        <m:t>ρ</m:t>
                      </m:r>
                    </m:e>
                    <m:sub>
                      <m:r>
                        <m:rPr>
                          <m:sty m:val="p"/>
                        </m:rPr>
                        <m:t>i</m:t>
                      </m:r>
                      <m:r>
                        <m:rPr>
                          <m:sty m:val="p"/>
                        </m:rPr>
                        <m:t>n</m:t>
                      </m:r>
                    </m:sub>
                  </m:sSub>
                </m:e>
              </m:d>
            </m:e>
          </m:d>
          <m:r>
            <m:rPr>
              <m:sty m:val="p"/>
            </m:rPr>
            <m:t>=</m:t>
          </m:r>
          <m:r>
            <m:rPr>
              <m:sty m:val="p"/>
            </m:rPr>
            <m:t>T</m:t>
          </m:r>
          <m:r>
            <m:rPr>
              <m:sty m:val="p"/>
            </m:rPr>
            <m:t>r</m:t>
          </m:r>
          <m:r>
            <m:t>​</m:t>
          </m:r>
          <m:d>
            <m:dPr>
              <m:begChr m:val="["/>
              <m:sepChr m:val=""/>
              <m:endChr m:val="]"/>
              <m:grow/>
            </m:dPr>
            <m:e>
              <m:d>
                <m:dPr>
                  <m:begChr m:val="("/>
                  <m:sepChr m:val=""/>
                  <m:endChr m:val=")"/>
                  <m:grow/>
                </m:dPr>
                <m:e>
                  <m:d>
                    <m:dPr>
                      <m:begChr m:val="("/>
                      <m:sepChr m:val=""/>
                      <m:endChr m:val=")"/>
                      <m:grow/>
                    </m:dPr>
                    <m:e>
                      <m:sSubSup>
                        <m:e>
                          <m:r>
                            <m:t>Φ</m:t>
                          </m:r>
                        </m:e>
                        <m:sub>
                          <m:r>
                            <m:t>1</m:t>
                          </m:r>
                        </m:sub>
                        <m:sup>
                          <m:r>
                            <m:rPr>
                              <m:sty m:val="p"/>
                            </m:rPr>
                            <m:t>†</m:t>
                          </m:r>
                        </m:sup>
                      </m:sSubSup>
                      <m:r>
                        <m:rPr>
                          <m:sty m:val="p"/>
                        </m:rPr>
                        <m:t>∘</m:t>
                      </m:r>
                      <m:r>
                        <m:rPr>
                          <m:sty m:val="p"/>
                        </m:rPr>
                        <m:t>⋯</m:t>
                      </m:r>
                      <m:r>
                        <m:rPr>
                          <m:sty m:val="p"/>
                        </m:rPr>
                        <m:t>∘</m:t>
                      </m:r>
                      <m:sSubSup>
                        <m:e>
                          <m:r>
                            <m:t>Φ</m:t>
                          </m:r>
                        </m:e>
                        <m:sub>
                          <m:r>
                            <m:t>n</m:t>
                          </m:r>
                        </m:sub>
                        <m:sup>
                          <m:r>
                            <m:rPr>
                              <m:sty m:val="p"/>
                            </m:rPr>
                            <m:t>†</m:t>
                          </m:r>
                        </m:sup>
                      </m:sSubSup>
                    </m:e>
                  </m:d>
                  <m:d>
                    <m:dPr>
                      <m:begChr m:val="("/>
                      <m:sepChr m:val=""/>
                      <m:endChr m:val=")"/>
                      <m:grow/>
                    </m:dPr>
                    <m:e>
                      <m:sSub>
                        <m:e>
                          <m:r>
                            <m:t>F</m:t>
                          </m:r>
                        </m:e>
                        <m:sub>
                          <m:r>
                            <m:t>m</m:t>
                          </m:r>
                        </m:sub>
                      </m:sSub>
                    </m:e>
                  </m:d>
                </m:e>
              </m:d>
              <m:sSub>
                <m:e>
                  <m:r>
                    <m:t>ρ</m:t>
                  </m:r>
                </m:e>
                <m:sub>
                  <m:r>
                    <m:rPr>
                      <m:sty m:val="p"/>
                    </m:rPr>
                    <m:t>i</m:t>
                  </m:r>
                  <m:r>
                    <m:rPr>
                      <m:sty m:val="p"/>
                    </m:rPr>
                    <m:t>n</m:t>
                  </m:r>
                </m:sub>
              </m:sSub>
            </m:e>
          </m:d>
          <m:r>
            <m:rPr>
              <m:sty m:val="p"/>
            </m:rPr>
            <m:t>.</m:t>
          </m:r>
        </m:oMath>
      </m:oMathPara>
      <w:r>
        <w:rPr>
          <w:rFonts w:ascii="Times New Roman" w:hAnsi="Times New Roman" w:eastAsia="宋体" w:cs="Times New Roman"/>
          <w:sz w:val="24"/>
          <w:szCs w:val="24"/>
        </w:rPr>
        <w:tab/>
        <w:t>（2-31）</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ch2-op-impl-consistency">
        <w:r>
          <w:rPr>
            <w:rStyle w:val="Hyperlink"/>
          </w:rPr>
          <w:t xml:space="preserve">（2-32）</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对应一个固定的计算切分面。</w:t>
      </w:r>
      <m:oMath>
        <m:sSub>
          <m:e>
            <m:r>
              <m:t>ρ</m:t>
            </m:r>
          </m:e>
          <m:sub>
            <m:r>
              <m:rPr>
                <m:sty m:val="p"/>
              </m:rPr>
              <m:t>i</m:t>
            </m:r>
            <m:r>
              <m:rPr>
                <m:sty m:val="p"/>
              </m:rP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表示状态侧演化到该切分面后的输入态，</w:t>
      </w:r>
      <m:oMath>
        <m:r>
          <m:t>Φ</m:t>
        </m:r>
        <m:r>
          <m:rPr>
            <m:sty m:val="p"/>
          </m:rPr>
          <m:t>=</m:t>
        </m:r>
        <m:sSub>
          <m:e>
            <m:r>
              <m:t>Φ</m:t>
            </m:r>
          </m:e>
          <m:sub>
            <m:r>
              <m:t>n</m:t>
            </m:r>
          </m:sub>
        </m:sSub>
        <m:r>
          <m:rPr>
            <m:sty m:val="p"/>
          </m:rPr>
          <m:t>∘</m:t>
        </m:r>
        <m:r>
          <m:rPr>
            <m:sty m:val="p"/>
          </m:rPr>
          <m:t>⋯</m:t>
        </m:r>
        <m:r>
          <m:rPr>
            <m:sty m:val="p"/>
          </m:rPr>
          <m:t>∘</m:t>
        </m:r>
        <m:sSub>
          <m:e>
            <m:r>
              <m:t>Φ</m:t>
            </m:r>
          </m:e>
          <m:sub>
            <m:r>
              <m:t>1</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表示从切分面到探测记录的下游测量侧信道，</w:t>
      </w:r>
      <m:oMath>
        <m:sSub>
          <m:e>
            <m:r>
              <m:t>F</m:t>
            </m:r>
          </m:e>
          <m:sub>
            <m:r>
              <m:t>m</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表示探测端记录</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的效应算符。推回后的输入端效应</w:t>
      </w:r>
      <w:r>
        <w:rPr>
          <w:rFonts w:ascii="Times New Roman" w:hAnsi="Times New Roman" w:eastAsia="宋体" w:cs="Times New Roman"/>
          <w:sz w:val="24"/>
          <w:szCs w:val="24"/>
        </w:rPr>
        <w:t xml:space="preserve"> </w:t>
      </w:r>
      <m:oMath>
        <m:sSubSup>
          <m:e>
            <m:r>
              <m:t>E</m:t>
            </m:r>
          </m:e>
          <m:sub>
            <m:r>
              <m:t>m</m:t>
            </m:r>
          </m:sub>
          <m:sup>
            <m:r>
              <m:rPr>
                <m:sty m:val="p"/>
              </m:rPr>
              <m:t>i</m:t>
            </m:r>
            <m:r>
              <m:rPr>
                <m:sty m:val="p"/>
              </m:rPr>
              <m:t>n</m:t>
            </m:r>
          </m:sup>
        </m:sSubSup>
        <m:r>
          <m:rPr>
            <m:sty m:val="p"/>
          </m:rPr>
          <m:t>=</m:t>
        </m:r>
        <m:sSup>
          <m:e>
            <m:r>
              <m:t>Φ</m:t>
            </m:r>
          </m:e>
          <m:sup>
            <m:r>
              <m:rPr>
                <m:sty m:val="p"/>
              </m:rPr>
              <m:t>†</m:t>
            </m:r>
          </m:sup>
        </m:sSup>
        <m:d>
          <m:dPr>
            <m:begChr m:val="("/>
            <m:sepChr m:val=""/>
            <m:endChr m:val=")"/>
            <m:grow/>
          </m:dPr>
          <m:e>
            <m:sSub>
              <m:e>
                <m:r>
                  <m:t>F</m:t>
                </m:r>
              </m:e>
              <m:sub>
                <m:r>
                  <m:t>m</m:t>
                </m:r>
              </m:sub>
            </m:sSub>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被直接放入</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收缩中计算概率。该等效写法成立的条件是：下游过程能够写成独立信道，并且该信道对上游发射、QFC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和滤波记忆动力学没有反馈。在该链路中，这给出了</w:t>
      </w:r>
      <w:r>
        <w:rPr>
          <w:rFonts w:hint="eastAsia" w:ascii="Times New Roman" w:hAnsi="Times New Roman" w:eastAsia="宋体" w:cs="Times New Roman"/>
          <w:sz w:val="24"/>
          <w:szCs w:val="24"/>
        </w:rPr>
        <w:t xml:space="preserve">“发射与滤波记忆保留在状态侧，光纤、分束器和探测器放到测量侧”</w:t>
      </w:r>
      <w:r>
        <w:rPr>
          <w:rFonts w:hint="eastAsia" w:ascii="Times New Roman" w:hAnsi="Times New Roman" w:eastAsia="宋体" w:cs="Times New Roman"/>
          <w:sz w:val="24"/>
          <w:szCs w:val="24"/>
        </w:rPr>
        <w:t xml:space="preserve">的理论依据。对于成功事件集合</w:t>
      </w:r>
      <w:r>
        <w:rPr>
          <w:rFonts w:ascii="Times New Roman" w:hAnsi="Times New Roman" w:eastAsia="宋体" w:cs="Times New Roman"/>
          <w:sz w:val="24"/>
          <w:szCs w:val="24"/>
        </w:rPr>
        <w:t xml:space="preserve"> </w:t>
      </w:r>
      <m:oMath>
        <m:r>
          <m:rPr>
            <m:sty m:val="p"/>
            <m:scr m:val="script"/>
          </m:rPr>
          <m:t>S</m:t>
        </m:r>
      </m:oMath>
      <w:r>
        <w:rPr>
          <w:rFonts w:hint="eastAsia" w:ascii="Times New Roman" w:hAnsi="Times New Roman" w:eastAsia="宋体" w:cs="Times New Roman"/>
          <w:sz w:val="24"/>
          <w:szCs w:val="24"/>
        </w:rPr>
        <w:t xml:space="preserve">，条件概率和条件态可写为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rPr>
                  <m:sty m:val="p"/>
                  <m:scr m:val="script"/>
                </m:rPr>
                <m:t>S</m:t>
              </m:r>
            </m:sub>
          </m:sSub>
          <m:r>
            <m:rPr>
              <m:sty m:val="p"/>
            </m:rPr>
            <m:t>=</m:t>
          </m:r>
          <m:nary>
            <m:naryPr>
              <m:chr m:val="∑"/>
              <m:limLoc m:val="undOvr"/>
              <m:subHide m:val="off"/>
              <m:supHide m:val="on"/>
            </m:naryPr>
            <m:sub>
              <m:r>
                <m:t>m</m:t>
              </m:r>
              <m:r>
                <m:rPr>
                  <m:sty m:val="p"/>
                </m:rPr>
                <m:t>∈</m:t>
              </m:r>
              <m:r>
                <m:rPr>
                  <m:sty m:val="p"/>
                  <m:scr m:val="script"/>
                </m:rPr>
                <m:t>S</m:t>
              </m:r>
            </m:sub>
            <m:sup>
              <m:r>
                <m:t>​</m:t>
              </m:r>
            </m:sup>
            <m:e>
              <m:sSub>
                <m:e>
                  <m:r>
                    <m:t>p</m:t>
                  </m:r>
                </m:e>
                <m:sub>
                  <m:r>
                    <m:t>m</m:t>
                  </m:r>
                </m:sub>
              </m:sSub>
            </m:e>
          </m:nary>
          <m:r>
            <m:rPr>
              <m:sty m:val="p"/>
            </m:rPr>
            <m:t>,</m:t>
          </m:r>
        </m:oMath>
      </m:oMathPara>
      <w:r>
        <w:rPr>
          <w:rFonts w:ascii="Times New Roman" w:hAnsi="Times New Roman" w:eastAsia="宋体" w:cs="Times New Roman"/>
          <w:sz w:val="24"/>
          <w:szCs w:val="24"/>
        </w:rPr>
        <w:tab/>
        <w:t>（2-32）</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ρ</m:t>
              </m:r>
            </m:e>
            <m:sub>
              <m:r>
                <m:rPr>
                  <m:sty m:val="p"/>
                  <m:scr m:val="script"/>
                </m:rPr>
                <m:t>S</m:t>
              </m:r>
            </m:sub>
          </m:sSub>
          <m:r>
            <m:rPr>
              <m:sty m:val="p"/>
            </m:rPr>
            <m:t>=</m:t>
          </m:r>
          <m:f>
            <m:fPr>
              <m:type m:val="bar"/>
            </m:fPr>
            <m:num>
              <m:r>
                <m:t>1</m:t>
              </m:r>
            </m:num>
            <m:den>
              <m:sSub>
                <m:e>
                  <m:r>
                    <m:t>p</m:t>
                  </m:r>
                </m:e>
                <m:sub>
                  <m:r>
                    <m:rPr>
                      <m:sty m:val="p"/>
                      <m:scr m:val="script"/>
                    </m:rPr>
                    <m:t>S</m:t>
                  </m:r>
                </m:sub>
              </m:sSub>
            </m:den>
          </m:f>
          <m:nary>
            <m:naryPr>
              <m:chr m:val="∑"/>
              <m:limLoc m:val="undOvr"/>
              <m:subHide m:val="off"/>
              <m:supHide m:val="on"/>
            </m:naryPr>
            <m:sub>
              <m:r>
                <m:t>m</m:t>
              </m:r>
              <m:r>
                <m:rPr>
                  <m:sty m:val="p"/>
                </m:rPr>
                <m:t>∈</m:t>
              </m:r>
              <m:r>
                <m:rPr>
                  <m:sty m:val="p"/>
                  <m:scr m:val="script"/>
                </m:rPr>
                <m:t>S</m:t>
              </m:r>
            </m:sub>
            <m:sup>
              <m:r>
                <m:t>​</m:t>
              </m:r>
            </m:sup>
            <m:e>
              <m:sSub>
                <m:e>
                  <m:r>
                    <m:t>M</m:t>
                  </m:r>
                </m:e>
                <m:sub>
                  <m:r>
                    <m:t>m</m:t>
                  </m:r>
                </m:sub>
              </m:sSub>
            </m:e>
          </m:nary>
          <m:r>
            <m:t>ρ</m:t>
          </m:r>
          <m:sSubSup>
            <m:e>
              <m:r>
                <m:t>M</m:t>
              </m:r>
            </m:e>
            <m:sub>
              <m:r>
                <m:t>m</m:t>
              </m:r>
            </m:sub>
            <m:sup>
              <m:r>
                <m:rPr>
                  <m:sty m:val="p"/>
                </m:rPr>
                <m:t>†</m:t>
              </m:r>
            </m:sup>
          </m:sSubSup>
          <m:r>
            <m:rPr>
              <m:sty m:val="p"/>
            </m:rPr>
            <m:t>.</m:t>
          </m:r>
        </m:oMath>
      </m:oMathPara>
      <w:r>
        <w:rPr>
          <w:rFonts w:ascii="Times New Roman" w:hAnsi="Times New Roman" w:eastAsia="宋体" w:cs="Times New Roman"/>
          <w:sz w:val="24"/>
          <w:szCs w:val="24"/>
        </w:rPr>
        <w:tab/>
        <w:t>（2-33）</w:t>
      </w:r>
    </w:p>
    <w:p>
      <w:pPr>
        <w:pStyle w:val="a0"/>
        <w:spacing w:line="440" w:lineRule="exact"/>
        <w:ind w:firstLine="480" w:firstLineChars="200"/>
        <w:jc w:val="both"/>
      </w:pPr>
      <w:r>
        <w:rPr>
          <w:rFonts w:ascii="Times New Roman" w:hAnsi="Times New Roman" w:eastAsia="宋体" w:cs="Times New Roman"/>
          <w:sz w:val="24"/>
          <w:szCs w:val="24"/>
        </w:rPr>
        <w:t xml:space="preserve">Bell </w:t>
      </w:r>
      <w:r>
        <w:rPr>
          <w:rFonts w:hint="eastAsia" w:ascii="Times New Roman" w:hAnsi="Times New Roman" w:eastAsia="宋体" w:cs="Times New Roman"/>
          <w:sz w:val="24"/>
          <w:szCs w:val="24"/>
        </w:rPr>
        <w:t xml:space="preserve">态保真度、成功率、真假成功分解以及</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Clauser–Horne–Shimony–Holt（CHSH）指标都建立在式</w:t>
      </w:r>
      <w:r>
        <w:rPr>
          <w:rFonts w:ascii="Times New Roman" w:hAnsi="Times New Roman" w:eastAsia="宋体" w:cs="Times New Roman"/>
          <w:sz w:val="24"/>
          <w:szCs w:val="24"/>
        </w:rPr>
        <w:t xml:space="preserve"/>
      </w:r>
      <w:hyperlink w:anchor="eq:ch2-success-prob">
        <w:r>
          <w:rPr>
            <w:rStyle w:val="Hyperlink"/>
          </w:rPr>
          <w:t xml:space="preserve">（2-33）</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和式</w:t>
      </w:r>
      <w:r>
        <w:rPr>
          <w:rFonts w:ascii="Times New Roman" w:hAnsi="Times New Roman" w:eastAsia="宋体" w:cs="Times New Roman"/>
          <w:sz w:val="24"/>
          <w:szCs w:val="24"/>
        </w:rPr>
        <w:t xml:space="preserve"/>
      </w:r>
      <w:hyperlink w:anchor="eq:ch2-success-state">
        <w:r>
          <w:rPr>
            <w:rStyle w:val="Hyperlink"/>
          </w:rPr>
          <w:t xml:space="preserve">（2-34）</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之上。所有</w:t>
      </w:r>
      <w:r>
        <w:rPr>
          <w:rFonts w:hint="eastAsia" w:ascii="Times New Roman" w:hAnsi="Times New Roman" w:eastAsia="宋体" w:cs="Times New Roman"/>
          <w:sz w:val="24"/>
          <w:szCs w:val="24"/>
        </w:rPr>
        <w:t xml:space="preserve">“事件口径”</w:t>
      </w:r>
      <w:r>
        <w:rPr>
          <w:rFonts w:hint="eastAsia" w:ascii="Times New Roman" w:hAnsi="Times New Roman" w:eastAsia="宋体" w:cs="Times New Roman"/>
          <w:sz w:val="24"/>
          <w:szCs w:val="24"/>
        </w:rPr>
        <w:t xml:space="preserve">的差异都能追溯到</w:t>
      </w:r>
      <w:r>
        <w:rPr>
          <w:rFonts w:ascii="Times New Roman" w:hAnsi="Times New Roman" w:eastAsia="宋体" w:cs="Times New Roman"/>
          <w:sz w:val="24"/>
          <w:szCs w:val="24"/>
        </w:rPr>
        <w:t xml:space="preserve"> </w:t>
      </w:r>
      <m:oMath>
        <m:r>
          <m:rPr>
            <m:sty m:val="p"/>
            <m:scr m:val="script"/>
          </m:rPr>
          <m:t>S</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t>
      </w:r>
      <m:oMath>
        <m:sSub>
          <m:e>
            <m:r>
              <m:t>F</m:t>
            </m:r>
          </m:e>
          <m:sub>
            <m:r>
              <m:t>m</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的定义，态演化本身与事件定义也能保持分离。</w:t>
      </w:r>
    </w:p>
    <w:bookmarkEnd w:id="66"/>
    <w:bookmarkEnd w:id="67"/>
    <w:bookmarkStart w:id="72" w:name="观测量定义及误差控制"/>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2.5 观测量定义及误差控制</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在端到端接口仿真中，观测量定义和误差判据需要与演化方程同时给出。在完成</w:t>
      </w:r>
      <w:r>
        <w:rPr>
          <w:rFonts w:ascii="Times New Roman" w:hAnsi="Times New Roman" w:eastAsia="宋体" w:cs="Times New Roman"/>
          <w:sz w:val="24"/>
          <w:szCs w:val="24"/>
        </w:rPr>
        <w:t xml:space="preserve"> MPS/TEBD </w:t>
      </w:r>
      <w:r>
        <w:rPr>
          <w:rFonts w:hint="eastAsia" w:ascii="Times New Roman" w:hAnsi="Times New Roman" w:eastAsia="宋体" w:cs="Times New Roman"/>
          <w:sz w:val="24"/>
          <w:szCs w:val="24"/>
        </w:rPr>
        <w:t xml:space="preserve">与算符框架之后，还需要把链路中核心观测量和收敛检查方法明确下来：一是固定概率与条件态的符号和口径。二是区分</w:t>
      </w:r>
      <w:r>
        <w:rPr>
          <w:rFonts w:hint="eastAsia" w:ascii="Times New Roman" w:hAnsi="Times New Roman" w:eastAsia="宋体" w:cs="Times New Roman"/>
          <w:sz w:val="24"/>
          <w:szCs w:val="24"/>
        </w:rPr>
        <w:t xml:space="preserve">“可计算”</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“结果可信”</w:t>
      </w:r>
      <w:r>
        <w:rPr>
          <w:rFonts w:hint="eastAsia" w:ascii="Times New Roman" w:hAnsi="Times New Roman" w:eastAsia="宋体" w:cs="Times New Roman"/>
          <w:sz w:val="24"/>
          <w:szCs w:val="24"/>
        </w:rPr>
        <w:t xml:space="preserve">对应的误差边界。</w:t>
      </w:r>
    </w:p>
    <w:bookmarkStart w:id="69" w:name="主要观测量"/>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2.5.1 主要观测量</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在中间站</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测量链路中，最先需要区分的是</w:t>
      </w:r>
      <w:r>
        <w:rPr>
          <w:rFonts w:hint="eastAsia" w:ascii="Times New Roman" w:hAnsi="Times New Roman" w:eastAsia="宋体" w:cs="Times New Roman"/>
          <w:sz w:val="24"/>
          <w:szCs w:val="24"/>
        </w:rPr>
        <w:t xml:space="preserve">“到达了什么”</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“宣告了什么”</w:t>
      </w:r>
      <w:r>
        <w:rPr>
          <w:rFonts w:hint="eastAsia" w:ascii="Times New Roman" w:hAnsi="Times New Roman" w:eastAsia="宋体" w:cs="Times New Roman"/>
          <w:sz w:val="24"/>
          <w:szCs w:val="24"/>
        </w:rPr>
        <w:t xml:space="preserve">。前者由输入端光子占据情况刻画，例如</w:t>
      </w:r>
      <w:r>
        <w:rPr>
          <w:rFonts w:ascii="Times New Roman" w:hAnsi="Times New Roman" w:eastAsia="宋体" w:cs="Times New Roman"/>
          <w:sz w:val="24"/>
          <w:szCs w:val="24"/>
        </w:rPr>
        <w:t xml:space="preserve"> </w:t>
      </w:r>
      <m:oMath>
        <m:sSub>
          <m:e>
            <m:r>
              <m:t>p</m:t>
            </m:r>
          </m:e>
          <m:sub>
            <m:r>
              <m:t>11</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表示两臂各有一个光子到达中间站的概率。后者由成功记录集合</w:t>
      </w:r>
      <w:r>
        <w:rPr>
          <w:rFonts w:ascii="Times New Roman" w:hAnsi="Times New Roman" w:eastAsia="宋体" w:cs="Times New Roman"/>
          <w:sz w:val="24"/>
          <w:szCs w:val="24"/>
        </w:rPr>
        <w:t xml:space="preserve"> </w:t>
      </w:r>
      <m:oMath>
        <m:r>
          <m:rPr>
            <m:sty m:val="p"/>
            <m:scr m:val="script"/>
          </m:rPr>
          <m:t>S</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决定，例如</w:t>
      </w:r>
      <w:r>
        <w:rPr>
          <w:rFonts w:ascii="Times New Roman" w:hAnsi="Times New Roman" w:eastAsia="宋体" w:cs="Times New Roman"/>
          <w:sz w:val="24"/>
          <w:szCs w:val="24"/>
        </w:rPr>
        <w:t xml:space="preserve"> </w:t>
      </w:r>
      <m:oMath>
        <m:sSub>
          <m:e>
            <m:r>
              <m:t>p</m:t>
            </m:r>
          </m:e>
          <m:sub>
            <m:r>
              <m:t>s</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表示所有成功点击模式的总概率。若再把成功效应算符分解为真成功与假成功两部分，就可进一步定义</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s</m:t>
              </m:r>
            </m:sub>
          </m:sSub>
          <m:r>
            <m:rPr>
              <m:sty m:val="p"/>
            </m:rPr>
            <m:t>=</m:t>
          </m:r>
          <m:nary>
            <m:naryPr>
              <m:chr m:val="∑"/>
              <m:limLoc m:val="undOvr"/>
              <m:subHide m:val="off"/>
              <m:supHide m:val="on"/>
            </m:naryPr>
            <m:sub>
              <m:r>
                <m:t>m</m:t>
              </m:r>
              <m:r>
                <m:rPr>
                  <m:sty m:val="p"/>
                </m:rPr>
                <m:t>∈</m:t>
              </m:r>
              <m:r>
                <m:rPr>
                  <m:sty m:val="p"/>
                  <m:scr m:val="script"/>
                </m:rPr>
                <m:t>S</m:t>
              </m:r>
            </m:sub>
            <m:sup>
              <m:r>
                <m:t>​</m:t>
              </m:r>
            </m:sup>
            <m:e>
              <m:r>
                <m:rPr>
                  <m:sty m:val="p"/>
                </m:rPr>
                <m:t>T</m:t>
              </m:r>
              <m:r>
                <m:rPr>
                  <m:sty m:val="p"/>
                </m:rPr>
                <m:t>r</m:t>
              </m:r>
            </m:e>
          </m:nary>
          <m:d>
            <m:dPr>
              <m:begChr m:val="("/>
              <m:sepChr m:val=""/>
              <m:endChr m:val=")"/>
              <m:grow/>
            </m:dPr>
            <m:e>
              <m:sSub>
                <m:e>
                  <m:r>
                    <m:t>E</m:t>
                  </m:r>
                </m:e>
                <m:sub>
                  <m:r>
                    <m:t>m</m:t>
                  </m:r>
                </m:sub>
              </m:sSub>
              <m:r>
                <m:t>ρ</m:t>
              </m:r>
            </m:e>
          </m:d>
          <m:r>
            <m:rPr>
              <m:sty m:val="p"/>
            </m:rPr>
            <m:t>,</m:t>
          </m:r>
        </m:oMath>
      </m:oMathPara>
      <w:r>
        <w:rPr>
          <w:rFonts w:ascii="Times New Roman" w:hAnsi="Times New Roman" w:eastAsia="宋体" w:cs="Times New Roman"/>
          <w:sz w:val="24"/>
          <w:szCs w:val="24"/>
        </w:rPr>
        <w:tab/>
        <w:t>（2-34）</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t</m:t>
              </m:r>
            </m:sub>
          </m:sSub>
          <m:r>
            <m:rPr>
              <m:sty m:val="p"/>
            </m:rPr>
            <m:t>=</m:t>
          </m:r>
          <m:nary>
            <m:naryPr>
              <m:chr m:val="∑"/>
              <m:limLoc m:val="undOvr"/>
              <m:subHide m:val="off"/>
              <m:supHide m:val="on"/>
            </m:naryPr>
            <m:sub>
              <m:r>
                <m:t>m</m:t>
              </m:r>
              <m:r>
                <m:rPr>
                  <m:sty m:val="p"/>
                </m:rPr>
                <m:t>∈</m:t>
              </m:r>
              <m:r>
                <m:rPr>
                  <m:sty m:val="p"/>
                  <m:scr m:val="script"/>
                </m:rPr>
                <m:t>S</m:t>
              </m:r>
            </m:sub>
            <m:sup>
              <m:r>
                <m:t>​</m:t>
              </m:r>
            </m:sup>
            <m:e>
              <m:r>
                <m:rPr>
                  <m:sty m:val="p"/>
                </m:rPr>
                <m:t>T</m:t>
              </m:r>
              <m:r>
                <m:rPr>
                  <m:sty m:val="p"/>
                </m:rPr>
                <m:t>r</m:t>
              </m:r>
            </m:e>
          </m:nary>
          <m:d>
            <m:dPr>
              <m:begChr m:val="("/>
              <m:sepChr m:val=""/>
              <m:endChr m:val=")"/>
              <m:grow/>
            </m:dPr>
            <m:e>
              <m:sSubSup>
                <m:e>
                  <m:r>
                    <m:t>E</m:t>
                  </m:r>
                </m:e>
                <m:sub>
                  <m:r>
                    <m:t>m</m:t>
                  </m:r>
                </m:sub>
                <m:sup>
                  <m:r>
                    <m:rPr>
                      <m:sty m:val="p"/>
                    </m:rPr>
                    <m:t>t</m:t>
                  </m:r>
                  <m:r>
                    <m:rPr>
                      <m:sty m:val="p"/>
                    </m:rPr>
                    <m:t>r</m:t>
                  </m:r>
                  <m:r>
                    <m:rPr>
                      <m:sty m:val="p"/>
                    </m:rPr>
                    <m:t>u</m:t>
                  </m:r>
                  <m:r>
                    <m:rPr>
                      <m:sty m:val="p"/>
                    </m:rPr>
                    <m:t>e</m:t>
                  </m:r>
                </m:sup>
              </m:sSubSup>
              <m:r>
                <m:t>ρ</m:t>
              </m:r>
            </m:e>
          </m:d>
          <m:r>
            <m:rPr>
              <m:sty m:val="p"/>
            </m:rPr>
            <m:t>,</m:t>
          </m:r>
        </m:oMath>
      </m:oMathPara>
      <w:r>
        <w:rPr>
          <w:rFonts w:ascii="Times New Roman" w:hAnsi="Times New Roman" w:eastAsia="宋体" w:cs="Times New Roman"/>
          <w:sz w:val="24"/>
          <w:szCs w:val="24"/>
        </w:rPr>
        <w:tab/>
        <w:t>（2-35）</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f</m:t>
              </m:r>
            </m:sub>
          </m:sSub>
          <m:r>
            <m:rPr>
              <m:sty m:val="p"/>
            </m:rPr>
            <m:t>=</m:t>
          </m:r>
          <m:sSub>
            <m:e>
              <m:r>
                <m:t>p</m:t>
              </m:r>
            </m:e>
            <m:sub>
              <m:r>
                <m:t>s</m:t>
              </m:r>
            </m:sub>
          </m:sSub>
          <m:r>
            <m:rPr>
              <m:sty m:val="p"/>
            </m:rPr>
            <m:t>−</m:t>
          </m:r>
          <m:sSub>
            <m:e>
              <m:r>
                <m:t>p</m:t>
              </m:r>
            </m:e>
            <m:sub>
              <m:r>
                <m:t>t</m:t>
              </m:r>
            </m:sub>
          </m:sSub>
          <m:r>
            <m:rPr>
              <m:sty m:val="p"/>
            </m:rPr>
            <m:t>.</m:t>
          </m:r>
        </m:oMath>
      </m:oMathPara>
      <w:r>
        <w:rPr>
          <w:rFonts w:ascii="Times New Roman" w:hAnsi="Times New Roman" w:eastAsia="宋体" w:cs="Times New Roman"/>
          <w:sz w:val="24"/>
          <w:szCs w:val="24"/>
        </w:rPr>
        <w:tab/>
        <w:t>（2-36）</w:t>
      </w:r>
    </w:p>
    <w:p>
      <w:pPr>
        <w:pStyle w:val="a0"/>
        <w:spacing w:line="440" w:lineRule="exact"/>
        <w:ind w:firstLine="480" w:firstLineChars="200"/>
        <w:jc w:val="both"/>
      </w:pPr>
      <w:r>
        <w:rPr>
          <w:rFonts w:hint="eastAsia" w:ascii="Times New Roman" w:hAnsi="Times New Roman" w:eastAsia="宋体" w:cs="Times New Roman"/>
          <w:sz w:val="24"/>
          <w:szCs w:val="24"/>
        </w:rPr>
        <w:t xml:space="preserve">以及在双臂单光子真正到达条件下的真成功率</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t</m:t>
              </m:r>
              <m:r>
                <m:rPr>
                  <m:sty m:val="p"/>
                </m:rPr>
                <m:t>|</m:t>
              </m:r>
              <m:r>
                <m:t>11</m:t>
              </m:r>
            </m:sub>
          </m:sSub>
          <m:r>
            <m:rPr>
              <m:sty m:val="p"/>
            </m:rPr>
            <m:t>=</m:t>
          </m:r>
          <m:f>
            <m:fPr>
              <m:type m:val="bar"/>
            </m:fPr>
            <m:num>
              <m:sSub>
                <m:e>
                  <m:r>
                    <m:t>p</m:t>
                  </m:r>
                </m:e>
                <m:sub>
                  <m:r>
                    <m:t>t</m:t>
                  </m:r>
                </m:sub>
              </m:sSub>
            </m:num>
            <m:den>
              <m:sSub>
                <m:e>
                  <m:r>
                    <m:t>p</m:t>
                  </m:r>
                </m:e>
                <m:sub>
                  <m:r>
                    <m:t>11</m:t>
                  </m:r>
                </m:sub>
              </m:sSub>
            </m:den>
          </m:f>
          <m:r>
            <m:rPr>
              <m:sty m:val="p"/>
            </m:rPr>
            <m:t>.</m:t>
          </m:r>
        </m:oMath>
      </m:oMathPara>
      <w:r>
        <w:rPr>
          <w:rFonts w:ascii="Times New Roman" w:hAnsi="Times New Roman" w:eastAsia="宋体" w:cs="Times New Roman"/>
          <w:sz w:val="24"/>
          <w:szCs w:val="24"/>
        </w:rPr>
        <w:tab/>
        <w:t>（2-37）</w:t>
      </w:r>
    </w:p>
    <w:p>
      <w:pPr>
        <w:pStyle w:val="a0"/>
        <w:spacing w:line="440" w:lineRule="exact"/>
        <w:ind w:firstLine="0" w:firstLineChars="0"/>
        <w:jc w:val="both"/>
      </w:pPr>
      <w:r>
        <w:rPr>
          <w:rFonts w:hint="eastAsia" w:ascii="Times New Roman" w:hAnsi="Times New Roman" w:eastAsia="宋体" w:cs="Times New Roman"/>
          <w:sz w:val="24"/>
          <w:szCs w:val="24"/>
        </w:rPr>
        <w:t xml:space="preserve">这里</w:t>
      </w:r>
      <w:r>
        <w:rPr>
          <w:rFonts w:ascii="Times New Roman" w:hAnsi="Times New Roman" w:eastAsia="宋体" w:cs="Times New Roman"/>
          <w:sz w:val="24"/>
          <w:szCs w:val="24"/>
        </w:rPr>
        <w:t xml:space="preserve"> </w:t>
      </w:r>
      <m:oMath>
        <m:sSubSup>
          <m:e>
            <m:r>
              <m:t>E</m:t>
            </m:r>
          </m:e>
          <m:sub>
            <m:r>
              <m:t>m</m:t>
            </m:r>
          </m:sub>
          <m:sup>
            <m:r>
              <m:rPr>
                <m:sty m:val="p"/>
              </m:rPr>
              <m:t>t</m:t>
            </m:r>
            <m:r>
              <m:rPr>
                <m:sty m:val="p"/>
              </m:rPr>
              <m:t>r</m:t>
            </m:r>
            <m:r>
              <m:rPr>
                <m:sty m:val="p"/>
              </m:rPr>
              <m:t>u</m:t>
            </m:r>
            <m:r>
              <m:rPr>
                <m:sty m:val="p"/>
              </m:rPr>
              <m:t>e</m:t>
            </m:r>
          </m:sup>
        </m:sSub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表示那些确实由目标物理过程引发的成功效应算符，</w:t>
      </w:r>
      <m:oMath>
        <m:sSubSup>
          <m:e>
            <m:r>
              <m:t>E</m:t>
            </m:r>
          </m:e>
          <m:sub>
            <m:r>
              <m:t>m</m:t>
            </m:r>
          </m:sub>
          <m:sup>
            <m:r>
              <m:rPr>
                <m:sty m:val="p"/>
              </m:rPr>
              <m:t>f</m:t>
            </m:r>
            <m:r>
              <m:rPr>
                <m:sty m:val="p"/>
              </m:rPr>
              <m:t>a</m:t>
            </m:r>
            <m:r>
              <m:rPr>
                <m:sty m:val="p"/>
              </m:rPr>
              <m:t>l</m:t>
            </m:r>
            <m:r>
              <m:rPr>
                <m:sty m:val="p"/>
              </m:rPr>
              <m:t>s</m:t>
            </m:r>
            <m:r>
              <m:rPr>
                <m:sty m:val="p"/>
              </m:rPr>
              <m:t>e</m:t>
            </m:r>
          </m:sup>
        </m:sSubSup>
        <m:r>
          <m:rPr>
            <m:sty m:val="p"/>
          </m:rPr>
          <m:t>=</m:t>
        </m:r>
        <m:sSub>
          <m:e>
            <m:r>
              <m:t>E</m:t>
            </m:r>
          </m:e>
          <m:sub>
            <m:r>
              <m:t>m</m:t>
            </m:r>
          </m:sub>
        </m:sSub>
        <m:r>
          <m:rPr>
            <m:sty m:val="p"/>
          </m:rPr>
          <m:t>−</m:t>
        </m:r>
        <m:sSubSup>
          <m:e>
            <m:r>
              <m:t>E</m:t>
            </m:r>
          </m:e>
          <m:sub>
            <m:r>
              <m:t>m</m:t>
            </m:r>
          </m:sub>
          <m:sup>
            <m:r>
              <m:rPr>
                <m:sty m:val="p"/>
              </m:rPr>
              <m:t>t</m:t>
            </m:r>
            <m:r>
              <m:rPr>
                <m:sty m:val="p"/>
              </m:rPr>
              <m:t>r</m:t>
            </m:r>
            <m:r>
              <m:rPr>
                <m:sty m:val="p"/>
              </m:rPr>
              <m:t>u</m:t>
            </m:r>
            <m:r>
              <m:rPr>
                <m:sty m:val="p"/>
              </m:rPr>
              <m:t>e</m:t>
            </m:r>
          </m:sup>
        </m:sSub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则吸收由多光子、背景、暗计数等造成的假宣告成分。这一分解对实验解释很重要，因为总成功率变高并不必然意味着接口质量变好，增加的也可能主要是假成功通道。条件态质量通常用目标</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态保真度来衡量。若目标态记为</w:t>
      </w:r>
      <w:r>
        <w:rPr>
          <w:rFonts w:ascii="Times New Roman" w:hAnsi="Times New Roman" w:eastAsia="宋体" w:cs="Times New Roman"/>
          <w:sz w:val="24"/>
          <w:szCs w:val="24"/>
        </w:rPr>
        <w:t xml:space="preserve"> </w:t>
      </w:r>
      <m:oMath>
        <m:r>
          <m:rPr>
            <m:sty m:val="p"/>
          </m:rPr>
          <m:t>|</m:t>
        </m:r>
        <m:r>
          <m:rPr>
            <m:sty m:val="p"/>
            <m:scr m:val="script"/>
          </m:rPr>
          <m:t>B</m:t>
        </m:r>
        <m:r>
          <m:rPr>
            <m:sty m:val="p"/>
          </m:rPr>
          <m:t>⟩</m:t>
        </m:r>
      </m:oMath>
      <w:r>
        <w:rPr>
          <w:rFonts w:hint="eastAsia" w:ascii="Times New Roman" w:hAnsi="Times New Roman" w:eastAsia="宋体" w:cs="Times New Roman"/>
          <w:sz w:val="24"/>
          <w:szCs w:val="24"/>
        </w:rPr>
        <w:t xml:space="preserve">，则有</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F</m:t>
              </m:r>
            </m:e>
            <m:sub>
              <m:r>
                <m:rPr>
                  <m:sty m:val="p"/>
                  <m:scr m:val="script"/>
                </m:rPr>
                <m:t>B</m:t>
              </m:r>
            </m:sub>
          </m:sSub>
          <m:r>
            <m:rPr>
              <m:sty m:val="p"/>
            </m:rPr>
            <m:t>=</m:t>
          </m:r>
          <m:r>
            <m:rPr>
              <m:sty m:val="p"/>
            </m:rPr>
            <m:t>⟨</m:t>
          </m:r>
          <m:r>
            <m:rPr>
              <m:sty m:val="p"/>
              <m:scr m:val="script"/>
            </m:rPr>
            <m:t>B</m:t>
          </m:r>
          <m:d>
            <m:dPr>
              <m:begChr m:val="|"/>
              <m:sepChr m:val=""/>
              <m:endChr m:val="|"/>
              <m:grow/>
            </m:dPr>
            <m:e>
              <m:sSub>
                <m:e>
                  <m:r>
                    <m:t>ρ</m:t>
                  </m:r>
                </m:e>
                <m:sub>
                  <m:r>
                    <m:rPr>
                      <m:sty m:val="p"/>
                      <m:scr m:val="script"/>
                    </m:rPr>
                    <m:t>S</m:t>
                  </m:r>
                </m:sub>
              </m:sSub>
            </m:e>
          </m:d>
          <m:r>
            <m:rPr>
              <m:sty m:val="p"/>
              <m:scr m:val="script"/>
            </m:rPr>
            <m:t>B</m:t>
          </m:r>
          <m:r>
            <m:rPr>
              <m:sty m:val="p"/>
            </m:rPr>
            <m:t>⟩</m:t>
          </m:r>
          <m:r>
            <m:rPr>
              <m:sty m:val="p"/>
            </m:rPr>
            <m:t>.</m:t>
          </m:r>
        </m:oMath>
      </m:oMathPara>
      <w:r>
        <w:rPr>
          <w:rFonts w:ascii="Times New Roman" w:hAnsi="Times New Roman" w:eastAsia="宋体" w:cs="Times New Roman"/>
          <w:sz w:val="24"/>
          <w:szCs w:val="24"/>
        </w:rPr>
        <w:tab/>
        <w:t>（2-38）</w:t>
      </w:r>
    </w:p>
    <w:p>
      <w:pPr>
        <w:pStyle w:val="a0"/>
        <w:spacing w:line="440" w:lineRule="exact"/>
        <w:ind w:firstLine="480" w:firstLineChars="200"/>
        <w:jc w:val="both"/>
      </w:pPr>
      <w:r>
        <w:rPr>
          <w:rFonts w:hint="eastAsia" w:ascii="Times New Roman" w:hAnsi="Times New Roman" w:eastAsia="宋体" w:cs="Times New Roman"/>
          <w:sz w:val="24"/>
          <w:szCs w:val="24"/>
        </w:rPr>
        <w:t xml:space="preserve">当</w:t>
      </w:r>
      <w:r>
        <w:rPr>
          <w:rFonts w:ascii="Times New Roman" w:hAnsi="Times New Roman" w:eastAsia="宋体" w:cs="Times New Roman"/>
          <w:sz w:val="24"/>
          <w:szCs w:val="24"/>
        </w:rPr>
        <w:t xml:space="preserve"> </w:t>
      </w:r>
      <m:oMath>
        <m:sSub>
          <m:e>
            <m:r>
              <m:t>ρ</m:t>
            </m:r>
          </m:e>
          <m:sub>
            <m:r>
              <m:rPr>
                <m:sty m:val="p"/>
                <m:scr m:val="script"/>
              </m:rPr>
              <m:t>S</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已被压缩到两原子子空间后，还可以引入相关张量</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T</m:t>
              </m:r>
            </m:e>
            <m:sub>
              <m:r>
                <m:t>i</m:t>
              </m:r>
              <m:r>
                <m:t>j</m:t>
              </m:r>
            </m:sub>
          </m:sSub>
          <m:r>
            <m:rPr>
              <m:sty m:val="p"/>
            </m:rPr>
            <m:t>=</m:t>
          </m:r>
          <m:r>
            <m:rPr>
              <m:sty m:val="p"/>
            </m:rPr>
            <m:t>T</m:t>
          </m:r>
          <m:r>
            <m:rPr>
              <m:sty m:val="p"/>
            </m:rPr>
            <m:t>r</m:t>
          </m:r>
          <m:d>
            <m:dPr>
              <m:begChr m:val="["/>
              <m:sepChr m:val=""/>
              <m:endChr m:val="]"/>
              <m:grow/>
            </m:dPr>
            <m:e>
              <m:sSub>
                <m:e>
                  <m:r>
                    <m:t>ρ</m:t>
                  </m:r>
                </m:e>
                <m:sub>
                  <m:r>
                    <m:rPr>
                      <m:sty m:val="p"/>
                      <m:scr m:val="script"/>
                    </m:rPr>
                    <m:t>S</m:t>
                  </m:r>
                </m:sub>
              </m:sSub>
              <m:d>
                <m:dPr>
                  <m:begChr m:val="("/>
                  <m:sepChr m:val=""/>
                  <m:endChr m:val=")"/>
                  <m:grow/>
                </m:dPr>
                <m:e>
                  <m:sSub>
                    <m:e>
                      <m:r>
                        <m:t>σ</m:t>
                      </m:r>
                    </m:e>
                    <m:sub>
                      <m:r>
                        <m:t>i</m:t>
                      </m:r>
                    </m:sub>
                  </m:sSub>
                  <m:r>
                    <m:rPr>
                      <m:sty m:val="p"/>
                    </m:rPr>
                    <m:t>⊗</m:t>
                  </m:r>
                  <m:sSub>
                    <m:e>
                      <m:r>
                        <m:t>σ</m:t>
                      </m:r>
                    </m:e>
                    <m:sub>
                      <m:r>
                        <m:t>j</m:t>
                      </m:r>
                    </m:sub>
                  </m:sSub>
                </m:e>
              </m:d>
            </m:e>
          </m:d>
          <m:r>
            <m:rPr>
              <m:sty m:val="p"/>
            </m:rPr>
            <m:t>.</m:t>
          </m:r>
        </m:oMath>
      </m:oMathPara>
      <w:r>
        <w:rPr>
          <w:rFonts w:ascii="Times New Roman" w:hAnsi="Times New Roman" w:eastAsia="宋体" w:cs="Times New Roman"/>
          <w:sz w:val="24"/>
          <w:szCs w:val="24"/>
        </w:rPr>
        <w:tab/>
        <w:t>（2-39）</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i</m:t>
        </m:r>
        <m:r>
          <m:rPr>
            <m:sty m:val="p"/>
          </m:rPr>
          <m:t>,</m:t>
        </m:r>
        <m:r>
          <m:t>j</m:t>
        </m:r>
        <m:r>
          <m:rPr>
            <m:sty m:val="p"/>
          </m:rPr>
          <m:t>∈</m:t>
        </m:r>
        <m:r>
          <m:rPr>
            <m:sty m:val="p"/>
          </m:rPr>
          <m:t>{</m:t>
        </m:r>
        <m:r>
          <m:t>x</m:t>
        </m:r>
        <m:r>
          <m:rPr>
            <m:sty m:val="p"/>
          </m:rPr>
          <m:t>,</m:t>
        </m:r>
        <m:r>
          <m:t>y</m:t>
        </m:r>
        <m:r>
          <m:rPr>
            <m:sty m:val="p"/>
          </m:rPr>
          <m:t>,</m:t>
        </m:r>
        <m:r>
          <m:t>z</m:t>
        </m:r>
        <m:r>
          <m:rPr>
            <m:sty m:val="p"/>
          </m:rPr>
          <m:t>}</m:t>
        </m:r>
      </m:oMath>
      <w:r>
        <w:rPr>
          <w:rFonts w:hint="eastAsia" w:ascii="Times New Roman" w:hAnsi="Times New Roman" w:eastAsia="宋体" w:cs="Times New Roman"/>
          <w:sz w:val="24"/>
          <w:szCs w:val="24"/>
        </w:rPr>
        <w:t xml:space="preserve">。并用</w:t>
      </w:r>
      <w:r>
        <w:rPr>
          <w:rFonts w:ascii="Times New Roman" w:hAnsi="Times New Roman" w:eastAsia="宋体" w:cs="Times New Roman"/>
          <w:sz w:val="24"/>
          <w:szCs w:val="24"/>
        </w:rPr>
        <w:t xml:space="preserve"> Horodecki </w:t>
      </w:r>
      <w:r>
        <w:rPr>
          <w:rFonts w:hint="eastAsia" w:ascii="Times New Roman" w:hAnsi="Times New Roman" w:eastAsia="宋体" w:cs="Times New Roman"/>
          <w:sz w:val="24"/>
          <w:szCs w:val="24"/>
        </w:rPr>
        <w:t xml:space="preserve">判据给出</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最大值</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S</m:t>
              </m:r>
            </m:e>
            <m:sub>
              <m:r>
                <m:rPr>
                  <m:sty m:val="p"/>
                </m:rPr>
                <m:t>max</m:t>
              </m:r>
            </m:sub>
          </m:sSub>
          <m:r>
            <m:rPr>
              <m:sty m:val="p"/>
            </m:rPr>
            <m:t>=</m:t>
          </m:r>
          <m:r>
            <m:t>2</m:t>
          </m:r>
          <m:rad>
            <m:radPr>
              <m:degHide m:val="on"/>
            </m:radPr>
            <m:deg/>
            <m:e>
              <m:sSub>
                <m:e>
                  <m:r>
                    <m:t>λ</m:t>
                  </m:r>
                </m:e>
                <m:sub>
                  <m:r>
                    <m:t>1</m:t>
                  </m:r>
                </m:sub>
              </m:sSub>
              <m:r>
                <m:rPr>
                  <m:sty m:val="p"/>
                </m:rPr>
                <m:t>+</m:t>
              </m:r>
              <m:sSub>
                <m:e>
                  <m:r>
                    <m:t>λ</m:t>
                  </m:r>
                </m:e>
                <m:sub>
                  <m:r>
                    <m:t>2</m:t>
                  </m:r>
                </m:sub>
              </m:sSub>
            </m:e>
          </m:rad>
          <m:r>
            <m:rPr>
              <m:sty m:val="p"/>
            </m:rPr>
            <m:t>,</m:t>
          </m:r>
        </m:oMath>
      </m:oMathPara>
      <w:r>
        <w:rPr>
          <w:rFonts w:ascii="Times New Roman" w:hAnsi="Times New Roman" w:eastAsia="宋体" w:cs="Times New Roman"/>
          <w:sz w:val="24"/>
          <w:szCs w:val="24"/>
        </w:rPr>
        <w:tab/>
        <w:t>（2-40）</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λ</m:t>
            </m:r>
          </m:e>
          <m:sub>
            <m:r>
              <m:t>1</m:t>
            </m:r>
          </m:sub>
        </m:sSub>
        <m:r>
          <m:rPr>
            <m:sty m:val="p"/>
          </m:rPr>
          <m:t>,</m:t>
        </m:r>
        <m:sSub>
          <m:e>
            <m:r>
              <m:t>λ</m:t>
            </m:r>
          </m:e>
          <m:sub>
            <m:r>
              <m:t>2</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为矩阵</w:t>
      </w:r>
      <w:r>
        <w:rPr>
          <w:rFonts w:ascii="Times New Roman" w:hAnsi="Times New Roman" w:eastAsia="宋体" w:cs="Times New Roman"/>
          <w:sz w:val="24"/>
          <w:szCs w:val="24"/>
        </w:rPr>
        <w:t xml:space="preserve"> </w:t>
      </w:r>
      <m:oMath>
        <m:sSup>
          <m:e>
            <m:r>
              <m:t>T</m:t>
            </m:r>
          </m:e>
          <m:sup>
            <m:r>
              <m:rPr>
                <m:sty m:val="p"/>
                <m:scr m:val="sans-serif"/>
              </m:rPr>
              <m:t>T</m:t>
            </m:r>
          </m:sup>
        </m:sSup>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的最大两个特征值</w:t>
      </w:r>
      <w:r>
        <w:rPr>
          <w:rFonts w:ascii="Times New Roman" w:hAnsi="Times New Roman" w:eastAsia="宋体" w:cs="Times New Roman"/>
          <w:vertAlign w:val="superscript"/>
          <w:sz w:val="24"/>
          <w:szCs w:val="24"/>
        </w:rPr>
        <w:t xml:space="preserve">[69]</w:t>
      </w:r>
      <w:r>
        <w:rPr>
          <w:rFonts w:hint="eastAsia" w:ascii="Times New Roman" w:hAnsi="Times New Roman" w:eastAsia="宋体" w:cs="Times New Roman"/>
          <w:sz w:val="24"/>
          <w:szCs w:val="24"/>
        </w:rPr>
        <w:t xml:space="preserve">。于是，保真度回答</w:t>
      </w:r>
      <w:r>
        <w:rPr>
          <w:rFonts w:hint="eastAsia" w:ascii="Times New Roman" w:hAnsi="Times New Roman" w:eastAsia="宋体" w:cs="Times New Roman"/>
          <w:sz w:val="24"/>
          <w:szCs w:val="24"/>
        </w:rPr>
        <w:t xml:space="preserve">“条件态离目标</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态有多近”</w:t>
      </w:r>
      <w:r>
        <w:rPr>
          <w:rFonts w:hint="eastAsia" w:ascii="Times New Roman" w:hAnsi="Times New Roman" w:eastAsia="宋体" w:cs="Times New Roman"/>
          <w:sz w:val="24"/>
          <w:szCs w:val="24"/>
        </w:rPr>
        <w:t xml:space="preserve">，</w:t>
      </w:r>
      <m:oMath>
        <m:sSub>
          <m:e>
            <m:r>
              <m:t>S</m:t>
            </m:r>
          </m:e>
          <m:sub>
            <m:r>
              <m:rPr>
                <m:sty m:val="p"/>
              </m:rPr>
              <m:t>max</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回答</w:t>
      </w:r>
      <w:r>
        <w:rPr>
          <w:rFonts w:hint="eastAsia" w:ascii="Times New Roman" w:hAnsi="Times New Roman" w:eastAsia="宋体" w:cs="Times New Roman"/>
          <w:sz w:val="24"/>
          <w:szCs w:val="24"/>
        </w:rPr>
        <w:t xml:space="preserve">“该条件态是否仍能支持非定域关联”</w:t>
      </w:r>
      <w:r>
        <w:rPr>
          <w:rFonts w:hint="eastAsia" w:ascii="Times New Roman" w:hAnsi="Times New Roman" w:eastAsia="宋体" w:cs="Times New Roman"/>
          <w:sz w:val="24"/>
          <w:szCs w:val="24"/>
        </w:rPr>
        <w:t xml:space="preserve">。二者并不冗余：同一保真度下，不同的噪声结构可能给出不同的</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表现。两光子不可区分性则常用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Hong–Ou–Mandel（HOM）可见度表征。若平行偏振与正交偏振配置下的符合计数分别记为</w:t>
      </w:r>
      <w:r>
        <w:rPr>
          <w:rFonts w:ascii="Times New Roman" w:hAnsi="Times New Roman" w:eastAsia="宋体" w:cs="Times New Roman"/>
          <w:sz w:val="24"/>
          <w:szCs w:val="24"/>
        </w:rPr>
        <w:t xml:space="preserve"> </w:t>
      </w:r>
      <m:oMath>
        <m:sSub>
          <m:e>
            <m:r>
              <m:t>C</m:t>
            </m:r>
          </m:e>
          <m:sub>
            <m:r>
              <m:rPr>
                <m:sty m:val="p"/>
              </m:rPr>
              <m: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m:oMath>
        <m:sSub>
          <m:e>
            <m:r>
              <m:t>C</m:t>
            </m:r>
          </m:e>
          <m:sub>
            <m:r>
              <m:rPr>
                <m:sty m:val="p"/>
              </m:rPr>
              <m:t>⟂</m:t>
            </m:r>
          </m:sub>
        </m:sSub>
      </m:oMath>
      <w:r>
        <w:rPr>
          <w:rFonts w:hint="eastAsia" w:ascii="Times New Roman" w:hAnsi="Times New Roman" w:eastAsia="宋体" w:cs="Times New Roman"/>
          <w:sz w:val="24"/>
          <w:szCs w:val="24"/>
        </w:rPr>
        <w:t xml:space="preserve">，则</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V</m:t>
              </m:r>
            </m:e>
            <m:sub>
              <m:r>
                <m:rPr>
                  <m:sty m:val="p"/>
                </m:rPr>
                <m:t>H</m:t>
              </m:r>
              <m:r>
                <m:rPr>
                  <m:sty m:val="p"/>
                </m:rPr>
                <m:t>O</m:t>
              </m:r>
              <m:r>
                <m:rPr>
                  <m:sty m:val="p"/>
                </m:rPr>
                <m:t>M</m:t>
              </m:r>
            </m:sub>
          </m:sSub>
          <m:r>
            <m:rPr>
              <m:sty m:val="p"/>
            </m:rPr>
            <m:t>=</m:t>
          </m:r>
          <m:f>
            <m:fPr>
              <m:type m:val="bar"/>
            </m:fPr>
            <m:num>
              <m:sSub>
                <m:e>
                  <m:r>
                    <m:t>C</m:t>
                  </m:r>
                </m:e>
                <m:sub>
                  <m:r>
                    <m:rPr>
                      <m:sty m:val="p"/>
                    </m:rPr>
                    <m:t>⟂</m:t>
                  </m:r>
                </m:sub>
              </m:sSub>
              <m:r>
                <m:rPr>
                  <m:sty m:val="p"/>
                </m:rPr>
                <m:t>−</m:t>
              </m:r>
              <m:sSub>
                <m:e>
                  <m:r>
                    <m:t>C</m:t>
                  </m:r>
                </m:e>
                <m:sub>
                  <m:r>
                    <m:rPr>
                      <m:sty m:val="p"/>
                    </m:rPr>
                    <m:t>∥</m:t>
                  </m:r>
                </m:sub>
              </m:sSub>
            </m:num>
            <m:den>
              <m:sSub>
                <m:e>
                  <m:r>
                    <m:t>C</m:t>
                  </m:r>
                </m:e>
                <m:sub>
                  <m:r>
                    <m:rPr>
                      <m:sty m:val="p"/>
                    </m:rPr>
                    <m:t>⟂</m:t>
                  </m:r>
                </m:sub>
              </m:sSub>
            </m:den>
          </m:f>
          <m:r>
            <m:rPr>
              <m:sty m:val="p"/>
            </m:rPr>
            <m:t>.</m:t>
          </m:r>
        </m:oMath>
      </m:oMathPara>
      <w:r>
        <w:rPr>
          <w:rFonts w:ascii="Times New Roman" w:hAnsi="Times New Roman" w:eastAsia="宋体" w:cs="Times New Roman"/>
          <w:sz w:val="24"/>
          <w:szCs w:val="24"/>
        </w:rPr>
        <w:tab/>
        <w:t>（2-41）</w:t>
      </w:r>
    </w:p>
    <w:p>
      <w:pPr>
        <w:pStyle w:val="a0"/>
        <w:spacing w:line="440" w:lineRule="exact"/>
        <w:ind w:firstLine="480" w:firstLineChars="200"/>
        <w:jc w:val="both"/>
      </w:pPr>
      <w:r>
        <w:rPr>
          <w:rFonts w:hint="eastAsia" w:ascii="Times New Roman" w:hAnsi="Times New Roman" w:eastAsia="宋体" w:cs="Times New Roman"/>
          <w:sz w:val="24"/>
          <w:szCs w:val="24"/>
        </w:rPr>
        <w:t xml:space="preserve">该量并不直接等于最终远程原子纠缠保真度，但它对时间抖动、频率失配和多模污染高度敏感，因此在接口标定中具有前置诊断价值</w:t>
      </w:r>
      <w:r>
        <w:rPr>
          <w:rFonts w:ascii="Times New Roman" w:hAnsi="Times New Roman" w:eastAsia="宋体" w:cs="Times New Roman"/>
          <w:vertAlign w:val="superscript"/>
          <w:sz w:val="24"/>
          <w:szCs w:val="24"/>
        </w:rPr>
        <w:t xml:space="preserve">[29, 54]</w:t>
      </w:r>
      <w:r>
        <w:rPr>
          <w:rFonts w:hint="eastAsia" w:ascii="Times New Roman" w:hAnsi="Times New Roman" w:eastAsia="宋体" w:cs="Times New Roman"/>
          <w:sz w:val="24"/>
          <w:szCs w:val="24"/>
        </w:rPr>
        <w:t xml:space="preserve">。表</w:t>
      </w:r>
      <w:r>
        <w:rPr>
          <w:rFonts w:ascii="Times New Roman" w:hAnsi="Times New Roman" w:eastAsia="宋体" w:cs="Times New Roman"/>
          <w:sz w:val="24"/>
          <w:szCs w:val="24"/>
        </w:rPr>
        <w:t xml:space="preserve"> </w:t>
      </w:r>
      <w:hyperlink w:anchor="tab:ch2-observables">
        <w:r>
          <w:rPr>
            <w:rStyle w:val="Hyperlink"/>
          </w:rPr>
          <w:t xml:space="preserve">2.1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汇总了后续数值结果中反复使用的主要观测量。概率类指标用于描述宣告事件的组成，态质量指标用于描述条件后远程原子态的可用性，HOM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可见度则作为进入端到端任务量之前的干涉质量诊断。</w:t>
      </w:r>
    </w:p>
    <w:bookmarkStart w:id="68" w:name="tab:ch2-observables"/>
    <w:p>
      <w:pPr>
        <w:pStyle w:val="af9"/>
        <w:jc w:val="center"/>
        <w:ind w:firstLine="0" w:firstLineChars="0"/>
        <w:spacing w:line="392" w:lineRule="atLeast"/>
      </w:pPr>
      <w:r>
        <w:rPr>
          <w:sz w:val="21"/>
          <w:szCs w:val="21"/>
          <w:rFonts w:ascii="Times New Roman" w:hAnsi="Times New Roman" w:eastAsia="宋体" w:cs="Times New Roman"/>
        </w:rPr>
        <w:t xml:space="preserve">表2.1 </w:t>
      </w:r>
      <w:r>
        <w:rPr>
          <w:rFonts w:hint="eastAsia" w:ascii="Times New Roman" w:hAnsi="Times New Roman" w:eastAsia="宋体" w:cs="Times New Roman"/>
          <w:sz w:val="21"/>
          <w:szCs w:val="21"/>
        </w:rPr>
        <w:t xml:space="preserve">主要观测量及定义</w:t>
      </w:r>
    </w:p>
    <w:tbl>
      <w:tblPr>
        <w:tblStyle w:val="Table"/>
        <w:tblW w:type="auto" w:w="0"/>
        <w:tblLook w:firstRow="1" w:lastRow="0" w:firstColumn="0" w:lastColumn="0" w:noHBand="0" w:noVBand="0" w:val="0020"/>
        <w:tblCaption w:val="主要观测量及定义"/>
        <w:tblBorders>
          <w:top w:val="single" w:sz="12" w:space="0" w:color="auto"/>
          <w:bottom w:val="single" w:sz="12" w:space="0" w:color="auto"/>
          <w:insideH w:val="single" w:sz="6" w:space="0" w:color="auto"/>
          <w:insideV w:val="single" w:sz="6" w:space="0" w:color="auto"/>
        </w:tblBorders>
      </w:tblPr>
      <w:tblGrid>
        <w:gridCol w:w="2640"/>
        <w:gridCol w:w="2640"/>
        <w:gridCol w:w="264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符号</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名称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定义或物理含义</w:t>
            </w:r>
          </w:p>
        </w:tc>
      </w:tr>
      <w:tr>
        <w:tc>
          <w:tcPr/>
          <w:p>
            <w:pPr>
              <w:pStyle w:val="a0"/>
              <w:jc w:val="both"/>
              <w:spacing w:line="440" w:lineRule="exact"/>
              <w:ind w:firstLine="480" w:firstLineChars="200"/>
            </w:pPr>
            <m:oMath>
              <m:sSub>
                <m:e>
                  <m:r>
                    <m:t>p</m:t>
                  </m:r>
                </m:e>
                <m:sub>
                  <m:r>
                    <m:t>11</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双臂单光子到达概率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两臂各有一个光子到达中间站输入端的概率，是判断</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是否具备理想输入条件的基线量。</w:t>
            </w:r>
          </w:p>
        </w:tc>
      </w:tr>
      <w:tr>
        <w:tc>
          <w:tcPr/>
          <w:p>
            <w:pPr>
              <w:pStyle w:val="a0"/>
              <w:jc w:val="both"/>
              <w:spacing w:line="440" w:lineRule="exact"/>
              <w:ind w:firstLine="480" w:firstLineChars="200"/>
            </w:pPr>
            <m:oMath>
              <m:sSub>
                <m:e>
                  <m:r>
                    <m:t>p</m:t>
                  </m:r>
                </m:e>
                <m:sub>
                  <m:r>
                    <m:t>s</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宣告成功概率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所有成功点击模式概率之和，反映实验上</w:t>
            </w:r>
            <w:r>
              <w:rPr>
                <w:rFonts w:hint="eastAsia" w:ascii="Times New Roman" w:hAnsi="Times New Roman" w:eastAsia="宋体" w:cs="Times New Roman"/>
                <w:sz w:val="24"/>
                <w:szCs w:val="24"/>
              </w:rPr>
              <w:t xml:space="preserve">“看到一次成功事件”</w:t>
            </w:r>
            <w:r>
              <w:rPr>
                <w:rFonts w:hint="eastAsia" w:ascii="Times New Roman" w:hAnsi="Times New Roman" w:eastAsia="宋体" w:cs="Times New Roman"/>
                <w:sz w:val="24"/>
                <w:szCs w:val="24"/>
              </w:rPr>
              <w:t xml:space="preserve">的总频率。</w:t>
            </w:r>
          </w:p>
        </w:tc>
      </w:tr>
      <w:tr>
        <w:tc>
          <w:tcPr/>
          <w:p>
            <w:pPr>
              <w:pStyle w:val="a0"/>
              <w:jc w:val="both"/>
              <w:spacing w:line="440" w:lineRule="exact"/>
              <w:ind w:firstLine="480" w:firstLineChars="200"/>
            </w:pPr>
            <m:oMath>
              <m:sSub>
                <m:e>
                  <m:r>
                    <m:t>p</m:t>
                  </m:r>
                </m:e>
                <m:sub>
                  <m:r>
                    <m:t>t</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真成功概率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成功事件中真正由目标单光子干涉过程产生的部分。</w:t>
            </w:r>
          </w:p>
        </w:tc>
      </w:tr>
      <w:tr>
        <w:tc>
          <w:tcPr/>
          <w:p>
            <w:pPr>
              <w:pStyle w:val="a0"/>
              <w:jc w:val="both"/>
              <w:spacing w:line="440" w:lineRule="exact"/>
              <w:ind w:firstLine="480" w:firstLineChars="200"/>
            </w:pPr>
            <m:oMath>
              <m:sSub>
                <m:e>
                  <m:r>
                    <m:t>p</m:t>
                  </m:r>
                </m:e>
                <m:sub>
                  <m:r>
                    <m:t>f</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假成功概率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由多光子、背景、暗计数等引发的成功宣告成分，满足</w:t>
            </w:r>
            <w:r>
              <w:rPr>
                <w:rFonts w:ascii="Times New Roman" w:hAnsi="Times New Roman" w:eastAsia="宋体" w:cs="Times New Roman"/>
                <w:sz w:val="24"/>
                <w:szCs w:val="24"/>
              </w:rPr>
              <w:t xml:space="preserve"> </w:t>
            </w:r>
            <m:oMath>
              <m:sSub>
                <m:e>
                  <m:r>
                    <m:t>p</m:t>
                  </m:r>
                </m:e>
                <m:sub>
                  <m:r>
                    <m:t>f</m:t>
                  </m:r>
                </m:sub>
              </m:sSub>
              <m:r>
                <m:rPr>
                  <m:sty m:val="p"/>
                </m:rPr>
                <m:t>=</m:t>
              </m:r>
              <m:sSub>
                <m:e>
                  <m:r>
                    <m:t>p</m:t>
                  </m:r>
                </m:e>
                <m:sub>
                  <m:r>
                    <m:t>s</m:t>
                  </m:r>
                </m:sub>
              </m:sSub>
              <m:r>
                <m:rPr>
                  <m:sty m:val="p"/>
                </m:rPr>
                <m:t>−</m:t>
              </m:r>
              <m:sSub>
                <m:e>
                  <m:r>
                    <m:t>p</m:t>
                  </m:r>
                </m:e>
                <m:sub>
                  <m:r>
                    <m:t>t</m:t>
                  </m:r>
                </m:sub>
              </m:sSub>
            </m:oMath>
            <w:r>
              <w:rPr>
                <w:rFonts w:ascii="Times New Roman" w:hAnsi="Times New Roman" w:eastAsia="宋体" w:cs="Times New Roman"/>
                <w:sz w:val="24"/>
                <w:szCs w:val="24"/>
              </w:rPr>
              <w:t xml:space="preserve">。</w:t>
            </w:r>
          </w:p>
        </w:tc>
      </w:tr>
      <w:tr>
        <w:tc>
          <w:tcPr/>
          <w:p>
            <w:pPr>
              <w:pStyle w:val="a0"/>
              <w:jc w:val="both"/>
              <w:spacing w:line="440" w:lineRule="exact"/>
              <w:ind w:firstLine="480" w:firstLineChars="200"/>
            </w:pPr>
            <m:oMath>
              <m:sSub>
                <m:e>
                  <m:r>
                    <m:t>p</m:t>
                  </m:r>
                </m:e>
                <m:sub>
                  <m:r>
                    <m:t>t</m:t>
                  </m:r>
                  <m:r>
                    <m:rPr>
                      <m:sty m:val="p"/>
                    </m:rPr>
                    <m:t>|</m:t>
                  </m:r>
                  <m:r>
                    <m:t>11</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条件真成功率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在理想输入条件</w:t>
            </w:r>
            <w:r>
              <w:rPr>
                <w:rFonts w:ascii="Times New Roman" w:hAnsi="Times New Roman" w:eastAsia="宋体" w:cs="Times New Roman"/>
                <w:sz w:val="24"/>
                <w:szCs w:val="24"/>
              </w:rPr>
              <w:t xml:space="preserve"> </w:t>
            </w:r>
            <m:oMath>
              <m:r>
                <m:t>11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到达下的真成功率，用于把输入制备质量和</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判别质量分开。</w:t>
            </w:r>
          </w:p>
        </w:tc>
      </w:tr>
      <w:tr>
        <w:tc>
          <w:tcPr/>
          <w:p>
            <w:pPr>
              <w:pStyle w:val="a0"/>
              <w:jc w:val="both"/>
              <w:spacing w:line="440" w:lineRule="exact"/>
              <w:ind w:firstLine="480" w:firstLineChars="200"/>
            </w:pPr>
            <m:oMath>
              <m:sSub>
                <m:e>
                  <m:r>
                    <m:t>F</m:t>
                  </m:r>
                </m:e>
                <m:sub>
                  <m:r>
                    <m:rPr>
                      <m:sty m:val="p"/>
                      <m:scr m:val="script"/>
                    </m:rPr>
                    <m:t>B</m:t>
                  </m:r>
                </m:sub>
              </m:sSub>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Bell </w:t>
            </w:r>
            <w:r>
              <w:rPr>
                <w:rFonts w:hint="eastAsia" w:ascii="Times New Roman" w:hAnsi="Times New Roman" w:eastAsia="宋体" w:cs="Times New Roman"/>
                <w:sz w:val="24"/>
                <w:szCs w:val="24"/>
              </w:rPr>
              <w:t xml:space="preserve">态保真度</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条件后原子态对目标</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态</w:t>
            </w:r>
            <w:r>
              <w:rPr>
                <w:rFonts w:ascii="Times New Roman" w:hAnsi="Times New Roman" w:eastAsia="宋体" w:cs="Times New Roman"/>
                <w:sz w:val="24"/>
                <w:szCs w:val="24"/>
              </w:rPr>
              <w:t xml:space="preserve"> </w:t>
            </w:r>
            <m:oMath>
              <m:r>
                <m:rPr>
                  <m:sty m:val="p"/>
                </m:rPr>
                <m:t>|</m:t>
              </m:r>
              <m:r>
                <m:rPr>
                  <m:sty m:val="p"/>
                  <m:scr m:val="script"/>
                </m:rPr>
                <m:t>B</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的保真度。</w:t>
            </w:r>
          </w:p>
        </w:tc>
      </w:tr>
      <w:tr>
        <w:tc>
          <w:tcPr/>
          <w:p>
            <w:pPr>
              <w:pStyle w:val="a0"/>
              <w:jc w:val="both"/>
              <w:spacing w:line="440" w:lineRule="exact"/>
              <w:ind w:firstLine="480" w:firstLineChars="200"/>
            </w:pPr>
            <m:oMath>
              <m:sSub>
                <m:e>
                  <m:r>
                    <m:t>S</m:t>
                  </m:r>
                </m:e>
                <m:sub>
                  <m:r>
                    <m:rPr>
                      <m:sty m:val="p"/>
                    </m:rPr>
                    <m:t>max</m:t>
                  </m:r>
                </m:sub>
              </m:sSub>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CHSH </w:t>
            </w:r>
            <w:r>
              <w:rPr>
                <w:rFonts w:hint="eastAsia" w:ascii="Times New Roman" w:hAnsi="Times New Roman" w:eastAsia="宋体" w:cs="Times New Roman"/>
                <w:sz w:val="24"/>
                <w:szCs w:val="24"/>
              </w:rPr>
              <w:t xml:space="preserve">最大值</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条件态在最优测量基下的</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指标，用于衡量非定域关联。</w:t>
            </w:r>
          </w:p>
        </w:tc>
      </w:tr>
      <w:tr>
        <w:tc>
          <w:tcPr/>
          <w:p>
            <w:pPr>
              <w:pStyle w:val="a0"/>
              <w:jc w:val="both"/>
              <w:spacing w:line="440" w:lineRule="exact"/>
              <w:ind w:firstLine="480" w:firstLineChars="200"/>
            </w:pPr>
            <m:oMath>
              <m:sSub>
                <m:e>
                  <m:r>
                    <m:t>V</m:t>
                  </m:r>
                </m:e>
                <m:sub>
                  <m:r>
                    <m:rPr>
                      <m:sty m:val="p"/>
                    </m:rPr>
                    <m:t>H</m:t>
                  </m:r>
                  <m:r>
                    <m:rPr>
                      <m:sty m:val="p"/>
                    </m:rPr>
                    <m:t>O</m:t>
                  </m:r>
                  <m:r>
                    <m:rPr>
                      <m:sty m:val="p"/>
                    </m:rPr>
                    <m:t>M</m:t>
                  </m:r>
                </m:sub>
              </m:sSub>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HOM </w:t>
            </w:r>
            <w:r>
              <w:rPr>
                <w:rFonts w:hint="eastAsia" w:ascii="Times New Roman" w:hAnsi="Times New Roman" w:eastAsia="宋体" w:cs="Times New Roman"/>
                <w:sz w:val="24"/>
                <w:szCs w:val="24"/>
              </w:rPr>
              <w:t xml:space="preserve">可见度</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两光子不可区分性的前置诊断量，对时间失配和谱失配尤为敏感。</w:t>
            </w:r>
          </w:p>
        </w:tc>
      </w:tr>
    </w:tbl>
    <w:bookmarkEnd w:id="68"/>
    <w:p>
      <w:pPr>
        <w:pStyle w:val="a0"/>
        <w:spacing w:line="440" w:lineRule="exact"/>
        <w:ind w:firstLine="480" w:firstLineChars="200"/>
        <w:jc w:val="both"/>
      </w:pPr>
      <w:r>
        <w:rPr>
          <w:rFonts w:hint="eastAsia" w:ascii="Times New Roman" w:hAnsi="Times New Roman" w:eastAsia="宋体" w:cs="Times New Roman"/>
          <w:sz w:val="24"/>
          <w:szCs w:val="24"/>
        </w:rPr>
        <w:t xml:space="preserve">注：表中量的概率定义基于</w:t>
      </w:r>
      <w:r>
        <w:rPr>
          <w:rFonts w:ascii="Times New Roman" w:hAnsi="Times New Roman" w:eastAsia="宋体" w:cs="Times New Roman"/>
          <w:sz w:val="24"/>
          <w:szCs w:val="24"/>
        </w:rPr>
        <w:t xml:space="preserve"> Kraus </w:t>
      </w:r>
      <w:r>
        <w:rPr>
          <w:rFonts w:hint="eastAsia" w:ascii="Times New Roman" w:hAnsi="Times New Roman" w:eastAsia="宋体" w:cs="Times New Roman"/>
          <w:sz w:val="24"/>
          <w:szCs w:val="24"/>
        </w:rPr>
        <w:t xml:space="preserve">表示与</w:t>
      </w:r>
      <w:r>
        <w:rPr>
          <w:rFonts w:ascii="Times New Roman" w:hAnsi="Times New Roman" w:eastAsia="宋体" w:cs="Times New Roman"/>
          <w:sz w:val="24"/>
          <w:szCs w:val="24"/>
        </w:rPr>
        <w:t xml:space="preserve"> POVM </w:t>
      </w:r>
      <w:r>
        <w:rPr>
          <w:rFonts w:hint="eastAsia" w:ascii="Times New Roman" w:hAnsi="Times New Roman" w:eastAsia="宋体" w:cs="Times New Roman"/>
          <w:sz w:val="24"/>
          <w:szCs w:val="24"/>
        </w:rPr>
        <w:t xml:space="preserve">条件化整理，参见</w:t>
      </w:r>
      <w:r>
        <w:rPr>
          <w:rFonts w:ascii="Times New Roman" w:hAnsi="Times New Roman" w:eastAsia="宋体" w:cs="Times New Roman"/>
          <w:vertAlign w:val="superscript"/>
          <w:sz w:val="24"/>
          <w:szCs w:val="24"/>
        </w:rPr>
        <w:t xml:space="preserve">[1, 53]</w:t>
      </w:r>
      <w:r>
        <w:rPr>
          <w:rFonts w:ascii="Times New Roman" w:hAnsi="Times New Roman" w:eastAsia="宋体" w:cs="Times New Roman"/>
          <w:sz w:val="24"/>
          <w:szCs w:val="24"/>
        </w:rPr>
        <w:t xml:space="preserve">。</w:t>
      </w:r>
      <m:oMath>
        <m:sSub>
          <m:e>
            <m:r>
              <m:t>S</m:t>
            </m:r>
          </m:e>
          <m:sub>
            <m:r>
              <m:rPr>
                <m:sty m:val="p"/>
              </m:rPr>
              <m:t>max</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的两比特判据见</w:t>
      </w:r>
      <w:r>
        <w:rPr>
          <w:rFonts w:ascii="Times New Roman" w:hAnsi="Times New Roman" w:eastAsia="宋体" w:cs="Times New Roman"/>
          <w:vertAlign w:val="superscript"/>
          <w:sz w:val="24"/>
          <w:szCs w:val="24"/>
        </w:rPr>
        <w:t xml:space="preserve">[69]</w:t>
      </w:r>
      <w:r>
        <w:rPr>
          <w:rFonts w:ascii="Times New Roman" w:hAnsi="Times New Roman" w:eastAsia="宋体" w:cs="Times New Roman"/>
          <w:sz w:val="24"/>
          <w:szCs w:val="24"/>
        </w:rPr>
        <w:t xml:space="preserve">。HOM </w:t>
      </w:r>
      <w:r>
        <w:rPr>
          <w:rFonts w:hint="eastAsia" w:ascii="Times New Roman" w:hAnsi="Times New Roman" w:eastAsia="宋体" w:cs="Times New Roman"/>
          <w:sz w:val="24"/>
          <w:szCs w:val="24"/>
        </w:rPr>
        <w:t xml:space="preserve">可见度的标准定义可追溯至</w:t>
      </w:r>
      <w:r>
        <w:rPr>
          <w:rFonts w:ascii="Times New Roman" w:hAnsi="Times New Roman" w:eastAsia="宋体" w:cs="Times New Roman"/>
          <w:vertAlign w:val="superscript"/>
          <w:sz w:val="24"/>
          <w:szCs w:val="24"/>
        </w:rPr>
        <w:t xml:space="preserve">[54]</w:t>
      </w:r>
      <w:r>
        <w:rPr>
          <w:rFonts w:ascii="Times New Roman" w:hAnsi="Times New Roman" w:eastAsia="宋体" w:cs="Times New Roman"/>
          <w:sz w:val="24"/>
          <w:szCs w:val="24"/>
        </w:rPr>
        <w:t xml:space="preserve">。</w:t>
      </w:r>
    </w:p>
    <w:bookmarkEnd w:id="69"/>
    <w:bookmarkStart w:id="71" w:name="误差来源"/>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2.5.2 误差来源</w:t>
      </w:r>
    </w:p>
    <w:p>
      <w:pPr>
        <w:pStyle w:val="a0"/>
        <w:spacing w:line="440" w:lineRule="exact"/>
        <w:ind w:firstLine="480" w:firstLineChars="200"/>
        <w:jc w:val="both"/>
      </w:pPr>
      <w:r>
        <w:rPr>
          <w:rFonts w:hint="eastAsia" w:ascii="Times New Roman" w:hAnsi="Times New Roman" w:eastAsia="宋体" w:cs="Times New Roman"/>
          <w:sz w:val="24"/>
          <w:szCs w:val="24"/>
        </w:rPr>
        <w:t xml:space="preserve">端到端接口仿真的误差来源并不只有一类。最容易想到的是</w:t>
      </w:r>
      <w:r>
        <w:rPr>
          <w:rFonts w:ascii="Times New Roman" w:hAnsi="Times New Roman" w:eastAsia="宋体" w:cs="Times New Roman"/>
          <w:sz w:val="24"/>
          <w:szCs w:val="24"/>
        </w:rPr>
        <w:t xml:space="preserve"> Trotter </w:t>
      </w:r>
      <w:r>
        <w:rPr>
          <w:rFonts w:hint="eastAsia" w:ascii="Times New Roman" w:hAnsi="Times New Roman" w:eastAsia="宋体" w:cs="Times New Roman"/>
          <w:sz w:val="24"/>
          <w:szCs w:val="24"/>
        </w:rPr>
        <w:t xml:space="preserve">误差和</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截断误差，但对当前问题来说，至少还应额外看清楚三件事：连续时间离散化本身带来的时间分箱误差。局域基空间有限维近似带来的模型截断。以及把光纤和探测网络推到测量侧之后所对应的适用边界。若这些边界没有被明确写出，数值结果即便收敛，也很难说清</w:t>
      </w:r>
      <w:r>
        <w:rPr>
          <w:rFonts w:hint="eastAsia" w:ascii="Times New Roman" w:hAnsi="Times New Roman" w:eastAsia="宋体" w:cs="Times New Roman"/>
          <w:sz w:val="24"/>
          <w:szCs w:val="24"/>
        </w:rPr>
        <w:t xml:space="preserve">“究竟收敛到了哪个模型”</w:t>
      </w:r>
      <w:r>
        <w:rPr>
          <w:rFonts w:hint="eastAsia" w:ascii="Times New Roman" w:hAnsi="Times New Roman" w:eastAsia="宋体" w:cs="Times New Roman"/>
          <w:sz w:val="24"/>
          <w:szCs w:val="24"/>
        </w:rPr>
        <w:t xml:space="preserve">。首先是时间分箱误差。离散化之后，动力学中的关键无量纲组合通常以</w:t>
      </w:r>
      <w:r>
        <w:rPr>
          <w:rFonts w:ascii="Times New Roman" w:hAnsi="Times New Roman" w:eastAsia="宋体" w:cs="Times New Roman"/>
          <w:sz w:val="24"/>
          <w:szCs w:val="24"/>
        </w:rPr>
        <w:t xml:space="preserve"> </w:t>
      </w:r>
      <m:oMath>
        <m:r>
          <m:t>g</m:t>
        </m:r>
        <m:rad>
          <m:radPr>
            <m:degHide m:val="on"/>
          </m:radPr>
          <m:deg/>
          <m:e>
            <m:r>
              <m:t>Δ</m:t>
            </m:r>
            <m:r>
              <m:t>t</m:t>
            </m:r>
          </m:e>
        </m:rad>
      </m:oMath>
      <w:r>
        <w:rPr>
          <w:rFonts w:ascii="Times New Roman" w:hAnsi="Times New Roman" w:eastAsia="宋体" w:cs="Times New Roman"/>
          <w:sz w:val="24"/>
          <w:szCs w:val="24"/>
        </w:rPr>
        <w:t xml:space="preserve">、</w:t>
      </w:r>
      <m:oMath>
        <m:r>
          <m:t>κ</m:t>
        </m:r>
        <m:r>
          <m:t>Δ</m:t>
        </m:r>
        <m:r>
          <m:t>t</m:t>
        </m:r>
      </m:oMath>
      <w:r>
        <w:rPr>
          <w:rFonts w:ascii="Times New Roman" w:hAnsi="Times New Roman" w:eastAsia="宋体" w:cs="Times New Roman"/>
          <w:sz w:val="24"/>
          <w:szCs w:val="24"/>
        </w:rPr>
        <w:t xml:space="preserve">、</w:t>
      </w:r>
      <m:oMath>
        <m:r>
          <m:t>γ</m:t>
        </m:r>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这类形式出现。若</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过大，短时近似会失效，波包形状、到达概率和</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曲线都会出现明显的网格依赖。判断这一误差时，需要同时比较波包包络、成功率和保真度在</w:t>
      </w:r>
      <w:r>
        <w:rPr>
          <w:rFonts w:ascii="Times New Roman" w:hAnsi="Times New Roman" w:eastAsia="宋体" w:cs="Times New Roman"/>
          <w:sz w:val="24"/>
          <w:szCs w:val="24"/>
        </w:rPr>
        <w:t xml:space="preserve"> </w:t>
      </w:r>
      <m:oMath>
        <m:r>
          <m:t>Δ</m:t>
        </m:r>
        <m:r>
          <m:t>t</m:t>
        </m:r>
        <m:r>
          <m:rPr>
            <m:sty m:val="p"/>
          </m:rPr>
          <m:t>→</m:t>
        </m:r>
        <m:r>
          <m:t>Δ</m:t>
        </m:r>
        <m:r>
          <m:t>t</m:t>
        </m:r>
        <m:r>
          <m:rPr>
            <m:sty m:val="p"/>
          </m:rPr>
          <m:t>/</m:t>
        </m:r>
        <m:r>
          <m:t>2</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时是否稳定，并综合这些量的变化趋势。只有当多种指标同时趋于稳定时，离散时间步长才算真正收敛。其次是</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截断与局域维度截断。前者反映</w:t>
      </w:r>
      <w:r>
        <w:rPr>
          <w:rFonts w:hint="eastAsia" w:ascii="Times New Roman" w:hAnsi="Times New Roman" w:eastAsia="宋体" w:cs="Times New Roman"/>
          <w:sz w:val="24"/>
          <w:szCs w:val="24"/>
        </w:rPr>
        <w:t xml:space="preserve">“保留多少纠缠通道”</w:t>
      </w:r>
      <w:r>
        <w:rPr>
          <w:rFonts w:hint="eastAsia" w:ascii="Times New Roman" w:hAnsi="Times New Roman" w:eastAsia="宋体" w:cs="Times New Roman"/>
          <w:sz w:val="24"/>
          <w:szCs w:val="24"/>
        </w:rPr>
        <w:t xml:space="preserve">，后者反映</w:t>
      </w:r>
      <w:r>
        <w:rPr>
          <w:rFonts w:hint="eastAsia" w:ascii="Times New Roman" w:hAnsi="Times New Roman" w:eastAsia="宋体" w:cs="Times New Roman"/>
          <w:sz w:val="24"/>
          <w:szCs w:val="24"/>
        </w:rPr>
        <w:t xml:space="preserve">“每个站点允许出现哪些局域物理状态”</w:t>
      </w:r>
      <w:r>
        <w:rPr>
          <w:rFonts w:hint="eastAsia" w:ascii="Times New Roman" w:hAnsi="Times New Roman" w:eastAsia="宋体" w:cs="Times New Roman"/>
          <w:sz w:val="24"/>
          <w:szCs w:val="24"/>
        </w:rPr>
        <w:t xml:space="preserve">。在当前实现中，时间分箱被截断到真空加单光子子空间，滤波记忆模也只保留有限维数。这一做法的前提，是多光子占据和更高阶记忆激发在目标参数区间内确实可以忽略。若背景噪声、泵浦泄漏或强驱动使这些高阶占据升高到不可忽略的量级，那么即便</w:t>
      </w:r>
      <w:r>
        <w:rPr>
          <w:rFonts w:ascii="Times New Roman" w:hAnsi="Times New Roman" w:eastAsia="宋体" w:cs="Times New Roman"/>
          <w:sz w:val="24"/>
          <w:szCs w:val="24"/>
        </w:rPr>
        <w:t xml:space="preserve"> </w:t>
      </w:r>
      <m:oMath>
        <m:r>
          <m:t>χ</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已经收敛，模型本身仍可能需要扩充局域基。换言之，</w:t>
      </w:r>
      <w:r>
        <w:rPr>
          <w:rFonts w:hint="eastAsia" w:ascii="Times New Roman" w:hAnsi="Times New Roman" w:eastAsia="宋体" w:cs="Times New Roman"/>
          <w:sz w:val="24"/>
          <w:szCs w:val="24"/>
        </w:rPr>
        <w:t xml:space="preserve">“键维收敛”</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“局域空间足够大”</w:t>
      </w:r>
      <w:r>
        <w:rPr>
          <w:rFonts w:hint="eastAsia" w:ascii="Times New Roman" w:hAnsi="Times New Roman" w:eastAsia="宋体" w:cs="Times New Roman"/>
          <w:sz w:val="24"/>
          <w:szCs w:val="24"/>
        </w:rPr>
        <w:t xml:space="preserve">对应两类不同问题，需要分别检查</w:t>
      </w:r>
      <w:r>
        <w:rPr>
          <w:rFonts w:ascii="Times New Roman" w:hAnsi="Times New Roman" w:eastAsia="宋体" w:cs="Times New Roman"/>
          <w:vertAlign w:val="superscript"/>
          <w:sz w:val="24"/>
          <w:szCs w:val="24"/>
        </w:rPr>
        <w:t xml:space="preserve">[56, 57]</w:t>
      </w:r>
      <w:r>
        <w:rPr>
          <w:rFonts w:hint="eastAsia" w:ascii="Times New Roman" w:hAnsi="Times New Roman" w:eastAsia="宋体" w:cs="Times New Roman"/>
          <w:sz w:val="24"/>
          <w:szCs w:val="24"/>
        </w:rPr>
        <w:t xml:space="preserve">。再次是测量侧推回的模型边界。把分束器、光纤损耗和探测器响应统一压缩成输入端等效测量算符的前提，是这些过程不会反向影响上游的发射和记忆动力学，也不会在传播途中引入必须显式保存在态端的额外相干历史。对线性损耗、静态相位、探测效率和暗计数而言，这一处理是自然的。但若传播过程本身产生显著的多模混合、反馈或与上游强相关的记忆效应，就需要把更多传播物理显式纳入状态侧，而不能全部交给测量侧吸收</w:t>
      </w:r>
      <w:r>
        <w:rPr>
          <w:rFonts w:ascii="Times New Roman" w:hAnsi="Times New Roman" w:eastAsia="宋体" w:cs="Times New Roman"/>
          <w:vertAlign w:val="superscript"/>
          <w:sz w:val="24"/>
          <w:szCs w:val="24"/>
        </w:rPr>
        <w:t xml:space="preserve">[47, 49, 50]</w:t>
      </w:r>
      <w:r>
        <w:rPr>
          <w:rFonts w:hint="eastAsia" w:ascii="Times New Roman" w:hAnsi="Times New Roman" w:eastAsia="宋体" w:cs="Times New Roman"/>
          <w:sz w:val="24"/>
          <w:szCs w:val="24"/>
        </w:rPr>
        <w:t xml:space="preserve">。表</w:t>
      </w:r>
      <w:r>
        <w:rPr>
          <w:rFonts w:ascii="Times New Roman" w:hAnsi="Times New Roman" w:eastAsia="宋体" w:cs="Times New Roman"/>
          <w:sz w:val="24"/>
          <w:szCs w:val="24"/>
        </w:rPr>
        <w:t xml:space="preserve"> </w:t>
      </w:r>
      <w:hyperlink w:anchor="tab:ch2-errors">
        <w:r>
          <w:rPr>
            <w:rStyle w:val="Hyperlink"/>
          </w:rPr>
          <w:t xml:space="preserve">2.2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将这些误差来源整理为可检查的控制参数和诊断量。后续仿真收敛性不只看单个末端指标，还需要同时观察时间步长、键维、局域空间和测量侧边界是否稳定。</w:t>
      </w:r>
    </w:p>
    <w:bookmarkStart w:id="70" w:name="tab:ch2-errors"/>
    <w:p>
      <w:pPr>
        <w:pStyle w:val="af9"/>
        <w:jc w:val="center"/>
        <w:ind w:firstLine="0" w:firstLineChars="0"/>
        <w:spacing w:line="392" w:lineRule="atLeast"/>
      </w:pPr>
      <w:r>
        <w:rPr>
          <w:sz w:val="21"/>
          <w:szCs w:val="21"/>
          <w:rFonts w:ascii="Times New Roman" w:hAnsi="Times New Roman" w:eastAsia="宋体" w:cs="Times New Roman"/>
        </w:rPr>
        <w:t xml:space="preserve">表2.2 </w:t>
      </w:r>
      <w:r>
        <w:rPr>
          <w:rFonts w:hint="eastAsia" w:ascii="Times New Roman" w:hAnsi="Times New Roman" w:eastAsia="宋体" w:cs="Times New Roman"/>
          <w:sz w:val="21"/>
          <w:szCs w:val="21"/>
        </w:rPr>
        <w:t xml:space="preserve">端到端量子接口仿真的主要误差来源和控制参数</w:t>
      </w:r>
    </w:p>
    <w:tbl>
      <w:tblPr>
        <w:tblStyle w:val="Table"/>
        <w:tblW w:type="auto" w:w="0"/>
        <w:tblLook w:firstRow="1" w:lastRow="0" w:firstColumn="0" w:lastColumn="0" w:noHBand="0" w:noVBand="0" w:val="0020"/>
        <w:tblCaption w:val="端到端量子接口仿真的主要误差来源和控制参数"/>
        <w:tblBorders>
          <w:top w:val="single" w:sz="12" w:space="0" w:color="auto"/>
          <w:bottom w:val="single" w:sz="12" w:space="0" w:color="auto"/>
          <w:insideH w:val="single" w:sz="6" w:space="0" w:color="auto"/>
          <w:insideV w:val="single" w:sz="6" w:space="0" w:color="auto"/>
        </w:tblBorders>
      </w:tblPr>
      <w:tblGrid>
        <w:gridCol w:w="1980"/>
        <w:gridCol w:w="1980"/>
        <w:gridCol w:w="1980"/>
        <w:gridCol w:w="198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误差来源</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主要控制参数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诊断量</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物理含义</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时间分箱误差</w:t>
            </w:r>
          </w:p>
        </w:tc>
        <w:tc>
          <w:tcPr/>
          <w:p>
            <w:pPr>
              <w:pStyle w:val="a0"/>
              <w:jc w:val="both"/>
              <w:spacing w:line="440" w:lineRule="exact"/>
              <w:ind w:firstLine="480" w:firstLineChars="200"/>
            </w:pPr>
            <m:oMath>
              <m:r>
                <m:t>Δ</m:t>
              </m:r>
              <m:r>
                <m:t>t</m:t>
              </m:r>
            </m:oMath>
            <w:r>
              <w:rPr>
                <w:rFonts w:hint="eastAsia" w:ascii="Times New Roman" w:hAnsi="Times New Roman" w:eastAsia="宋体" w:cs="Times New Roman"/>
                <w:sz w:val="24"/>
                <w:szCs w:val="24"/>
              </w:rPr>
              <w:t xml:space="preserve">、总分箱数</w:t>
            </w:r>
            <w:r>
              <w:rPr>
                <w:rFonts w:ascii="Times New Roman" w:hAnsi="Times New Roman" w:eastAsia="宋体" w:cs="Times New Roman"/>
                <w:sz w:val="24"/>
                <w:szCs w:val="24"/>
              </w:rPr>
              <w:t xml:space="preserve"> </w:t>
            </w:r>
            <m:oMath>
              <m:sSub>
                <m:e>
                  <m:r>
                    <m:t>N</m:t>
                  </m:r>
                </m:e>
                <m:sub>
                  <m:r>
                    <m:t>t</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波包形状、</w:t>
            </w:r>
            <m:oMath>
              <m:sSub>
                <m:e>
                  <m:r>
                    <m:t>p</m:t>
                  </m:r>
                </m:e>
                <m:sub>
                  <m:r>
                    <m:t>s</m:t>
                  </m:r>
                </m:sub>
              </m:sSub>
            </m:oMath>
            <w:r>
              <w:rPr>
                <w:rFonts w:ascii="Times New Roman" w:hAnsi="Times New Roman" w:eastAsia="宋体" w:cs="Times New Roman"/>
                <w:sz w:val="24"/>
                <w:szCs w:val="24"/>
              </w:rPr>
              <w:t xml:space="preserve">、</w:t>
            </w:r>
            <m:oMath>
              <m:sSub>
                <m:e>
                  <m:r>
                    <m:t>F</m:t>
                  </m:r>
                </m:e>
                <m:sub>
                  <m:r>
                    <m:rPr>
                      <m:sty m:val="p"/>
                      <m:scr m:val="script"/>
                    </m:rPr>
                    <m:t>B</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对步长的收敛性</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连续时间场被离散为有限时间窗后产生的近似。</w:t>
            </w:r>
          </w:p>
        </w:tc>
      </w:tr>
      <w:tr>
        <w:tc>
          <w:tcPr/>
          <w:p>
            <w:pPr>
              <w:pStyle w:val="a0"/>
              <w:jc w:val="both"/>
              <w:spacing w:line="440" w:lineRule="exact"/>
              <w:ind w:firstLine="480" w:firstLineChars="200"/>
            </w:pPr>
            <w:r>
              <w:rPr>
                <w:rFonts w:ascii="Times New Roman" w:hAnsi="Times New Roman" w:eastAsia="宋体" w:cs="Times New Roman"/>
                <w:sz w:val="24"/>
                <w:szCs w:val="24"/>
              </w:rPr>
              <w:t xml:space="preserve">Trotter </w:t>
            </w:r>
            <w:r>
              <w:rPr>
                <w:rFonts w:hint="eastAsia" w:ascii="Times New Roman" w:hAnsi="Times New Roman" w:eastAsia="宋体" w:cs="Times New Roman"/>
                <w:sz w:val="24"/>
                <w:szCs w:val="24"/>
              </w:rPr>
              <w:t xml:space="preserve">误差</w:t>
            </w:r>
          </w:p>
        </w:tc>
        <w:tc>
          <w:tcPr/>
          <w:p>
            <w:pPr>
              <w:pStyle w:val="a0"/>
              <w:jc w:val="both"/>
              <w:spacing w:line="440" w:lineRule="exact"/>
              <w:ind w:firstLine="480" w:firstLineChars="200"/>
            </w:pPr>
            <m:oMath>
              <m:r>
                <m:t>Δ</m:t>
              </m:r>
              <m:r>
                <m:t>t</m:t>
              </m:r>
            </m:oMath>
            <w:r>
              <w:rPr>
                <w:rFonts w:ascii="Times New Roman" w:hAnsi="Times New Roman" w:eastAsia="宋体" w:cs="Times New Roman"/>
                <w:sz w:val="24"/>
                <w:szCs w:val="24"/>
              </w:rPr>
              <w:t xml:space="preserve">、Trotter </w:t>
            </w:r>
            <w:r>
              <w:rPr>
                <w:rFonts w:hint="eastAsia" w:ascii="Times New Roman" w:hAnsi="Times New Roman" w:eastAsia="宋体" w:cs="Times New Roman"/>
                <w:sz w:val="24"/>
                <w:szCs w:val="24"/>
              </w:rPr>
              <w:t xml:space="preserve">阶数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同一参数下不同步长结果是否一致</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局域门乘积替代真实时间序演化带来的系统误差。</w:t>
            </w:r>
          </w:p>
        </w:tc>
      </w:tr>
      <w:tr>
        <w:tc>
          <w:tcPr/>
          <w:p>
            <w:pPr>
              <w:pStyle w:val="a0"/>
              <w:jc w:val="both"/>
              <w:spacing w:line="440" w:lineRule="exact"/>
              <w:ind w:firstLine="480" w:firstLineChars="200"/>
            </w:pPr>
            <w:r>
              <w:rPr>
                <w:rFonts w:ascii="Times New Roman" w:hAnsi="Times New Roman" w:eastAsia="宋体" w:cs="Times New Roman"/>
                <w:sz w:val="24"/>
                <w:szCs w:val="24"/>
              </w:rPr>
              <w:t xml:space="preserve">Schmidt </w:t>
            </w:r>
            <w:r>
              <w:rPr>
                <w:rFonts w:hint="eastAsia" w:ascii="Times New Roman" w:hAnsi="Times New Roman" w:eastAsia="宋体" w:cs="Times New Roman"/>
                <w:sz w:val="24"/>
                <w:szCs w:val="24"/>
              </w:rPr>
              <w:t xml:space="preserve">截断误差</w:t>
            </w:r>
          </w:p>
        </w:tc>
        <w:tc>
          <w:tcPr/>
          <w:p>
            <w:pPr>
              <w:pStyle w:val="a0"/>
              <w:jc w:val="both"/>
              <w:spacing w:line="440" w:lineRule="exact"/>
              <w:ind w:firstLine="480" w:firstLineChars="200"/>
            </w:pPr>
            <m:oMath>
              <m:sSub>
                <m:e>
                  <m:r>
                    <m:t>χ</m:t>
                  </m:r>
                </m:e>
                <m:sub>
                  <m:r>
                    <m:rPr>
                      <m:sty m:val="p"/>
                    </m:rPr>
                    <m:t>max</m:t>
                  </m:r>
                </m:sub>
              </m:sSub>
            </m:oMath>
            <w:r>
              <w:rPr>
                <w:rFonts w:hint="eastAsia" w:ascii="Times New Roman" w:hAnsi="Times New Roman" w:eastAsia="宋体" w:cs="Times New Roman"/>
                <w:sz w:val="24"/>
                <w:szCs w:val="24"/>
              </w:rPr>
              <w:t xml:space="preserve">、丢弃权重</w:t>
            </w:r>
            <w:r>
              <w:rPr>
                <w:rFonts w:ascii="Times New Roman" w:hAnsi="Times New Roman" w:eastAsia="宋体" w:cs="Times New Roman"/>
                <w:sz w:val="24"/>
                <w:szCs w:val="24"/>
              </w:rPr>
              <w:t xml:space="preserve"> </w:t>
            </w:r>
            <m:oMath>
              <m:sSubSup>
                <m:e>
                  <m:r>
                    <m:t>ε</m:t>
                  </m:r>
                </m:e>
                <m:sub>
                  <m:r>
                    <m:t>n</m:t>
                  </m:r>
                </m:sub>
                <m:sup>
                  <m:r>
                    <m:t>2</m:t>
                  </m:r>
                </m:sup>
              </m:sSubSup>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键谱尾部、核心观测量对</w:t>
            </w:r>
            <w:r>
              <w:rPr>
                <w:rFonts w:ascii="Times New Roman" w:hAnsi="Times New Roman" w:eastAsia="宋体" w:cs="Times New Roman"/>
                <w:sz w:val="24"/>
                <w:szCs w:val="24"/>
              </w:rPr>
              <w:t xml:space="preserve"> </w:t>
            </w:r>
            <m:oMath>
              <m:sSub>
                <m:e>
                  <m:r>
                    <m:t>χ</m:t>
                  </m:r>
                </m:e>
                <m:sub>
                  <m:r>
                    <m:rPr>
                      <m:sty m:val="p"/>
                    </m:rPr>
                    <m:t>max</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的稳定性</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为控制计算规模而丢弃较小</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分量的误差。</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局域空间截断</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时间分箱维数、记忆模维数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高阶占据是否可忽略、概率是否出现异常泄漏</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有限维站点是否足以容纳实际局域物理过程。</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测量侧模型边界</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推回器件的范围、传播模型假设</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与更显式模型或简化基准的比较</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判断哪些传播和探测过程可以安全地压缩为等效测量算符。</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统计误差</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枚举范围、抽样次数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重复运行波动、置信区间</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由记录空间抽样或有限样本统计带来的不确定度。</w:t>
            </w:r>
          </w:p>
        </w:tc>
      </w:tr>
    </w:tbl>
    <w:bookmarkEnd w:id="70"/>
    <w:p>
      <w:pPr>
        <w:pStyle w:val="a0"/>
        <w:spacing w:line="440" w:lineRule="exact"/>
        <w:ind w:firstLine="480" w:firstLineChars="200"/>
        <w:jc w:val="both"/>
      </w:pPr>
      <w:r>
        <w:rPr>
          <w:rFonts w:hint="eastAsia" w:ascii="Times New Roman" w:hAnsi="Times New Roman" w:eastAsia="宋体" w:cs="Times New Roman"/>
          <w:sz w:val="24"/>
          <w:szCs w:val="24"/>
        </w:rPr>
        <w:t xml:space="preserve">注：表中误差分类综合了</w:t>
      </w:r>
      <w:r>
        <w:rPr>
          <w:rFonts w:ascii="Times New Roman" w:hAnsi="Times New Roman" w:eastAsia="宋体" w:cs="Times New Roman"/>
          <w:sz w:val="24"/>
          <w:szCs w:val="24"/>
        </w:rPr>
        <w:t xml:space="preserve"> MPS/TEBD </w:t>
      </w:r>
      <w:r>
        <w:rPr>
          <w:rFonts w:hint="eastAsia" w:ascii="Times New Roman" w:hAnsi="Times New Roman" w:eastAsia="宋体" w:cs="Times New Roman"/>
          <w:sz w:val="24"/>
          <w:szCs w:val="24"/>
        </w:rPr>
        <w:t xml:space="preserve">时间推进、开放系统量子轨迹以及时间延迟光子线路的常见误差口径，参见</w:t>
      </w:r>
      <w:r>
        <w:rPr>
          <w:rFonts w:ascii="Times New Roman" w:hAnsi="Times New Roman" w:eastAsia="宋体" w:cs="Times New Roman"/>
          <w:vertAlign w:val="superscript"/>
          <w:sz w:val="24"/>
          <w:szCs w:val="24"/>
        </w:rPr>
        <w:t xml:space="preserve">[47, 49, 55-57, 68]</w:t>
      </w:r>
      <w:r>
        <w:rPr>
          <w:rFonts w:ascii="Times New Roman" w:hAnsi="Times New Roman" w:eastAsia="宋体" w:cs="Times New Roman"/>
          <w:sz w:val="24"/>
          <w:szCs w:val="24"/>
        </w:rPr>
        <w:t xml:space="preserve">。</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对端到端链路而言，更实用的收敛顺序通常如下：先用波包与</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诊断确定</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已足够小，再检查核心观测量对</w:t>
      </w:r>
      <w:r>
        <w:rPr>
          <w:rFonts w:ascii="Times New Roman" w:hAnsi="Times New Roman" w:eastAsia="宋体" w:cs="Times New Roman"/>
          <w:sz w:val="24"/>
          <w:szCs w:val="24"/>
        </w:rPr>
        <w:t xml:space="preserve"> </w:t>
      </w:r>
      <m:oMath>
        <m:sSub>
          <m:e>
            <m:r>
              <m:t>χ</m:t>
            </m:r>
          </m:e>
          <m:sub>
            <m:r>
              <m:rPr>
                <m:sty m:val="p"/>
              </m:rPr>
              <m:t>max</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依赖，随后确认局域维度截断与窗口设定不会改变成功口径，最后再讨论更细的探测统计与抽样误差。原因很直接。若离散时间步长本身还没有稳定下来，继续提高键维通常只是更精确地逼近一个尚未收敛的离散模型。若时间网格已经可靠，而关键观测量仍然随</w:t>
      </w:r>
      <w:r>
        <w:rPr>
          <w:rFonts w:ascii="Times New Roman" w:hAnsi="Times New Roman" w:eastAsia="宋体" w:cs="Times New Roman"/>
          <w:sz w:val="24"/>
          <w:szCs w:val="24"/>
        </w:rPr>
        <w:t xml:space="preserve"> </w:t>
      </w:r>
      <m:oMath>
        <m:sSub>
          <m:e>
            <m:r>
              <m:t>χ</m:t>
            </m:r>
          </m:e>
          <m:sub>
            <m:r>
              <m:rPr>
                <m:sty m:val="p"/>
              </m:rPr>
              <m:t>max</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漂移，问题多半出在纠缠压缩，而非物理参数本身。</w:t>
      </w:r>
    </w:p>
    <w:bookmarkEnd w:id="71"/>
    <w:bookmarkEnd w:id="72"/>
    <w:bookmarkStart w:id="73" w:name="小结"/>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2.6 小结</w:t>
      </w:r>
    </w:p>
    <w:p>
      <w:pPr>
        <w:pStyle w:val="a0"/>
        <w:spacing w:line="440" w:lineRule="exact"/>
        <w:ind w:firstLine="480" w:firstLineChars="200"/>
        <w:jc w:val="both"/>
      </w:pPr>
      <w:r>
        <w:rPr>
          <w:rFonts w:hint="eastAsia" w:ascii="Times New Roman" w:hAnsi="Times New Roman" w:eastAsia="宋体" w:cs="Times New Roman"/>
          <w:sz w:val="24"/>
          <w:szCs w:val="24"/>
        </w:rPr>
        <w:t xml:space="preserve">端到端量子接口链路的方法框架可概括为：连续时间光场离散为时间分箱后形成一维链式排布。利用</w:t>
      </w:r>
      <w:r>
        <w:rPr>
          <w:rFonts w:ascii="Times New Roman" w:hAnsi="Times New Roman" w:eastAsia="宋体" w:cs="Times New Roman"/>
          <w:sz w:val="24"/>
          <w:szCs w:val="24"/>
        </w:rPr>
        <w:t xml:space="preserve"> Schmidt </w:t>
      </w:r>
      <w:r>
        <w:rPr>
          <w:rFonts w:hint="eastAsia" w:ascii="Times New Roman" w:hAnsi="Times New Roman" w:eastAsia="宋体" w:cs="Times New Roman"/>
          <w:sz w:val="24"/>
          <w:szCs w:val="24"/>
        </w:rPr>
        <w:t xml:space="preserve">分解与</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规范形式将指数复杂度压缩到由键维控制的低秩流形。利用</w:t>
      </w:r>
      <w:r>
        <w:rPr>
          <w:rFonts w:ascii="Times New Roman" w:hAnsi="Times New Roman" w:eastAsia="宋体" w:cs="Times New Roman"/>
          <w:sz w:val="24"/>
          <w:szCs w:val="24"/>
        </w:rPr>
        <w:t xml:space="preserve"> TEBD </w:t>
      </w:r>
      <w:r>
        <w:rPr>
          <w:rFonts w:hint="eastAsia" w:ascii="Times New Roman" w:hAnsi="Times New Roman" w:eastAsia="宋体" w:cs="Times New Roman"/>
          <w:sz w:val="24"/>
          <w:szCs w:val="24"/>
        </w:rPr>
        <w:t xml:space="preserve">将发射、QFC、滤波记忆和</w:t>
      </w:r>
      <w:r>
        <w:rPr>
          <w:rFonts w:ascii="Times New Roman" w:hAnsi="Times New Roman" w:eastAsia="宋体" w:cs="Times New Roman"/>
          <w:sz w:val="24"/>
          <w:szCs w:val="24"/>
        </w:rPr>
        <w:t xml:space="preserve"> SWAP </w:t>
      </w:r>
      <w:r>
        <w:rPr>
          <w:rFonts w:hint="eastAsia" w:ascii="Times New Roman" w:hAnsi="Times New Roman" w:eastAsia="宋体" w:cs="Times New Roman"/>
          <w:sz w:val="24"/>
          <w:szCs w:val="24"/>
        </w:rPr>
        <w:t xml:space="preserve">调度统一为局域门序列。借助</w:t>
      </w:r>
      <w:r>
        <w:rPr>
          <w:rFonts w:ascii="Times New Roman" w:hAnsi="Times New Roman" w:eastAsia="宋体" w:cs="Times New Roman"/>
          <w:sz w:val="24"/>
          <w:szCs w:val="24"/>
        </w:rPr>
        <w:t xml:space="preserve"> Kraus </w:t>
      </w:r>
      <w:r>
        <w:rPr>
          <w:rFonts w:hint="eastAsia" w:ascii="Times New Roman" w:hAnsi="Times New Roman" w:eastAsia="宋体" w:cs="Times New Roman"/>
          <w:sz w:val="24"/>
          <w:szCs w:val="24"/>
        </w:rPr>
        <w:t xml:space="preserve">表示、POVM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与对偶映射把开放系统噪声和条件测量组织到同一条概率链中。该框架中，状态侧显式保留发射与有限带宽记忆，测量侧负责线性光学与探测统计。成功率、真假成功分解、Bell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态保真度、CHSH</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指标与</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可见度在统一算符框架下定义，时间分箱误差、Trotter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误差、Schmidt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截断和测量侧模型边界共同构成收敛检查。</w:t>
      </w:r>
    </w:p>
    <w:bookmarkEnd w:id="73"/>
    <w:bookmarkEnd w:id="74"/>
    <w:bookmarkStart w:id="100" w:name="量子接口的端到端仿真模型与实现"/>
    <w:p>
      <w:pPr>
        <w:pStyle w:val="aff8"/>
        <w:jc w:val="center"/>
      </w:pPr>
      <w:r>
        <w:rPr>
          <w:rStyle w:val="SectionNumber"/>
        </w:rPr>
        <w:t>第3章 量子接口的端到端仿真模型与实现</w:t>
      </w:r>
    </w:p>
    <w:p>
      <w:pPr>
        <w:pStyle w:val="a0"/>
        <w:spacing w:line="440" w:lineRule="exact"/>
        <w:ind w:firstLine="480" w:firstLineChars="200"/>
        <w:jc w:val="both"/>
      </w:pPr>
      <w:r>
        <w:rPr>
          <w:rFonts w:hint="eastAsia" w:ascii="Times New Roman" w:hAnsi="Times New Roman" w:eastAsia="宋体" w:cs="Times New Roman"/>
          <w:sz w:val="24"/>
          <w:szCs w:val="24"/>
        </w:rPr>
        <w:t xml:space="preserve">沿用前两章已经建立的时间分箱表示和条件测量框架，端到端链路可落实为一组直接进入数值计算的局域空间、局部门和测量侧效应算符。状态侧显式保留四能级原子-腔发射、量子频率转换（QFC）和有限带宽滤波带来的跨分箱记忆。光纤传输、分束器干涉以及探测器响应则在测量侧通过对偶映射推回输入端效应算符。这一分工保留了会在链上积累相关性的物理过程，并把线性光学网络集中写入测量端效应算符</w:t>
      </w:r>
      <w:r>
        <w:rPr>
          <w:rFonts w:ascii="Times New Roman" w:hAnsi="Times New Roman" w:eastAsia="宋体" w:cs="Times New Roman"/>
          <w:vertAlign w:val="superscript"/>
          <w:sz w:val="24"/>
          <w:szCs w:val="24"/>
        </w:rPr>
        <w:t xml:space="preserve">[47, 49]</w:t>
      </w:r>
      <w:r>
        <w:rPr>
          <w:rFonts w:hint="eastAsia" w:ascii="Times New Roman" w:hAnsi="Times New Roman" w:eastAsia="宋体" w:cs="Times New Roman"/>
          <w:sz w:val="24"/>
          <w:szCs w:val="24"/>
        </w:rPr>
        <w:t xml:space="preserve">。同一组实验参数同时进入哈密顿量、塌缩通道、QFC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子块、滤波记忆核和中间站探测效应算符，并最终汇入宣告成功率、真成功率、假成功率、条件保真度和</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指标。物理链路到可观测量的映射关系由这些对象逐步确定。</w:t>
      </w:r>
    </w:p>
    <w:bookmarkStart w:id="76" w:name="建模对象与局域空间"/>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3.1 建模对象与局域空间</w:t>
      </w:r>
    </w:p>
    <w:p>
      <w:pPr>
        <w:pStyle w:val="a0"/>
        <w:spacing w:line="440" w:lineRule="exact"/>
        <w:ind w:firstLine="480" w:firstLineChars="200"/>
        <w:jc w:val="both"/>
      </w:pPr>
      <w:r>
        <w:rPr>
          <w:rFonts w:hint="eastAsia" w:ascii="Times New Roman" w:hAnsi="Times New Roman" w:eastAsia="宋体" w:cs="Times New Roman"/>
          <w:sz w:val="24"/>
          <w:szCs w:val="24"/>
        </w:rPr>
        <w:t xml:space="preserve">端到端链路包含两臂单原子-腔节点、780</w:t>
      </w:r>
      <w:r>
        <w:rPr>
          <w:rFonts w:ascii="Times New Roman" w:hAnsi="Times New Roman" w:eastAsia="宋体" w:cs="Times New Roman"/>
          <w:sz w:val="24"/>
          <w:szCs w:val="24"/>
        </w:rPr>
        <w:t xml:space="preserve"> nm </w:t>
      </w:r>
      <w:r>
        <w:rPr>
          <w:rFonts w:hint="eastAsia" w:ascii="Times New Roman" w:hAnsi="Times New Roman" w:eastAsia="宋体" w:cs="Times New Roman"/>
          <w:sz w:val="24"/>
          <w:szCs w:val="24"/>
        </w:rPr>
        <w:t xml:space="preserve">到</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的频率转换、两段长光纤传输以及中间站部分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BSM。单原子-腔节点的网络角色与腔量子电动力学接口的一般工作方式，可由单原子网络节点综述和中性原子远程纠缠实验来把握</w:t>
      </w:r>
      <w:r>
        <w:rPr>
          <w:rFonts w:ascii="Times New Roman" w:hAnsi="Times New Roman" w:eastAsia="宋体" w:cs="Times New Roman"/>
          <w:vertAlign w:val="superscript"/>
          <w:sz w:val="24"/>
          <w:szCs w:val="24"/>
        </w:rPr>
        <w:t xml:space="preserve">[29, 70]</w:t>
      </w:r>
      <w:r>
        <w:rPr>
          <w:rFonts w:hint="eastAsia" w:ascii="Times New Roman" w:hAnsi="Times New Roman" w:eastAsia="宋体" w:cs="Times New Roman"/>
          <w:sz w:val="24"/>
          <w:szCs w:val="24"/>
        </w:rPr>
        <w:t xml:space="preserve">。数值模型把链路拆成状态侧自由度和测量侧效应算符：状态侧显式写出通信原子的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Zeeman–光学四能级截断、腔内</w:t>
      </w:r>
      <w:r>
        <w:rPr>
          <w:rFonts w:ascii="Times New Roman" w:hAnsi="Times New Roman" w:eastAsia="宋体" w:cs="Times New Roman"/>
          <w:sz w:val="24"/>
          <w:szCs w:val="24"/>
        </w:rPr>
        <w:t xml:space="preserve"> H/V </w:t>
      </w:r>
      <w:r>
        <w:rPr>
          <w:rFonts w:hint="eastAsia" w:ascii="Times New Roman" w:hAnsi="Times New Roman" w:eastAsia="宋体" w:cs="Times New Roman"/>
          <w:sz w:val="24"/>
          <w:szCs w:val="24"/>
        </w:rPr>
        <w:t xml:space="preserve">偏振单光子、同时容纳</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标签的时间分箱，以及记录有限带宽滤波尾迹的记忆模。光纤传输、偏振旋转、分束器干涉和探测器响应汇入测量侧效应算符。这样的拆分使发射、QFC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和滤波记忆在</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链上产生时间相关性，同时把中继站线性光学网络落实为后续的条件测量。表</w:t>
      </w:r>
      <w:r>
        <w:rPr>
          <w:rFonts w:ascii="Times New Roman" w:hAnsi="Times New Roman" w:eastAsia="宋体" w:cs="Times New Roman"/>
          <w:sz w:val="24"/>
          <w:szCs w:val="24"/>
        </w:rPr>
        <w:t xml:space="preserve"> </w:t>
      </w:r>
      <w:hyperlink w:anchor="tab:ch3_local_spaces">
        <w:r>
          <w:rPr>
            <w:rStyle w:val="Hyperlink"/>
          </w:rPr>
          <w:t xml:space="preserve">3.1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给出状态侧和测量侧进入计算的局域对象。该表的作用是固定后续哈密顿量、局部门和效应算符的空间口径，使</w:t>
      </w:r>
      <w:r>
        <w:rPr>
          <w:rFonts w:ascii="Times New Roman" w:hAnsi="Times New Roman" w:eastAsia="宋体" w:cs="Times New Roman"/>
          <w:sz w:val="24"/>
          <w:szCs w:val="24"/>
        </w:rPr>
        <w:t xml:space="preserve">“4 </w:t>
      </w:r>
      <w:r>
        <w:rPr>
          <w:rFonts w:hint="eastAsia" w:ascii="Times New Roman" w:hAnsi="Times New Roman" w:eastAsia="宋体" w:cs="Times New Roman"/>
          <w:sz w:val="24"/>
          <w:szCs w:val="24"/>
        </w:rPr>
        <w:t xml:space="preserve">维原子、3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维腔模、5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维时间分箱、3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维滤波记忆模”</w:t>
      </w:r>
      <w:r>
        <w:rPr>
          <w:rFonts w:hint="eastAsia" w:ascii="Times New Roman" w:hAnsi="Times New Roman" w:eastAsia="宋体" w:cs="Times New Roman"/>
          <w:sz w:val="24"/>
          <w:szCs w:val="24"/>
        </w:rPr>
        <w:t xml:space="preserve">与代码中的张量维度一一对应。</w:t>
      </w:r>
    </w:p>
    <w:bookmarkStart w:id="75" w:name="tab:ch3_local_spaces"/>
    <w:p>
      <w:pPr>
        <w:pStyle w:val="af9"/>
        <w:jc w:val="center"/>
        <w:ind w:firstLine="0" w:firstLineChars="0"/>
        <w:spacing w:line="392" w:lineRule="atLeast"/>
      </w:pPr>
      <w:r>
        <w:rPr>
          <w:sz w:val="21"/>
          <w:szCs w:val="21"/>
          <w:rFonts w:ascii="Times New Roman" w:hAnsi="Times New Roman" w:eastAsia="宋体" w:cs="Times New Roman"/>
        </w:rPr>
        <w:t xml:space="preserve">表3.1 </w:t>
      </w:r>
      <w:r>
        <w:rPr>
          <w:rFonts w:hint="eastAsia" w:ascii="Times New Roman" w:hAnsi="Times New Roman" w:eastAsia="宋体" w:cs="Times New Roman"/>
          <w:sz w:val="21"/>
          <w:szCs w:val="21"/>
        </w:rPr>
        <w:t xml:space="preserve">端到端模型中显式保留的局域空间与物理含义</w:t>
      </w:r>
    </w:p>
    <w:tbl>
      <w:tblPr>
        <w:tblStyle w:val="Table"/>
        <w:tblW w:type="auto" w:w="0"/>
        <w:tblLook w:firstRow="1" w:lastRow="0" w:firstColumn="0" w:lastColumn="0" w:noHBand="0" w:noVBand="0" w:val="0020"/>
        <w:tblCaption w:val="端到端模型中显式保留的局域空间与物理含义"/>
        <w:tblBorders>
          <w:top w:val="single" w:sz="12" w:space="0" w:color="auto"/>
          <w:bottom w:val="single" w:sz="12" w:space="0" w:color="auto"/>
          <w:insideH w:val="single" w:sz="6" w:space="0" w:color="auto"/>
          <w:insideV w:val="single" w:sz="6" w:space="0" w:color="auto"/>
        </w:tblBorders>
      </w:tblPr>
      <w:tblGrid>
        <w:gridCol w:w="1980"/>
        <w:gridCol w:w="1980"/>
        <w:gridCol w:w="1980"/>
        <w:gridCol w:w="198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局域对象</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局域基序</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维数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作用</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通信原子</w:t>
            </w:r>
          </w:p>
        </w:tc>
        <w:tc>
          <w:tcPr/>
          <w:p>
            <w:pPr>
              <w:pStyle w:val="a0"/>
              <w:jc w:val="both"/>
              <w:spacing w:line="440" w:lineRule="exact"/>
              <w:ind w:firstLine="480" w:firstLineChars="200"/>
            </w:pPr>
            <m:oMath>
              <m:r>
                <m:rPr>
                  <m:sty m:val="p"/>
                </m:rPr>
                <m:t>{</m:t>
              </m:r>
              <m:d>
                <m:dPr>
                  <m:begChr m:val="|"/>
                  <m:sepChr m:val=""/>
                  <m:endChr m:val="|"/>
                  <m:grow/>
                </m:dPr>
                <m:e>
                  <m:r>
                    <m:t>0</m:t>
                  </m:r>
                  <m:r>
                    <m:rPr>
                      <m:sty m:val="p"/>
                    </m:rPr>
                    <m:t>⟩</m:t>
                  </m:r>
                  <m:r>
                    <m:rPr>
                      <m:sty m:val="p"/>
                    </m:rPr>
                    <m:t>,</m:t>
                  </m:r>
                </m:e>
              </m:d>
              <m:r>
                <m:t>1</m:t>
              </m:r>
              <m:r>
                <m:rPr>
                  <m:sty m:val="p"/>
                </m:rPr>
                <m:t>⟩</m:t>
              </m:r>
              <m:r>
                <m:rPr>
                  <m:sty m:val="p"/>
                </m:rPr>
                <m:t>,</m:t>
              </m:r>
              <m:d>
                <m:dPr>
                  <m:begChr m:val="|"/>
                  <m:sepChr m:val=""/>
                  <m:endChr m:val="|"/>
                  <m:grow/>
                </m:dPr>
                <m:e>
                  <m:r>
                    <m:t>e</m:t>
                  </m:r>
                  <m:r>
                    <m:rPr>
                      <m:sty m:val="p"/>
                    </m:rPr>
                    <m:t>⟩</m:t>
                  </m:r>
                  <m:r>
                    <m:rPr>
                      <m:sty m:val="p"/>
                    </m:rPr>
                    <m:t>,</m:t>
                  </m:r>
                </m:e>
              </m:d>
              <m:r>
                <m:t>u</m:t>
              </m:r>
              <m:r>
                <m:rPr>
                  <m:sty m:val="p"/>
                </m:rPr>
                <m:t>⟩</m:t>
              </m:r>
              <m:r>
                <m:rPr>
                  <m:sty m:val="p"/>
                </m:rPr>
                <m:t>}</m:t>
              </m:r>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4</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编码</w:t>
            </w:r>
            <w:r>
              <w:rPr>
                <w:rFonts w:ascii="Times New Roman" w:hAnsi="Times New Roman" w:eastAsia="宋体" w:cs="Times New Roman"/>
                <w:sz w:val="24"/>
                <w:szCs w:val="24"/>
              </w:rPr>
              <w:t xml:space="preserve"> </w:t>
            </w:r>
            <m:oMath>
              <m:sSup>
                <m:e>
                  <m:r>
                    <m:t>​</m:t>
                  </m:r>
                </m:e>
                <m:sup>
                  <m:r>
                    <m:t>87</m:t>
                  </m:r>
                </m:sup>
              </m:sSup>
            </m:oMath>
            <w:r>
              <w:rPr>
                <w:rFonts w:ascii="Times New Roman" w:hAnsi="Times New Roman" w:eastAsia="宋体" w:cs="Times New Roman"/>
                <w:sz w:val="24"/>
                <w:szCs w:val="24"/>
              </w:rPr>
              <w:t xml:space="preserve">Rb </w:t>
            </w:r>
            <w:r>
              <w:rPr>
                <w:rFonts w:hint="eastAsia" w:ascii="Times New Roman" w:hAnsi="Times New Roman" w:eastAsia="宋体" w:cs="Times New Roman"/>
                <w:sz w:val="24"/>
                <w:szCs w:val="24"/>
              </w:rPr>
              <w:t xml:space="preserve">存储态、驱动态和</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光学激发态</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腔内偏振模</w:t>
            </w:r>
          </w:p>
        </w:tc>
        <w:tc>
          <w:tcPr/>
          <w:p>
            <w:pPr>
              <w:pStyle w:val="a0"/>
              <w:jc w:val="both"/>
              <w:spacing w:line="440" w:lineRule="exact"/>
              <w:ind w:firstLine="480" w:firstLineChars="200"/>
            </w:pPr>
            <m:oMath>
              <m:r>
                <m:rPr>
                  <m:sty m:val="p"/>
                </m:rPr>
                <m:t>{</m:t>
              </m:r>
              <m:d>
                <m:dPr>
                  <m:begChr m:val="|"/>
                  <m:sepChr m:val=""/>
                  <m:endChr m:val="|"/>
                  <m:grow/>
                </m:dPr>
                <m:e>
                  <m:r>
                    <m:rPr>
                      <m:sty m:val="p"/>
                    </m:rPr>
                    <m:t>v</m:t>
                  </m:r>
                  <m:r>
                    <m:t>a</m:t>
                  </m:r>
                  <m:r>
                    <m:t>c</m:t>
                  </m:r>
                  <m:r>
                    <m:rPr>
                      <m:sty m:val="p"/>
                    </m:rPr>
                    <m:t>⟩</m:t>
                  </m:r>
                  <m:r>
                    <m:rPr>
                      <m:sty m:val="p"/>
                    </m:rPr>
                    <m:t>,</m:t>
                  </m:r>
                </m:e>
              </m:d>
              <m:r>
                <m:t>H</m:t>
              </m:r>
              <m:r>
                <m:rPr>
                  <m:sty m:val="p"/>
                </m:rPr>
                <m:t>⟩</m:t>
              </m:r>
              <m:r>
                <m:rPr>
                  <m:sty m:val="p"/>
                </m:rPr>
                <m:t>,</m:t>
              </m:r>
              <m:r>
                <m:rPr>
                  <m:sty m:val="p"/>
                </m:rPr>
                <m:t>|</m:t>
              </m:r>
              <m:r>
                <m:t>V</m:t>
              </m:r>
              <m:r>
                <m:rPr>
                  <m:sty m:val="p"/>
                </m:rPr>
                <m:t>⟩</m:t>
              </m:r>
              <m:r>
                <m:rPr>
                  <m:sty m:val="p"/>
                </m:rPr>
                <m:t>}</m:t>
              </m:r>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3</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承载原子到输出场的偏振选择性耦合</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时间分箱</w:t>
            </w:r>
          </w:p>
        </w:tc>
        <w:tc>
          <w:tcPr/>
          <w:p>
            <w:pPr>
              <w:pStyle w:val="a0"/>
              <w:jc w:val="both"/>
              <w:spacing w:line="440" w:lineRule="exact"/>
              <w:ind w:firstLine="480" w:firstLineChars="200"/>
            </w:pPr>
            <m:oMath>
              <m:r>
                <m:rPr>
                  <m:sty m:val="p"/>
                </m:rPr>
                <m:t>{</m:t>
              </m:r>
              <m:d>
                <m:dPr>
                  <m:begChr m:val="|"/>
                  <m:sepChr m:val=""/>
                  <m:endChr m:val="|"/>
                  <m:grow/>
                </m:dPr>
                <m:e>
                  <m:r>
                    <m:rPr>
                      <m:sty m:val="p"/>
                    </m:rPr>
                    <m:t>v</m:t>
                  </m:r>
                  <m:r>
                    <m:t>a</m:t>
                  </m:r>
                  <m:r>
                    <m:t>c</m:t>
                  </m:r>
                  <m:r>
                    <m:rPr>
                      <m:sty m:val="p"/>
                    </m:rPr>
                    <m:t>⟩</m:t>
                  </m:r>
                  <m:r>
                    <m:rPr>
                      <m:sty m:val="p"/>
                    </m:rPr>
                    <m:t>,</m:t>
                  </m:r>
                </m:e>
              </m:d>
              <m:sSub>
                <m:e>
                  <m:r>
                    <m:t>H</m:t>
                  </m:r>
                </m:e>
                <m:sub>
                  <m:r>
                    <m:t>780</m:t>
                  </m:r>
                </m:sub>
              </m:sSub>
              <m:r>
                <m:rPr>
                  <m:sty m:val="p"/>
                </m:rPr>
                <m:t>⟩</m:t>
              </m:r>
              <m:r>
                <m:rPr>
                  <m:sty m:val="p"/>
                </m:rPr>
                <m:t>,</m:t>
              </m:r>
              <m:d>
                <m:dPr>
                  <m:begChr m:val="|"/>
                  <m:sepChr m:val=""/>
                  <m:endChr m:val="|"/>
                  <m:grow/>
                </m:dPr>
                <m:e>
                  <m:sSub>
                    <m:e>
                      <m:r>
                        <m:t>V</m:t>
                      </m:r>
                    </m:e>
                    <m:sub>
                      <m:r>
                        <m:t>780</m:t>
                      </m:r>
                    </m:sub>
                  </m:sSub>
                  <m:r>
                    <m:rPr>
                      <m:sty m:val="p"/>
                    </m:rPr>
                    <m:t>⟩</m:t>
                  </m:r>
                  <m:r>
                    <m:rPr>
                      <m:sty m:val="p"/>
                    </m:rPr>
                    <m:t>,</m:t>
                  </m:r>
                </m:e>
              </m:d>
              <m:sSub>
                <m:e>
                  <m:r>
                    <m:t>H</m:t>
                  </m:r>
                </m:e>
                <m:sub>
                  <m:r>
                    <m:t>1517</m:t>
                  </m:r>
                </m:sub>
              </m:sSub>
              <m:r>
                <m:rPr>
                  <m:sty m:val="p"/>
                </m:rPr>
                <m:t>⟩</m:t>
              </m:r>
              <m:r>
                <m:rPr>
                  <m:sty m:val="p"/>
                </m:rPr>
                <m:t>,</m:t>
              </m:r>
              <m:r>
                <m:rPr>
                  <m:sty m:val="p"/>
                </m:rPr>
                <m:t>|</m:t>
              </m:r>
              <m:sSub>
                <m:e>
                  <m:r>
                    <m:t>V</m:t>
                  </m:r>
                </m:e>
                <m:sub>
                  <m:r>
                    <m:t>1517</m:t>
                  </m:r>
                </m:sub>
              </m:sSub>
              <m:r>
                <m:rPr>
                  <m:sty m:val="p"/>
                </m:rPr>
                <m:t>⟩</m:t>
              </m:r>
              <m:r>
                <m:rPr>
                  <m:sty m:val="p"/>
                </m:rPr>
                <m:t>}</m:t>
              </m:r>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5</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同时容纳发射阶段的</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光子和</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后的电信波段光子</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滤波记忆模</w:t>
            </w:r>
          </w:p>
        </w:tc>
        <w:tc>
          <w:tcPr/>
          <w:p>
            <w:pPr>
              <w:pStyle w:val="a0"/>
              <w:jc w:val="both"/>
              <w:spacing w:line="440" w:lineRule="exact"/>
              <w:ind w:firstLine="480" w:firstLineChars="200"/>
            </w:pPr>
            <m:oMath>
              <m:r>
                <m:rPr>
                  <m:sty m:val="p"/>
                </m:rPr>
                <m:t>{</m:t>
              </m:r>
              <m:d>
                <m:dPr>
                  <m:begChr m:val="|"/>
                  <m:sepChr m:val=""/>
                  <m:endChr m:val="|"/>
                  <m:grow/>
                </m:dPr>
                <m:e>
                  <m:r>
                    <m:rPr>
                      <m:sty m:val="p"/>
                    </m:rPr>
                    <m:t>v</m:t>
                  </m:r>
                  <m:r>
                    <m:t>a</m:t>
                  </m:r>
                  <m:r>
                    <m:t>c</m:t>
                  </m:r>
                  <m:r>
                    <m:rPr>
                      <m:sty m:val="p"/>
                    </m:rPr>
                    <m:t>⟩</m:t>
                  </m:r>
                  <m:r>
                    <m:rPr>
                      <m:sty m:val="p"/>
                    </m:rPr>
                    <m:t>,</m:t>
                  </m:r>
                </m:e>
              </m:d>
              <m:r>
                <m:t>H</m:t>
              </m:r>
              <m:r>
                <m:rPr>
                  <m:sty m:val="p"/>
                </m:rPr>
                <m:t>⟩</m:t>
              </m:r>
              <m:r>
                <m:rPr>
                  <m:sty m:val="p"/>
                </m:rPr>
                <m:t>,</m:t>
              </m:r>
              <m:r>
                <m:rPr>
                  <m:sty m:val="p"/>
                </m:rPr>
                <m:t>|</m:t>
              </m:r>
              <m:r>
                <m:t>V</m:t>
              </m:r>
              <m:r>
                <m:rPr>
                  <m:sty m:val="p"/>
                </m:rPr>
                <m:t>⟩</m:t>
              </m:r>
              <m:sSub>
                <m:e>
                  <m:r>
                    <m:rPr>
                      <m:sty m:val="p"/>
                    </m:rPr>
                    <m:t>}</m:t>
                  </m:r>
                </m:e>
                <m:sub>
                  <m:r>
                    <m:rPr>
                      <m:sty m:val="p"/>
                    </m:rPr>
                    <m:t>m</m:t>
                  </m:r>
                  <m:r>
                    <m:t>e</m:t>
                  </m:r>
                  <m:r>
                    <m:t>m</m:t>
                  </m:r>
                </m:sub>
              </m:sSub>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3</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显式记录有限带宽滤波带来的跨分箱相关</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测量侧效应算符空间</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由标签嵌入、光纤信道、分束器和四路探测器联合确定</w:t>
            </w:r>
          </w:p>
        </w:tc>
        <w:tc>
          <w:tcPr/>
          <w:p>
            <w:pPr>
              <w:pStyle w:val="a0"/>
              <w:jc w:val="both"/>
              <w:spacing w:line="440" w:lineRule="exact"/>
              <w:ind w:firstLine="480" w:firstLineChars="200"/>
            </w:pPr>
            <w:r>
              <w:rPr>
                <w:rFonts w:ascii="Times New Roman" w:hAnsi="Times New Roman" w:eastAsia="宋体" w:cs="Times New Roman"/>
                <w:sz w:val="24"/>
                <w:szCs w:val="24"/>
              </w:rPr>
              <w:t xml:space="preserve">–</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负责部分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的成功模式判定及真假成功分解</w:t>
            </w:r>
          </w:p>
        </w:tc>
      </w:tr>
    </w:tbl>
    <w:bookmarkEnd w:id="75"/>
    <w:p>
      <w:pPr>
        <w:pStyle w:val="a0"/>
        <w:spacing w:line="440" w:lineRule="exact"/>
        <w:ind w:firstLine="480" w:firstLineChars="200"/>
        <w:jc w:val="both"/>
      </w:pPr>
      <w:r>
        <w:rPr>
          <w:rFonts w:hint="eastAsia" w:ascii="Times New Roman" w:hAnsi="Times New Roman" w:eastAsia="宋体" w:cs="Times New Roman"/>
          <w:sz w:val="24"/>
          <w:szCs w:val="24"/>
        </w:rPr>
        <w:t xml:space="preserve">资料来源：根据</w:t>
      </w:r>
      <w:r>
        <w:rPr>
          <w:rFonts w:ascii="Times New Roman" w:hAnsi="Times New Roman" w:eastAsia="宋体" w:cs="Times New Roman"/>
          <w:sz w:val="24"/>
          <w:szCs w:val="24"/>
        </w:rPr>
        <w:t xml:space="preserve"> </w:t>
      </w:r>
      <m:oMath>
        <m:sSup>
          <m:e>
            <m:r>
              <m:t>​</m:t>
            </m:r>
          </m:e>
          <m:sup>
            <m:r>
              <m:t>87</m:t>
            </m:r>
          </m:sup>
        </m:sSup>
      </m:oMath>
      <w:r>
        <w:rPr>
          <w:rFonts w:ascii="Times New Roman" w:hAnsi="Times New Roman" w:eastAsia="宋体" w:cs="Times New Roman"/>
          <w:sz w:val="24"/>
          <w:szCs w:val="24"/>
        </w:rPr>
        <w:t xml:space="preserve">Rb </w:t>
      </w:r>
      <w:r>
        <w:rPr>
          <w:rFonts w:hint="eastAsia" w:ascii="Times New Roman" w:hAnsi="Times New Roman" w:eastAsia="宋体" w:cs="Times New Roman"/>
          <w:sz w:val="24"/>
          <w:szCs w:val="24"/>
        </w:rPr>
        <w:t xml:space="preserve">单原子腔网络节点、时间分箱</w:t>
      </w:r>
      <w:r>
        <w:rPr>
          <w:rFonts w:ascii="Times New Roman" w:hAnsi="Times New Roman" w:eastAsia="宋体" w:cs="Times New Roman"/>
          <w:sz w:val="24"/>
          <w:szCs w:val="24"/>
        </w:rPr>
        <w:t xml:space="preserve"> MPS、QFC </w:t>
      </w:r>
      <w:r>
        <w:rPr>
          <w:rFonts w:hint="eastAsia" w:ascii="Times New Roman" w:hAnsi="Times New Roman" w:eastAsia="宋体" w:cs="Times New Roman"/>
          <w:sz w:val="24"/>
          <w:szCs w:val="24"/>
        </w:rPr>
        <w:t xml:space="preserve">和波导/记忆核离散建模的相关工作整理，并结合端到端链路的局域截断方式给出</w:t>
      </w:r>
      <w:r>
        <w:rPr>
          <w:rFonts w:ascii="Times New Roman" w:hAnsi="Times New Roman" w:eastAsia="宋体" w:cs="Times New Roman"/>
          <w:vertAlign w:val="superscript"/>
          <w:sz w:val="24"/>
          <w:szCs w:val="24"/>
        </w:rPr>
        <w:t xml:space="preserve">[28, 29, 40, 47, 50, 70]</w:t>
      </w:r>
      <w:r>
        <w:rPr>
          <w:rFonts w:ascii="Times New Roman" w:hAnsi="Times New Roman" w:eastAsia="宋体" w:cs="Times New Roman"/>
          <w:sz w:val="24"/>
          <w:szCs w:val="24"/>
        </w:rPr>
        <w:t xml:space="preserve">。</w:t>
      </w:r>
    </w:p>
    <w:p>
      <w:pPr>
        <w:pStyle w:val="a0"/>
        <w:spacing w:line="440" w:lineRule="exact"/>
        <w:ind w:firstLine="480" w:firstLineChars="200"/>
        <w:jc w:val="both"/>
      </w:pPr>
      <w:r>
        <w:rPr>
          <w:rFonts w:ascii="Times New Roman" w:hAnsi="Times New Roman" w:eastAsia="宋体" w:cs="Times New Roman"/>
          <w:sz w:val="24"/>
          <w:szCs w:val="24"/>
        </w:rPr>
        <w:t xml:space="preserve">5 </w:t>
      </w:r>
      <w:r>
        <w:rPr>
          <w:rFonts w:hint="eastAsia" w:ascii="Times New Roman" w:hAnsi="Times New Roman" w:eastAsia="宋体" w:cs="Times New Roman"/>
          <w:sz w:val="24"/>
          <w:szCs w:val="24"/>
        </w:rPr>
        <w:t xml:space="preserve">维时间分箱和</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维记忆模还承担实现统一作用。5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维时间分箱把发射阶段的</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模式与</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后的</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模式放在同一站点类型中，QFC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局部门负责在两个波长子空间之间转移振幅。3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w:t>
      </w:r>
      <w:r>
        <w:rPr>
          <w:rFonts w:ascii="Times New Roman" w:hAnsi="Times New Roman" w:eastAsia="宋体" w:cs="Times New Roman"/>
          <w:sz w:val="24"/>
          <w:szCs w:val="24"/>
        </w:rPr>
        <w:t xml:space="preserve"> memory </w:t>
      </w:r>
      <w:r>
        <w:rPr>
          <w:rFonts w:hint="eastAsia" w:ascii="Times New Roman" w:hAnsi="Times New Roman" w:eastAsia="宋体" w:cs="Times New Roman"/>
          <w:sz w:val="24"/>
          <w:szCs w:val="24"/>
        </w:rPr>
        <w:t xml:space="preserve">将有限带宽滤波的尾迹保存到相邻步进中。这个口径把</w:t>
      </w:r>
      <w:r>
        <w:rPr>
          <w:rFonts w:hint="eastAsia" w:ascii="Times New Roman" w:hAnsi="Times New Roman" w:eastAsia="宋体" w:cs="Times New Roman"/>
          <w:sz w:val="24"/>
          <w:szCs w:val="24"/>
        </w:rPr>
        <w:t xml:space="preserve">“波长转换发生在单个时间分箱内”</w:t>
      </w:r>
      <w:r>
        <w:rPr>
          <w:rFonts w:hint="eastAsia" w:ascii="Times New Roman" w:hAnsi="Times New Roman" w:eastAsia="宋体" w:cs="Times New Roman"/>
          <w:sz w:val="24"/>
          <w:szCs w:val="24"/>
        </w:rPr>
        <w:t xml:space="preserve">“滤波记忆在相邻分箱间传播”</w:t>
      </w:r>
      <w:r>
        <w:rPr>
          <w:rFonts w:hint="eastAsia" w:ascii="Times New Roman" w:hAnsi="Times New Roman" w:eastAsia="宋体" w:cs="Times New Roman"/>
          <w:sz w:val="24"/>
          <w:szCs w:val="24"/>
        </w:rPr>
        <w:t xml:space="preserve">分别落在</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维时间站点和</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维记忆模上，链上站点类型始终固定，门序列也因此保持清晰。这组自由度遵循同一条建模边界：会在时间链上生成或积累相关性的过程进入状态侧，例如发射、QFC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和滤波记忆。线性光学和探测响应通过对偶映射合并到测量侧效应算符。这个安排直接对应代码主路径，也对应时间分箱</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处理延迟和记忆核时的常见写法</w:t>
      </w:r>
      <w:r>
        <w:rPr>
          <w:rFonts w:ascii="Times New Roman" w:hAnsi="Times New Roman" w:eastAsia="宋体" w:cs="Times New Roman"/>
          <w:vertAlign w:val="superscript"/>
          <w:sz w:val="24"/>
          <w:szCs w:val="24"/>
        </w:rPr>
        <w:t xml:space="preserve">[47, 49, 50]</w:t>
      </w:r>
      <w:r>
        <w:rPr>
          <w:rFonts w:ascii="Times New Roman" w:hAnsi="Times New Roman" w:eastAsia="宋体" w:cs="Times New Roman"/>
          <w:sz w:val="24"/>
          <w:szCs w:val="24"/>
        </w:rPr>
        <w:t xml:space="preserve">。</w:t>
      </w:r>
    </w:p>
    <w:bookmarkEnd w:id="76"/>
    <w:bookmarkStart w:id="79" w:name="发射过程的离散化模型"/>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3.2 发射过程的离散化模型</w:t>
      </w:r>
    </w:p>
    <w:bookmarkStart w:id="77" w:name="四能级原子-腔有效模型"/>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3.2.1 四能级原子-腔有效模型</w:t>
      </w:r>
    </w:p>
    <w:p>
      <w:pPr>
        <w:pStyle w:val="a0"/>
        <w:spacing w:line="440" w:lineRule="exact"/>
        <w:ind w:firstLine="480" w:firstLineChars="200"/>
        <w:jc w:val="both"/>
      </w:pPr>
      <w:r>
        <w:rPr>
          <w:rFonts w:hint="eastAsia" w:ascii="Times New Roman" w:hAnsi="Times New Roman" w:eastAsia="宋体" w:cs="Times New Roman"/>
          <w:sz w:val="24"/>
          <w:szCs w:val="24"/>
        </w:rPr>
        <w:t xml:space="preserve">单原子与光场的完整起点仍可写成量子电动力学的场论形式</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scr m:val="script"/>
            </m:rPr>
            <m:t>L</m:t>
          </m:r>
          <m:r>
            <m:rPr>
              <m:sty m:val="p"/>
            </m:rPr>
            <m:t>=</m:t>
          </m:r>
          <m:acc>
            <m:accPr>
              <m:chr m:val="‾"/>
            </m:accPr>
            <m:e>
              <m:r>
                <m:t>ψ</m:t>
              </m:r>
            </m:e>
          </m:acc>
          <m:d>
            <m:dPr>
              <m:begChr m:val="("/>
              <m:sepChr m:val=""/>
              <m:endChr m:val=")"/>
              <m:grow/>
            </m:dPr>
            <m:e>
              <m:r>
                <m:t>i</m:t>
              </m:r>
              <m:sSup>
                <m:e>
                  <m:r>
                    <m:t>γ</m:t>
                  </m:r>
                </m:e>
                <m:sup>
                  <m:r>
                    <m:t>μ</m:t>
                  </m:r>
                </m:sup>
              </m:sSup>
              <m:sSub>
                <m:e>
                  <m:r>
                    <m:rPr>
                      <m:sty m:val="p"/>
                    </m:rPr>
                    <m:t>∂</m:t>
                  </m:r>
                </m:e>
                <m:sub>
                  <m:r>
                    <m:t>μ</m:t>
                  </m:r>
                </m:sub>
              </m:sSub>
              <m:r>
                <m:rPr>
                  <m:sty m:val="p"/>
                </m:rPr>
                <m:t>−</m:t>
              </m:r>
              <m:r>
                <m:t>m</m:t>
              </m:r>
            </m:e>
          </m:d>
          <m:r>
            <m:t>ψ</m:t>
          </m:r>
          <m:r>
            <m:rPr>
              <m:sty m:val="p"/>
            </m:rPr>
            <m:t>−</m:t>
          </m:r>
          <m:r>
            <m:t>e</m:t>
          </m:r>
          <m:sSub>
            <m:e>
              <m:r>
                <m:t>A</m:t>
              </m:r>
            </m:e>
            <m:sub>
              <m:r>
                <m:t>μ</m:t>
              </m:r>
            </m:sub>
          </m:sSub>
          <m:acc>
            <m:accPr>
              <m:chr m:val="‾"/>
            </m:accPr>
            <m:e>
              <m:r>
                <m:t>ψ</m:t>
              </m:r>
            </m:e>
          </m:acc>
          <m:sSup>
            <m:e>
              <m:r>
                <m:t>γ</m:t>
              </m:r>
            </m:e>
            <m:sup>
              <m:r>
                <m:t>μ</m:t>
              </m:r>
            </m:sup>
          </m:sSup>
          <m:r>
            <m:t>ψ</m:t>
          </m:r>
          <m:r>
            <m:rPr>
              <m:sty m:val="p"/>
            </m:rPr>
            <m:t>−</m:t>
          </m:r>
          <m:f>
            <m:fPr>
              <m:type m:val="bar"/>
            </m:fPr>
            <m:num>
              <m:r>
                <m:t>1</m:t>
              </m:r>
            </m:num>
            <m:den>
              <m:r>
                <m:t>4</m:t>
              </m:r>
            </m:den>
          </m:f>
          <m:sSub>
            <m:e>
              <m:r>
                <m:t>F</m:t>
              </m:r>
            </m:e>
            <m:sub>
              <m:r>
                <m:t>μ</m:t>
              </m:r>
              <m:r>
                <m:t>ν</m:t>
              </m:r>
            </m:sub>
          </m:sSub>
          <m:sSup>
            <m:e>
              <m:r>
                <m:t>F</m:t>
              </m:r>
            </m:e>
            <m:sup>
              <m:r>
                <m:t>μ</m:t>
              </m:r>
              <m:r>
                <m:t>ν</m:t>
              </m:r>
            </m:sup>
          </m:sSup>
          <m:r>
            <m:rPr>
              <m:sty m:val="p"/>
            </m:rPr>
            <m:t>.</m:t>
          </m:r>
        </m:oMath>
      </m:oMathPara>
      <w:r>
        <w:rPr>
          <w:rFonts w:ascii="Times New Roman" w:hAnsi="Times New Roman" w:eastAsia="宋体" w:cs="Times New Roman"/>
          <w:sz w:val="24"/>
          <w:szCs w:val="24"/>
        </w:rPr>
        <w:tab/>
        <w:t>（2-42）</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在目标能标下，经过偶极近似、有限能级截断和旋转波近似，动力学可以收敛到</w:t>
      </w:r>
      <w:r>
        <w:rPr>
          <w:rFonts w:ascii="Times New Roman" w:hAnsi="Times New Roman" w:eastAsia="宋体" w:cs="Times New Roman"/>
          <w:sz w:val="24"/>
          <w:szCs w:val="24"/>
        </w:rPr>
        <w:t xml:space="preserve"> Jaynes-Cummings </w:t>
      </w:r>
      <w:r>
        <w:rPr>
          <w:rFonts w:hint="eastAsia" w:ascii="Times New Roman" w:hAnsi="Times New Roman" w:eastAsia="宋体" w:cs="Times New Roman"/>
          <w:sz w:val="24"/>
          <w:szCs w:val="24"/>
        </w:rPr>
        <w:t xml:space="preserve">型原子-腔有效模型</w:t>
      </w:r>
      <w:r>
        <w:rPr>
          <w:rFonts w:ascii="Times New Roman" w:hAnsi="Times New Roman" w:eastAsia="宋体" w:cs="Times New Roman"/>
          <w:vertAlign w:val="superscript"/>
          <w:sz w:val="24"/>
          <w:szCs w:val="24"/>
        </w:rPr>
        <w:t xml:space="preserve">[70, 71]</w:t>
      </w:r>
      <w:r>
        <w:rPr>
          <w:rFonts w:hint="eastAsia" w:ascii="Times New Roman" w:hAnsi="Times New Roman" w:eastAsia="宋体" w:cs="Times New Roman"/>
          <w:sz w:val="24"/>
          <w:szCs w:val="24"/>
        </w:rPr>
        <w:t xml:space="preserve">。四能级截断与</w:t>
      </w:r>
      <w:r>
        <w:rPr>
          <w:rFonts w:ascii="Times New Roman" w:hAnsi="Times New Roman" w:eastAsia="宋体" w:cs="Times New Roman"/>
          <w:sz w:val="24"/>
          <w:szCs w:val="24"/>
        </w:rPr>
        <w:t xml:space="preserve"> </w:t>
      </w:r>
      <m:oMath>
        <m:sSup>
          <m:e>
            <m:r>
              <m:t>​</m:t>
            </m:r>
          </m:e>
          <m:sup>
            <m:r>
              <m:t>87</m:t>
            </m:r>
          </m:sup>
        </m:sSup>
      </m:oMath>
      <w:r>
        <w:rPr>
          <w:rFonts w:ascii="Times New Roman" w:hAnsi="Times New Roman" w:eastAsia="宋体" w:cs="Times New Roman"/>
          <w:sz w:val="24"/>
          <w:szCs w:val="24"/>
        </w:rPr>
        <w:t xml:space="preserve">Rb </w:t>
      </w:r>
      <w:r>
        <w:rPr>
          <w:rFonts w:hint="eastAsia" w:ascii="Times New Roman" w:hAnsi="Times New Roman" w:eastAsia="宋体" w:cs="Times New Roman"/>
          <w:sz w:val="24"/>
          <w:szCs w:val="24"/>
        </w:rPr>
        <w:t xml:space="preserve">原子–光子纠缠实验一致</w:t>
      </w:r>
      <w:r>
        <w:rPr>
          <w:rFonts w:ascii="Times New Roman" w:hAnsi="Times New Roman" w:eastAsia="宋体" w:cs="Times New Roman"/>
          <w:vertAlign w:val="superscript"/>
          <w:sz w:val="24"/>
          <w:szCs w:val="24"/>
        </w:rPr>
        <w:t xml:space="preserve">[29, 40]</w:t>
      </w:r>
      <w:r>
        <w:rPr>
          <w:rFonts w:hint="eastAsia" w:ascii="Times New Roman" w:hAnsi="Times New Roman" w:eastAsia="宋体" w:cs="Times New Roman"/>
          <w:sz w:val="24"/>
          <w:szCs w:val="24"/>
        </w:rPr>
        <w:t xml:space="preserve">：</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r>
                  <m:rPr>
                    <m:sty m:val="p"/>
                  </m:rPr>
                  <m:t>|</m:t>
                </m:r>
                <m:r>
                  <m:t>0</m:t>
                </m:r>
                <m:r>
                  <m:rPr>
                    <m:sty m:val="p"/>
                  </m:rPr>
                  <m:t>⟩</m:t>
                </m:r>
              </m:e>
              <m:e>
                <m:r>
                  <m:rPr>
                    <m:sty m:val="p"/>
                  </m:rPr>
                  <m:t>≡</m:t>
                </m:r>
                <m:r>
                  <m:rPr>
                    <m:sty m:val="p"/>
                  </m:rPr>
                  <m:t>|</m:t>
                </m:r>
                <m:sSup>
                  <m:e>
                    <m:r>
                      <m:t>5</m:t>
                    </m:r>
                  </m:e>
                  <m:sup>
                    <m:r>
                      <m:t>2</m:t>
                    </m:r>
                  </m:sup>
                </m:sSup>
                <m:sSub>
                  <m:e>
                    <m:r>
                      <m:t>S</m:t>
                    </m:r>
                  </m:e>
                  <m:sub>
                    <m:r>
                      <m:t>1</m:t>
                    </m:r>
                    <m:r>
                      <m:rPr>
                        <m:sty m:val="p"/>
                      </m:rPr>
                      <m:t>/</m:t>
                    </m:r>
                    <m:r>
                      <m:t>2</m:t>
                    </m:r>
                  </m:sub>
                </m:sSub>
                <m:r>
                  <m:rPr>
                    <m:sty m:val="p"/>
                  </m:rPr>
                  <m:t>,</m:t>
                </m:r>
                <m:r>
                  <m:t>F</m:t>
                </m:r>
                <m:r>
                  <m:rPr>
                    <m:sty m:val="p"/>
                  </m:rPr>
                  <m:t>=</m:t>
                </m:r>
                <m:r>
                  <m:t>1</m:t>
                </m:r>
                <m:r>
                  <m:rPr>
                    <m:sty m:val="p"/>
                  </m:rPr>
                  <m:t>,</m:t>
                </m:r>
                <m:sSub>
                  <m:e>
                    <m:r>
                      <m:t>m</m:t>
                    </m:r>
                  </m:e>
                  <m:sub>
                    <m:r>
                      <m:t>F</m:t>
                    </m:r>
                  </m:sub>
                </m:sSub>
                <m:r>
                  <m:rPr>
                    <m:sty m:val="p"/>
                  </m:rPr>
                  <m:t>=</m:t>
                </m:r>
                <m:r>
                  <m:rPr>
                    <m:sty m:val="p"/>
                  </m:rPr>
                  <m:t>+</m:t>
                </m:r>
                <m:r>
                  <m:t>1</m:t>
                </m:r>
                <m:r>
                  <m:rPr>
                    <m:sty m:val="p"/>
                  </m:rPr>
                  <m:t>⟩</m:t>
                </m:r>
                <m:r>
                  <m:rPr>
                    <m:sty m:val="p"/>
                  </m:rPr>
                  <m:t>,</m:t>
                </m:r>
              </m:e>
            </m:mr>
            <m:mr>
              <m:e>
                <m:r>
                  <m:rPr>
                    <m:sty m:val="p"/>
                  </m:rPr>
                  <m:t>|</m:t>
                </m:r>
                <m:r>
                  <m:t>1</m:t>
                </m:r>
                <m:r>
                  <m:rPr>
                    <m:sty m:val="p"/>
                  </m:rPr>
                  <m:t>⟩</m:t>
                </m:r>
              </m:e>
              <m:e>
                <m:r>
                  <m:rPr>
                    <m:sty m:val="p"/>
                  </m:rPr>
                  <m:t>≡</m:t>
                </m:r>
                <m:r>
                  <m:rPr>
                    <m:sty m:val="p"/>
                  </m:rPr>
                  <m:t>|</m:t>
                </m:r>
                <m:sSup>
                  <m:e>
                    <m:r>
                      <m:t>5</m:t>
                    </m:r>
                  </m:e>
                  <m:sup>
                    <m:r>
                      <m:t>2</m:t>
                    </m:r>
                  </m:sup>
                </m:sSup>
                <m:sSub>
                  <m:e>
                    <m:r>
                      <m:t>S</m:t>
                    </m:r>
                  </m:e>
                  <m:sub>
                    <m:r>
                      <m:t>1</m:t>
                    </m:r>
                    <m:r>
                      <m:rPr>
                        <m:sty m:val="p"/>
                      </m:rPr>
                      <m:t>/</m:t>
                    </m:r>
                    <m:r>
                      <m:t>2</m:t>
                    </m:r>
                  </m:sub>
                </m:sSub>
                <m:r>
                  <m:rPr>
                    <m:sty m:val="p"/>
                  </m:rPr>
                  <m:t>,</m:t>
                </m:r>
                <m:r>
                  <m:t>F</m:t>
                </m:r>
                <m:r>
                  <m:rPr>
                    <m:sty m:val="p"/>
                  </m:rPr>
                  <m:t>=</m:t>
                </m:r>
                <m:r>
                  <m:t>1</m:t>
                </m:r>
                <m:r>
                  <m:rPr>
                    <m:sty m:val="p"/>
                  </m:rPr>
                  <m:t>,</m:t>
                </m:r>
                <m:sSub>
                  <m:e>
                    <m:r>
                      <m:t>m</m:t>
                    </m:r>
                  </m:e>
                  <m:sub>
                    <m:r>
                      <m:t>F</m:t>
                    </m:r>
                  </m:sub>
                </m:sSub>
                <m:r>
                  <m:rPr>
                    <m:sty m:val="p"/>
                  </m:rPr>
                  <m:t>=</m:t>
                </m:r>
                <m:r>
                  <m:rPr>
                    <m:sty m:val="p"/>
                  </m:rPr>
                  <m:t>−</m:t>
                </m:r>
                <m:r>
                  <m:t>1</m:t>
                </m:r>
                <m:r>
                  <m:rPr>
                    <m:sty m:val="p"/>
                  </m:rPr>
                  <m:t>⟩</m:t>
                </m:r>
                <m:r>
                  <m:rPr>
                    <m:sty m:val="p"/>
                  </m:rPr>
                  <m:t>,</m:t>
                </m:r>
              </m:e>
            </m:mr>
            <m:mr>
              <m:e>
                <m:r>
                  <m:rPr>
                    <m:sty m:val="p"/>
                  </m:rPr>
                  <m:t>|</m:t>
                </m:r>
                <m:r>
                  <m:t>u</m:t>
                </m:r>
                <m:r>
                  <m:rPr>
                    <m:sty m:val="p"/>
                  </m:rPr>
                  <m:t>⟩</m:t>
                </m:r>
              </m:e>
              <m:e>
                <m:r>
                  <m:rPr>
                    <m:sty m:val="p"/>
                  </m:rPr>
                  <m:t>≡</m:t>
                </m:r>
                <m:r>
                  <m:rPr>
                    <m:sty m:val="p"/>
                  </m:rPr>
                  <m:t>|</m:t>
                </m:r>
                <m:sSup>
                  <m:e>
                    <m:r>
                      <m:t>5</m:t>
                    </m:r>
                  </m:e>
                  <m:sup>
                    <m:r>
                      <m:t>2</m:t>
                    </m:r>
                  </m:sup>
                </m:sSup>
                <m:sSub>
                  <m:e>
                    <m:r>
                      <m:t>S</m:t>
                    </m:r>
                  </m:e>
                  <m:sub>
                    <m:r>
                      <m:t>1</m:t>
                    </m:r>
                    <m:r>
                      <m:rPr>
                        <m:sty m:val="p"/>
                      </m:rPr>
                      <m:t>/</m:t>
                    </m:r>
                    <m:r>
                      <m:t>2</m:t>
                    </m:r>
                  </m:sub>
                </m:sSub>
                <m:r>
                  <m:rPr>
                    <m:sty m:val="p"/>
                  </m:rPr>
                  <m:t>,</m:t>
                </m:r>
                <m:r>
                  <m:t>F</m:t>
                </m:r>
                <m:r>
                  <m:rPr>
                    <m:sty m:val="p"/>
                  </m:rPr>
                  <m:t>=</m:t>
                </m:r>
                <m:r>
                  <m:t>1</m:t>
                </m:r>
                <m:r>
                  <m:rPr>
                    <m:sty m:val="p"/>
                  </m:rPr>
                  <m:t>,</m:t>
                </m:r>
                <m:sSub>
                  <m:e>
                    <m:r>
                      <m:t>m</m:t>
                    </m:r>
                  </m:e>
                  <m:sub>
                    <m:r>
                      <m:t>F</m:t>
                    </m:r>
                  </m:sub>
                </m:sSub>
                <m:r>
                  <m:rPr>
                    <m:sty m:val="p"/>
                  </m:rPr>
                  <m:t>=</m:t>
                </m:r>
                <m:r>
                  <m:t>0</m:t>
                </m:r>
                <m:r>
                  <m:rPr>
                    <m:sty m:val="p"/>
                  </m:rPr>
                  <m:t>⟩</m:t>
                </m:r>
                <m:r>
                  <m:rPr>
                    <m:sty m:val="p"/>
                  </m:rPr>
                  <m:t>,</m:t>
                </m:r>
              </m:e>
            </m:mr>
            <m:mr>
              <m:e>
                <m:r>
                  <m:rPr>
                    <m:sty m:val="p"/>
                  </m:rPr>
                  <m:t>|</m:t>
                </m:r>
                <m:r>
                  <m:t>e</m:t>
                </m:r>
                <m:r>
                  <m:rPr>
                    <m:sty m:val="p"/>
                  </m:rPr>
                  <m:t>⟩</m:t>
                </m:r>
              </m:e>
              <m:e>
                <m:r>
                  <m:rPr>
                    <m:sty m:val="p"/>
                  </m:rPr>
                  <m:t>≡</m:t>
                </m:r>
                <m:r>
                  <m:rPr>
                    <m:sty m:val="p"/>
                  </m:rPr>
                  <m:t>|</m:t>
                </m:r>
                <m:sSup>
                  <m:e>
                    <m:r>
                      <m:t>5</m:t>
                    </m:r>
                  </m:e>
                  <m:sup>
                    <m:r>
                      <m:t>2</m:t>
                    </m:r>
                  </m:sup>
                </m:sSup>
                <m:sSub>
                  <m:e>
                    <m:r>
                      <m:t>P</m:t>
                    </m:r>
                  </m:e>
                  <m:sub>
                    <m:r>
                      <m:t>3</m:t>
                    </m:r>
                    <m:r>
                      <m:rPr>
                        <m:sty m:val="p"/>
                      </m:rPr>
                      <m:t>/</m:t>
                    </m:r>
                    <m:r>
                      <m:t>2</m:t>
                    </m:r>
                  </m:sub>
                </m:sSub>
                <m:r>
                  <m:rPr>
                    <m:sty m:val="p"/>
                  </m:rPr>
                  <m:t>,</m:t>
                </m:r>
                <m:r>
                  <m:t>F</m:t>
                </m:r>
                <m:r>
                  <m:rPr>
                    <m:sty m:val="p"/>
                  </m:rPr>
                  <m:t>′</m:t>
                </m:r>
                <m:r>
                  <m:rPr>
                    <m:sty m:val="p"/>
                  </m:rPr>
                  <m:t>=</m:t>
                </m:r>
                <m:r>
                  <m:t>0</m:t>
                </m:r>
                <m:r>
                  <m:rPr>
                    <m:sty m:val="p"/>
                  </m:rPr>
                  <m:t>,</m:t>
                </m:r>
                <m:sSub>
                  <m:e>
                    <m:r>
                      <m:t>m</m:t>
                    </m:r>
                  </m:e>
                  <m:sub>
                    <m:r>
                      <m:t>F</m:t>
                    </m:r>
                  </m:sub>
                </m:sSub>
                <m:r>
                  <m:rPr>
                    <m:sty m:val="p"/>
                  </m:rPr>
                  <m:t>=</m:t>
                </m:r>
                <m:r>
                  <m:t>0</m:t>
                </m:r>
                <m:r>
                  <m:rPr>
                    <m:sty m:val="p"/>
                  </m:rPr>
                  <m:t>⟩</m:t>
                </m:r>
                <m:r>
                  <m:rPr>
                    <m:sty m:val="p"/>
                  </m:rPr>
                  <m:t>.</m:t>
                </m:r>
              </m:e>
            </m:mr>
          </m:m>
        </m:oMath>
      </m:oMathPara>
      <w:r>
        <w:rPr>
          <w:rFonts w:ascii="Times New Roman" w:hAnsi="Times New Roman" w:eastAsia="宋体" w:cs="Times New Roman"/>
          <w:sz w:val="24"/>
          <w:szCs w:val="24"/>
        </w:rPr>
        <w:tab/>
        <w:t>（3-1）</w:t>
      </w:r>
    </w:p>
    <w:p>
      <w:pPr>
        <w:pStyle w:val="a0"/>
        <w:spacing w:line="440" w:lineRule="exact"/>
        <w:ind w:firstLine="480" w:firstLineChars="200"/>
        <w:jc w:val="both"/>
      </w:pPr>
      <m:oMath>
        <m:r>
          <m:rPr>
            <m:sty m:val="p"/>
          </m:rPr>
          <m:t>|</m:t>
        </m:r>
        <m:r>
          <m:t>0</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r>
          <m:rPr>
            <m:sty m:val="p"/>
          </m:rPr>
          <m:t>|</m:t>
        </m:r>
        <m:r>
          <m:t>1</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是两个存储态，</w:t>
      </w:r>
      <m:oMath>
        <m:r>
          <m:rPr>
            <m:sty m:val="p"/>
          </m:rPr>
          <m:t>|</m:t>
        </m:r>
        <m:r>
          <m:t>u</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是通信轮次开始时制备的驱动态，</w:t>
      </w:r>
      <m:oMath>
        <m:r>
          <m:rPr>
            <m:sty m:val="p"/>
          </m:rPr>
          <m:t>|</m:t>
        </m:r>
        <m:r>
          <m:t>e</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w:t>
      </w:r>
      <w:r>
        <w:rPr>
          <w:rFonts w:ascii="Times New Roman" w:hAnsi="Times New Roman" w:eastAsia="宋体" w:cs="Times New Roman"/>
          <w:sz w:val="24"/>
          <w:szCs w:val="24"/>
        </w:rPr>
        <w:t xml:space="preserve"> 780 nm D2 </w:t>
      </w:r>
      <w:r>
        <w:rPr>
          <w:rFonts w:hint="eastAsia" w:ascii="Times New Roman" w:hAnsi="Times New Roman" w:eastAsia="宋体" w:cs="Times New Roman"/>
          <w:sz w:val="24"/>
          <w:szCs w:val="24"/>
        </w:rPr>
        <w:t xml:space="preserve">线附近的光学激发态。实验流程先把通信原子制备到</w:t>
      </w:r>
      <w:r>
        <w:rPr>
          <w:rFonts w:ascii="Times New Roman" w:hAnsi="Times New Roman" w:eastAsia="宋体" w:cs="Times New Roman"/>
          <w:sz w:val="24"/>
          <w:szCs w:val="24"/>
        </w:rPr>
        <w:t xml:space="preserve"> </w:t>
      </w:r>
      <m:oMath>
        <m:r>
          <m:rPr>
            <m:sty m:val="p"/>
          </m:rPr>
          <m:t>|</m:t>
        </m:r>
        <m:r>
          <m:t>u</m:t>
        </m:r>
        <m:r>
          <m:rPr>
            <m:sty m:val="p"/>
          </m:rPr>
          <m:t>⟩</m:t>
        </m:r>
      </m:oMath>
      <w:r>
        <w:rPr>
          <w:rFonts w:hint="eastAsia" w:ascii="Times New Roman" w:hAnsi="Times New Roman" w:eastAsia="宋体" w:cs="Times New Roman"/>
          <w:sz w:val="24"/>
          <w:szCs w:val="24"/>
        </w:rPr>
        <w:t xml:space="preserve">，再用读出/激发脉冲</w:t>
      </w:r>
      <w:r>
        <w:rPr>
          <w:rFonts w:ascii="Times New Roman" w:hAnsi="Times New Roman" w:eastAsia="宋体" w:cs="Times New Roman"/>
          <w:sz w:val="24"/>
          <w:szCs w:val="24"/>
        </w:rPr>
        <w:t xml:space="preserve"> </w:t>
      </w:r>
      <m:oMath>
        <m:r>
          <m:t>Ω</m:t>
        </m:r>
        <m:d>
          <m:dPr>
            <m:begChr m:val="("/>
            <m:sepChr m:val=""/>
            <m:endChr m:val=")"/>
            <m:grow/>
          </m:dPr>
          <m:e>
            <m:r>
              <m:t>t</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驱动</w:t>
      </w:r>
      <w:r>
        <w:rPr>
          <w:rFonts w:ascii="Times New Roman" w:hAnsi="Times New Roman" w:eastAsia="宋体" w:cs="Times New Roman"/>
          <w:sz w:val="24"/>
          <w:szCs w:val="24"/>
        </w:rPr>
        <w:t xml:space="preserve"> </w:t>
      </w:r>
      <m:oMath>
        <m:d>
          <m:dPr>
            <m:begChr m:val="|"/>
            <m:sepChr m:val=""/>
            <m:endChr m:val="|"/>
            <m:grow/>
          </m:dPr>
          <m:e>
            <m:r>
              <m:t>u</m:t>
            </m:r>
            <m:r>
              <m:rPr>
                <m:sty m:val="p"/>
              </m:rPr>
              <m:t>⟩</m:t>
            </m:r>
            <m:r>
              <m:rPr>
                <m:sty m:val="p"/>
              </m:rPr>
              <m:t>↔</m:t>
            </m:r>
          </m:e>
        </m:d>
        <m:r>
          <m:t>e</m:t>
        </m:r>
        <m:r>
          <m:rPr>
            <m:sty m:val="p"/>
          </m:rPr>
          <m:t>⟩</m:t>
        </m:r>
      </m:oMath>
      <w:r>
        <w:rPr>
          <w:rFonts w:hint="eastAsia" w:ascii="Times New Roman" w:hAnsi="Times New Roman" w:eastAsia="宋体" w:cs="Times New Roman"/>
          <w:sz w:val="24"/>
          <w:szCs w:val="24"/>
        </w:rPr>
        <w:t xml:space="preserve">。随后</w:t>
      </w:r>
      <w:r>
        <w:rPr>
          <w:rFonts w:ascii="Times New Roman" w:hAnsi="Times New Roman" w:eastAsia="宋体" w:cs="Times New Roman"/>
          <w:sz w:val="24"/>
          <w:szCs w:val="24"/>
        </w:rPr>
        <w:t xml:space="preserve"> </w:t>
      </w:r>
      <m:oMath>
        <m:r>
          <m:rPr>
            <m:sty m:val="p"/>
          </m:rPr>
          <m:t>|</m:t>
        </m:r>
        <m:r>
          <m:t>e</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到</w:t>
      </w:r>
      <w:r>
        <w:rPr>
          <w:rFonts w:ascii="Times New Roman" w:hAnsi="Times New Roman" w:eastAsia="宋体" w:cs="Times New Roman"/>
          <w:sz w:val="24"/>
          <w:szCs w:val="24"/>
        </w:rPr>
        <w:t xml:space="preserve"> </w:t>
      </w:r>
      <m:oMath>
        <m:sSub>
          <m:e>
            <m:r>
              <m:t>m</m:t>
            </m:r>
          </m:e>
          <m:sub>
            <m:r>
              <m:t>F</m:t>
            </m:r>
          </m:sub>
        </m:sSub>
        <m:r>
          <m:rPr>
            <m:sty m:val="p"/>
          </m:rPr>
          <m:t>=</m:t>
        </m:r>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两个存储态的辐射通道携带圆偏振信息，腔模几何和偏振基选择把这两条圆偏振通道映射到后续的</w:t>
      </w:r>
      <w:r>
        <w:rPr>
          <w:rFonts w:ascii="Times New Roman" w:hAnsi="Times New Roman" w:eastAsia="宋体" w:cs="Times New Roman"/>
          <w:sz w:val="24"/>
          <w:szCs w:val="24"/>
        </w:rPr>
        <w:t xml:space="preserve"> H/V </w:t>
      </w:r>
      <w:r>
        <w:rPr>
          <w:rFonts w:hint="eastAsia" w:ascii="Times New Roman" w:hAnsi="Times New Roman" w:eastAsia="宋体" w:cs="Times New Roman"/>
          <w:sz w:val="24"/>
          <w:szCs w:val="24"/>
        </w:rPr>
        <w:t xml:space="preserve">光子标签。进入目标腔模的两条通道承担原子–光子纠缠映射。流向自由空间、其它偏振或腔内损耗的概率由塌缩率和效率参数吸收。原子基顺序固定为</w:t>
      </w:r>
      <w:r>
        <w:rPr>
          <w:rFonts w:ascii="Times New Roman" w:hAnsi="Times New Roman" w:eastAsia="宋体" w:cs="Times New Roman"/>
          <w:sz w:val="24"/>
          <w:szCs w:val="24"/>
        </w:rPr>
        <w:t xml:space="preserve"> </w:t>
      </w:r>
      <m:oMath>
        <m:d>
          <m:dPr>
            <m:begChr m:val="("/>
            <m:sepChr m:val=""/>
            <m:endChr m:val=")"/>
            <m:grow/>
          </m:dPr>
          <m:e>
            <m:d>
              <m:dPr>
                <m:begChr m:val="|"/>
                <m:sepChr m:val=""/>
                <m:endChr m:val="|"/>
                <m:grow/>
              </m:dPr>
              <m:e>
                <m:r>
                  <m:t>0</m:t>
                </m:r>
                <m:r>
                  <m:rPr>
                    <m:sty m:val="p"/>
                  </m:rPr>
                  <m:t>⟩</m:t>
                </m:r>
                <m:r>
                  <m:rPr>
                    <m:sty m:val="p"/>
                  </m:rPr>
                  <m:t>,</m:t>
                </m:r>
              </m:e>
            </m:d>
            <m:r>
              <m:t>1</m:t>
            </m:r>
            <m:r>
              <m:rPr>
                <m:sty m:val="p"/>
              </m:rPr>
              <m:t>⟩</m:t>
            </m:r>
            <m:r>
              <m:rPr>
                <m:sty m:val="p"/>
              </m:rPr>
              <m:t>,</m:t>
            </m:r>
            <m:d>
              <m:dPr>
                <m:begChr m:val="|"/>
                <m:sepChr m:val=""/>
                <m:endChr m:val="|"/>
                <m:grow/>
              </m:dPr>
              <m:e>
                <m:r>
                  <m:t>e</m:t>
                </m:r>
                <m:r>
                  <m:rPr>
                    <m:sty m:val="p"/>
                  </m:rPr>
                  <m:t>⟩</m:t>
                </m:r>
                <m:r>
                  <m:rPr>
                    <m:sty m:val="p"/>
                  </m:rPr>
                  <m:t>,</m:t>
                </m:r>
              </m:e>
            </m:d>
            <m:r>
              <m:t>u</m:t>
            </m:r>
            <m:r>
              <m:rPr>
                <m:sty m:val="p"/>
              </m:rPr>
              <m:t>⟩</m:t>
            </m:r>
          </m:e>
        </m:d>
      </m:oMath>
      <w:r>
        <w:rPr>
          <w:rFonts w:hint="eastAsia" w:ascii="Times New Roman" w:hAnsi="Times New Roman" w:eastAsia="宋体" w:cs="Times New Roman"/>
          <w:sz w:val="24"/>
          <w:szCs w:val="24"/>
        </w:rPr>
        <w:t xml:space="preserve">。在旋转参考系中，原子内部的相干块保留</w:t>
      </w:r>
      <w:r>
        <w:rPr>
          <w:rFonts w:ascii="Times New Roman" w:hAnsi="Times New Roman" w:eastAsia="宋体" w:cs="Times New Roman"/>
          <w:sz w:val="24"/>
          <w:szCs w:val="24"/>
        </w:rPr>
        <w:t xml:space="preserve"> </w:t>
      </w:r>
      <m:oMath>
        <m:d>
          <m:dPr>
            <m:begChr m:val="|"/>
            <m:sepChr m:val=""/>
            <m:endChr m:val="|"/>
            <m:grow/>
          </m:dPr>
          <m:e>
            <m:r>
              <m:t>u</m:t>
            </m:r>
            <m:r>
              <m:rPr>
                <m:sty m:val="p"/>
              </m:rPr>
              <m:t>⟩</m:t>
            </m:r>
            <m:r>
              <m:rPr>
                <m:sty m:val="p"/>
              </m:rPr>
              <m:t>↔</m:t>
            </m:r>
          </m:e>
        </m:d>
        <m:r>
          <m:t>e</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驱动和两个失谐项：</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H</m:t>
              </m:r>
            </m:e>
            <m:sub>
              <m:r>
                <m:rPr>
                  <m:sty m:val="p"/>
                </m:rPr>
                <m:t>a</m:t>
              </m:r>
              <m:r>
                <m:rPr>
                  <m:sty m:val="p"/>
                </m:rPr>
                <m:t>t</m:t>
              </m:r>
              <m:r>
                <m:rPr>
                  <m:sty m:val="p"/>
                </m:rPr>
                <m:t>o</m:t>
              </m:r>
              <m:r>
                <m:rPr>
                  <m:sty m:val="p"/>
                </m:rPr>
                <m:t>m</m:t>
              </m:r>
            </m:sub>
          </m:sSub>
          <m:d>
            <m:dPr>
              <m:begChr m:val="("/>
              <m:sepChr m:val=""/>
              <m:endChr m:val=")"/>
              <m:grow/>
            </m:dPr>
            <m:e>
              <m:r>
                <m:t>t</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m:t>
                    </m:r>
                  </m:e>
                  <m:e>
                    <m:r>
                      <m:t>0</m:t>
                    </m:r>
                  </m:e>
                  <m:e>
                    <m:r>
                      <m:t>0</m:t>
                    </m:r>
                  </m:e>
                  <m:e>
                    <m:r>
                      <m:t>0</m:t>
                    </m:r>
                  </m:e>
                </m:mr>
                <m:mr>
                  <m:e>
                    <m:r>
                      <m:t>0</m:t>
                    </m:r>
                  </m:e>
                  <m:e>
                    <m:r>
                      <m:t>0</m:t>
                    </m:r>
                  </m:e>
                  <m:e>
                    <m:sSub>
                      <m:e>
                        <m:r>
                          <m:t>Δ</m:t>
                        </m:r>
                      </m:e>
                      <m:sub>
                        <m:r>
                          <m:t>e</m:t>
                        </m:r>
                      </m:sub>
                    </m:sSub>
                  </m:e>
                  <m:e>
                    <m:r>
                      <m:t>Ω</m:t>
                    </m:r>
                    <m:d>
                      <m:dPr>
                        <m:begChr m:val="("/>
                        <m:sepChr m:val=""/>
                        <m:endChr m:val=")"/>
                        <m:grow/>
                      </m:dPr>
                      <m:e>
                        <m:r>
                          <m:t>t</m:t>
                        </m:r>
                      </m:e>
                    </m:d>
                  </m:e>
                </m:mr>
                <m:mr>
                  <m:e>
                    <m:r>
                      <m:t>0</m:t>
                    </m:r>
                  </m:e>
                  <m:e>
                    <m:r>
                      <m:t>0</m:t>
                    </m:r>
                  </m:e>
                  <m:e>
                    <m:sSup>
                      <m:e>
                        <m:r>
                          <m:t>Ω</m:t>
                        </m:r>
                      </m:e>
                      <m:sup>
                        <m:r>
                          <m:rPr>
                            <m:sty m:val="p"/>
                          </m:rPr>
                          <m:t>*</m:t>
                        </m:r>
                      </m:sup>
                    </m:sSup>
                    <m:d>
                      <m:dPr>
                        <m:begChr m:val="("/>
                        <m:sepChr m:val=""/>
                        <m:endChr m:val=")"/>
                        <m:grow/>
                      </m:dPr>
                      <m:e>
                        <m:r>
                          <m:t>t</m:t>
                        </m:r>
                      </m:e>
                    </m:d>
                  </m:e>
                  <m:e>
                    <m:sSub>
                      <m:e>
                        <m:r>
                          <m:t>Δ</m:t>
                        </m:r>
                      </m:e>
                      <m:sub>
                        <m:r>
                          <m:t>u</m:t>
                        </m:r>
                      </m:sub>
                    </m:sSub>
                  </m:e>
                </m:mr>
              </m:m>
            </m:e>
          </m:d>
          <m:r>
            <m:rPr>
              <m:sty m:val="p"/>
            </m:rPr>
            <m:t>.</m:t>
          </m:r>
        </m:oMath>
      </m:oMathPara>
      <w:r>
        <w:rPr>
          <w:rFonts w:ascii="Times New Roman" w:hAnsi="Times New Roman" w:eastAsia="宋体" w:cs="Times New Roman"/>
          <w:sz w:val="24"/>
          <w:szCs w:val="24"/>
        </w:rPr>
        <w:tab/>
        <w:t>（3-2）</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h-atom-4level">
        <w:r>
          <w:rPr>
            <w:rStyle w:val="Hyperlink"/>
          </w:rPr>
          <w:t xml:space="preserve">（3-3）</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描述外场驱动和旋转系失谐。向存储态的辐射过程由原子–腔耦合和塌缩通道承担，并进入</w:t>
      </w:r>
      <w:r>
        <w:rPr>
          <w:rFonts w:ascii="Times New Roman" w:hAnsi="Times New Roman" w:eastAsia="宋体" w:cs="Times New Roman"/>
          <w:sz w:val="24"/>
          <w:szCs w:val="24"/>
        </w:rPr>
        <w:t xml:space="preserve"> 12 </w:t>
      </w:r>
      <w:r>
        <w:rPr>
          <w:rFonts w:hint="eastAsia" w:ascii="Times New Roman" w:hAnsi="Times New Roman" w:eastAsia="宋体" w:cs="Times New Roman"/>
          <w:sz w:val="24"/>
          <w:szCs w:val="24"/>
        </w:rPr>
        <w:t xml:space="preserve">维发射体哈密顿量与损耗算符。偏振相关的选择定则先写成两条圆偏振通道上的跃迁算符：</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S</m:t>
                    </m:r>
                  </m:e>
                  <m:sub>
                    <m:r>
                      <m:rPr>
                        <m:sty m:val="p"/>
                      </m:rPr>
                      <m:t>+</m:t>
                    </m:r>
                  </m:sub>
                </m:sSub>
              </m:e>
              <m:e>
                <m:r>
                  <m:rPr>
                    <m:sty m:val="p"/>
                  </m:rPr>
                  <m:t>=</m:t>
                </m:r>
                <m:d>
                  <m:dPr>
                    <m:begChr m:val="|"/>
                    <m:sepChr m:val=""/>
                    <m:endChr m:val="|"/>
                    <m:grow/>
                  </m:dPr>
                  <m:e>
                    <m:r>
                      <m:t>0</m:t>
                    </m:r>
                    <m:r>
                      <m:rPr>
                        <m:sty m:val="p"/>
                      </m:rPr>
                      <m:t>⟩</m:t>
                    </m:r>
                    <m:r>
                      <m:rPr>
                        <m:sty m:val="p"/>
                      </m:rPr>
                      <m:t>⟨</m:t>
                    </m:r>
                    <m:r>
                      <m:t>e</m:t>
                    </m:r>
                  </m:e>
                </m:d>
                <m:r>
                  <m:rPr>
                    <m:sty m:val="p"/>
                  </m:rPr>
                  <m:t>,</m:t>
                </m:r>
              </m:e>
            </m:mr>
            <m:mr>
              <m:e>
                <m:sSub>
                  <m:e>
                    <m:r>
                      <m:t>S</m:t>
                    </m:r>
                  </m:e>
                  <m:sub>
                    <m:r>
                      <m:rPr>
                        <m:sty m:val="p"/>
                      </m:rPr>
                      <m:t>−</m:t>
                    </m:r>
                  </m:sub>
                </m:sSub>
              </m:e>
              <m:e>
                <m:r>
                  <m:rPr>
                    <m:sty m:val="p"/>
                  </m:rPr>
                  <m:t>=</m:t>
                </m:r>
                <m:d>
                  <m:dPr>
                    <m:begChr m:val="|"/>
                    <m:sepChr m:val=""/>
                    <m:endChr m:val="|"/>
                    <m:grow/>
                  </m:dPr>
                  <m:e>
                    <m:r>
                      <m:t>1</m:t>
                    </m:r>
                    <m:r>
                      <m:rPr>
                        <m:sty m:val="p"/>
                      </m:rPr>
                      <m:t>⟩</m:t>
                    </m:r>
                    <m:r>
                      <m:rPr>
                        <m:sty m:val="p"/>
                      </m:rPr>
                      <m:t>⟨</m:t>
                    </m:r>
                    <m:r>
                      <m:t>e</m:t>
                    </m:r>
                  </m:e>
                </m:d>
                <m:r>
                  <m:rPr>
                    <m:sty m:val="p"/>
                  </m:rPr>
                  <m:t>.</m:t>
                </m:r>
              </m:e>
            </m:mr>
          </m:m>
        </m:oMath>
      </m:oMathPara>
      <w:r>
        <w:rPr>
          <w:rFonts w:ascii="Times New Roman" w:hAnsi="Times New Roman" w:eastAsia="宋体" w:cs="Times New Roman"/>
          <w:sz w:val="24"/>
          <w:szCs w:val="24"/>
        </w:rPr>
        <w:tab/>
        <w:t>（3-3）</w:t>
      </w:r>
    </w:p>
    <w:p>
      <w:pPr>
        <w:pStyle w:val="a0"/>
        <w:spacing w:line="440" w:lineRule="exact"/>
        <w:ind w:firstLine="480" w:firstLineChars="200"/>
        <w:jc w:val="both"/>
      </w:pPr>
      <w:r>
        <w:rPr>
          <w:rFonts w:hint="eastAsia" w:ascii="Times New Roman" w:hAnsi="Times New Roman" w:eastAsia="宋体" w:cs="Times New Roman"/>
          <w:sz w:val="24"/>
          <w:szCs w:val="24"/>
        </w:rPr>
        <w:t xml:space="preserve">其矩阵形式为</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S</m:t>
                    </m:r>
                  </m:e>
                  <m:sub>
                    <m:r>
                      <m:rPr>
                        <m:sty m:val="p"/>
                      </m:rPr>
                      <m:t>+</m:t>
                    </m:r>
                  </m:sub>
                </m:sSub>
              </m:e>
              <m:e>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1</m:t>
                          </m:r>
                        </m:e>
                        <m:e>
                          <m:r>
                            <m:t>0</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e>
            </m:mr>
            <m:mr>
              <m:e>
                <m:sSub>
                  <m:e>
                    <m:r>
                      <m:t>S</m:t>
                    </m:r>
                  </m:e>
                  <m:sub>
                    <m:r>
                      <m:rPr>
                        <m:sty m:val="p"/>
                      </m:rPr>
                      <m:t>−</m:t>
                    </m:r>
                  </m:sub>
                </m:sSub>
              </m:e>
              <m:e>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m:t>
                          </m:r>
                        </m:e>
                        <m:e>
                          <m:r>
                            <m:t>0</m:t>
                          </m:r>
                        </m:e>
                        <m:e>
                          <m:r>
                            <m:t>1</m:t>
                          </m:r>
                        </m:e>
                        <m:e>
                          <m:r>
                            <m:t>0</m:t>
                          </m:r>
                        </m:e>
                      </m:mr>
                      <m:mr>
                        <m:e>
                          <m:r>
                            <m:t>0</m:t>
                          </m:r>
                        </m:e>
                        <m:e>
                          <m:r>
                            <m:t>0</m:t>
                          </m:r>
                        </m:e>
                        <m:e>
                          <m:r>
                            <m:t>0</m:t>
                          </m:r>
                        </m:e>
                        <m:e>
                          <m:r>
                            <m:t>0</m:t>
                          </m:r>
                        </m:e>
                      </m:mr>
                      <m:mr>
                        <m:e>
                          <m:r>
                            <m:t>0</m:t>
                          </m:r>
                        </m:e>
                        <m:e>
                          <m:r>
                            <m:t>0</m:t>
                          </m:r>
                        </m:e>
                        <m:e>
                          <m:r>
                            <m:t>0</m:t>
                          </m:r>
                        </m:e>
                        <m:e>
                          <m:r>
                            <m:t>0</m:t>
                          </m:r>
                        </m:e>
                      </m:mr>
                    </m:m>
                  </m:e>
                </m:d>
                <m:r>
                  <m:rPr>
                    <m:sty m:val="p"/>
                  </m:rPr>
                  <m:t>.</m:t>
                </m:r>
              </m:e>
            </m:mr>
          </m:m>
        </m:oMath>
      </m:oMathPara>
      <w:r>
        <w:rPr>
          <w:rFonts w:ascii="Times New Roman" w:hAnsi="Times New Roman" w:eastAsia="宋体" w:cs="Times New Roman"/>
          <w:sz w:val="24"/>
          <w:szCs w:val="24"/>
        </w:rPr>
        <w:tab/>
        <w:t>（3-4）</w:t>
      </w:r>
    </w:p>
    <w:p>
      <w:pPr>
        <w:pStyle w:val="a0"/>
        <w:spacing w:line="440" w:lineRule="exact"/>
        <w:ind w:firstLine="0" w:firstLineChars="0"/>
        <w:jc w:val="both"/>
      </w:pPr>
      <w:r>
        <w:rPr>
          <w:rFonts w:hint="eastAsia" w:ascii="Times New Roman" w:hAnsi="Times New Roman" w:eastAsia="宋体" w:cs="Times New Roman"/>
          <w:sz w:val="24"/>
          <w:szCs w:val="24"/>
        </w:rPr>
        <w:t xml:space="preserve">这里的上下标</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表示跃迁通道约定：</w:t>
      </w:r>
      <m:oMath>
        <m:sSub>
          <m:e>
            <m:r>
              <m:t>S</m:t>
            </m:r>
          </m:e>
          <m:sub>
            <m:r>
              <m:rPr>
                <m:sty m:val="p"/>
              </m:rPr>
              <m: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把激发态映射到</w:t>
      </w:r>
      <w:r>
        <w:rPr>
          <w:rFonts w:ascii="Times New Roman" w:hAnsi="Times New Roman" w:eastAsia="宋体" w:cs="Times New Roman"/>
          <w:sz w:val="24"/>
          <w:szCs w:val="24"/>
        </w:rPr>
        <w:t xml:space="preserve"> </w:t>
      </w:r>
      <m:oMath>
        <m:sSub>
          <m:e>
            <m:r>
              <m:t>m</m:t>
            </m:r>
          </m:e>
          <m:sub>
            <m:r>
              <m:t>F</m:t>
            </m:r>
          </m:sub>
        </m:sSub>
        <m:r>
          <m:rPr>
            <m:sty m:val="p"/>
          </m:rPr>
          <m:t>=</m:t>
        </m:r>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存储态，</w:t>
      </w:r>
      <m:oMath>
        <m:sSub>
          <m:e>
            <m:r>
              <m:t>S</m:t>
            </m:r>
          </m:e>
          <m:sub>
            <m:r>
              <m:rPr>
                <m:sty m:val="p"/>
              </m:rPr>
              <m: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把激发态映射到</w:t>
      </w:r>
      <w:r>
        <w:rPr>
          <w:rFonts w:ascii="Times New Roman" w:hAnsi="Times New Roman" w:eastAsia="宋体" w:cs="Times New Roman"/>
          <w:sz w:val="24"/>
          <w:szCs w:val="24"/>
        </w:rPr>
        <w:t xml:space="preserve"> </w:t>
      </w:r>
      <m:oMath>
        <m:sSub>
          <m:e>
            <m:r>
              <m:t>m</m:t>
            </m:r>
          </m:e>
          <m:sub>
            <m:r>
              <m:t>F</m:t>
            </m:r>
          </m:sub>
        </m:sSub>
        <m:r>
          <m:rPr>
            <m:sty m:val="p"/>
          </m:rPr>
          <m:t>=</m:t>
        </m:r>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存储态。圆偏振手性由实验坐标和腔轴方向确定。H/V</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腔模的实际耦合由矩阵</w:t>
      </w:r>
      <w:r>
        <w:rPr>
          <w:rFonts w:ascii="Times New Roman" w:hAnsi="Times New Roman" w:eastAsia="宋体" w:cs="Times New Roman"/>
          <w:sz w:val="24"/>
          <w:szCs w:val="24"/>
        </w:rPr>
        <w:t xml:space="preserve"> </w:t>
      </w:r>
      <m:oMath>
        <m:r>
          <m:rPr>
            <m:sty m:val="b"/>
          </m:rPr>
          <m:t>α</m:t>
        </m:r>
        <m:r>
          <m:rPr>
            <m:sty m:val="p"/>
          </m:rPr>
          <m:t>∈</m:t>
        </m:r>
        <m:sSup>
          <m:e>
            <m:r>
              <m:rPr>
                <m:sty m:val="p"/>
                <m:scr m:val="double-struck"/>
              </m:rPr>
              <m:t>C</m:t>
            </m:r>
          </m:e>
          <m:sup>
            <m:r>
              <m:t>2</m:t>
            </m:r>
            <m:r>
              <m:rPr>
                <m:sty m:val="p"/>
              </m:rPr>
              <m:t>×</m:t>
            </m:r>
            <m:r>
              <m:t>2</m:t>
            </m:r>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给出，它吸收</w:t>
      </w:r>
      <w:r>
        <w:rPr>
          <w:rFonts w:ascii="Times New Roman" w:hAnsi="Times New Roman" w:eastAsia="宋体" w:cs="Times New Roman"/>
          <w:sz w:val="24"/>
          <w:szCs w:val="24"/>
        </w:rPr>
        <w:t xml:space="preserve"> Clebsch–Gordan </w:t>
      </w:r>
      <w:r>
        <w:rPr>
          <w:rFonts w:hint="eastAsia" w:ascii="Times New Roman" w:hAnsi="Times New Roman" w:eastAsia="宋体" w:cs="Times New Roman"/>
          <w:sz w:val="24"/>
          <w:szCs w:val="24"/>
        </w:rPr>
        <w:t xml:space="preserve">系数、腔轴几何、偏振基选择和通道相对相位：</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σ</m:t>
                    </m:r>
                  </m:e>
                  <m:sub>
                    <m:r>
                      <m:t>H</m:t>
                    </m:r>
                  </m:sub>
                </m:sSub>
              </m:e>
              <m:e>
                <m:r>
                  <m:rPr>
                    <m:sty m:val="p"/>
                  </m:rPr>
                  <m:t>=</m:t>
                </m:r>
                <m:sSub>
                  <m:e>
                    <m:r>
                      <m:t>α</m:t>
                    </m:r>
                  </m:e>
                  <m:sub>
                    <m:r>
                      <m:t>H</m:t>
                    </m:r>
                    <m:r>
                      <m:rPr>
                        <m:sty m:val="p"/>
                      </m:rPr>
                      <m:t>,</m:t>
                    </m:r>
                    <m:r>
                      <m:rPr>
                        <m:sty m:val="p"/>
                      </m:rPr>
                      <m:t>+</m:t>
                    </m:r>
                  </m:sub>
                </m:sSub>
                <m:sSub>
                  <m:e>
                    <m:r>
                      <m:t>S</m:t>
                    </m:r>
                  </m:e>
                  <m:sub>
                    <m:r>
                      <m:rPr>
                        <m:sty m:val="p"/>
                      </m:rPr>
                      <m:t>+</m:t>
                    </m:r>
                  </m:sub>
                </m:sSub>
                <m:r>
                  <m:rPr>
                    <m:sty m:val="p"/>
                  </m:rPr>
                  <m:t>+</m:t>
                </m:r>
                <m:sSub>
                  <m:e>
                    <m:r>
                      <m:t>α</m:t>
                    </m:r>
                  </m:e>
                  <m:sub>
                    <m:r>
                      <m:t>H</m:t>
                    </m:r>
                    <m:r>
                      <m:rPr>
                        <m:sty m:val="p"/>
                      </m:rPr>
                      <m:t>,</m:t>
                    </m:r>
                    <m:r>
                      <m:rPr>
                        <m:sty m:val="p"/>
                      </m:rPr>
                      <m:t>−</m:t>
                    </m:r>
                  </m:sub>
                </m:sSub>
                <m:sSub>
                  <m:e>
                    <m:r>
                      <m:t>S</m:t>
                    </m:r>
                  </m:e>
                  <m:sub>
                    <m:r>
                      <m:rPr>
                        <m:sty m:val="p"/>
                      </m:rPr>
                      <m:t>−</m:t>
                    </m:r>
                  </m:sub>
                </m:sSub>
                <m:r>
                  <m:rPr>
                    <m:sty m:val="p"/>
                  </m:rPr>
                  <m:t>,</m:t>
                </m:r>
              </m:e>
            </m:mr>
            <m:mr>
              <m:e>
                <m:sSub>
                  <m:e>
                    <m:r>
                      <m:t>σ</m:t>
                    </m:r>
                  </m:e>
                  <m:sub>
                    <m:r>
                      <m:t>V</m:t>
                    </m:r>
                  </m:sub>
                </m:sSub>
              </m:e>
              <m:e>
                <m:r>
                  <m:rPr>
                    <m:sty m:val="p"/>
                  </m:rPr>
                  <m:t>=</m:t>
                </m:r>
                <m:sSub>
                  <m:e>
                    <m:r>
                      <m:t>α</m:t>
                    </m:r>
                  </m:e>
                  <m:sub>
                    <m:r>
                      <m:t>V</m:t>
                    </m:r>
                    <m:r>
                      <m:rPr>
                        <m:sty m:val="p"/>
                      </m:rPr>
                      <m:t>,</m:t>
                    </m:r>
                    <m:r>
                      <m:rPr>
                        <m:sty m:val="p"/>
                      </m:rPr>
                      <m:t>+</m:t>
                    </m:r>
                  </m:sub>
                </m:sSub>
                <m:sSub>
                  <m:e>
                    <m:r>
                      <m:t>S</m:t>
                    </m:r>
                  </m:e>
                  <m:sub>
                    <m:r>
                      <m:rPr>
                        <m:sty m:val="p"/>
                      </m:rPr>
                      <m:t>+</m:t>
                    </m:r>
                  </m:sub>
                </m:sSub>
                <m:r>
                  <m:rPr>
                    <m:sty m:val="p"/>
                  </m:rPr>
                  <m:t>+</m:t>
                </m:r>
                <m:sSub>
                  <m:e>
                    <m:r>
                      <m:t>α</m:t>
                    </m:r>
                  </m:e>
                  <m:sub>
                    <m:r>
                      <m:t>V</m:t>
                    </m:r>
                    <m:r>
                      <m:rPr>
                        <m:sty m:val="p"/>
                      </m:rPr>
                      <m:t>,</m:t>
                    </m:r>
                    <m:r>
                      <m:rPr>
                        <m:sty m:val="p"/>
                      </m:rPr>
                      <m:t>−</m:t>
                    </m:r>
                  </m:sub>
                </m:sSub>
                <m:sSub>
                  <m:e>
                    <m:r>
                      <m:t>S</m:t>
                    </m:r>
                  </m:e>
                  <m:sub>
                    <m:r>
                      <m:rPr>
                        <m:sty m:val="p"/>
                      </m:rPr>
                      <m:t>−</m:t>
                    </m:r>
                  </m:sub>
                </m:sSub>
                <m:r>
                  <m:rPr>
                    <m:sty m:val="p"/>
                  </m:rPr>
                  <m:t>.</m:t>
                </m:r>
              </m:e>
            </m:mr>
          </m:m>
        </m:oMath>
      </m:oMathPara>
      <w:r>
        <w:rPr>
          <w:rFonts w:ascii="Times New Roman" w:hAnsi="Times New Roman" w:eastAsia="宋体" w:cs="Times New Roman"/>
          <w:sz w:val="24"/>
          <w:szCs w:val="24"/>
        </w:rPr>
        <w:tab/>
        <w:t>（3-5）</w:t>
      </w:r>
    </w:p>
    <w:p>
      <w:pPr>
        <w:pStyle w:val="a0"/>
        <w:spacing w:line="440" w:lineRule="exact"/>
        <w:ind w:firstLine="480" w:firstLineChars="200"/>
        <w:jc w:val="both"/>
      </w:pPr>
      <w:r>
        <w:rPr>
          <w:rFonts w:hint="eastAsia" w:ascii="Times New Roman" w:hAnsi="Times New Roman" w:eastAsia="宋体" w:cs="Times New Roman"/>
          <w:sz w:val="24"/>
          <w:szCs w:val="24"/>
        </w:rPr>
        <w:t xml:space="preserve">选择定则、腔模几何或实验调参给出的通道权重为零时，对应的</w:t>
      </w:r>
      <w:r>
        <w:rPr>
          <w:rFonts w:ascii="Times New Roman" w:hAnsi="Times New Roman" w:eastAsia="宋体" w:cs="Times New Roman"/>
          <w:sz w:val="24"/>
          <w:szCs w:val="24"/>
        </w:rPr>
        <w:t xml:space="preserve"> </w:t>
      </w:r>
      <m:oMath>
        <m:sSub>
          <m:e>
            <m:r>
              <m:t>α</m:t>
            </m:r>
          </m:e>
          <m:sub>
            <m:r>
              <m:t>μ</m:t>
            </m:r>
            <m:r>
              <m:rPr>
                <m:sty m:val="p"/>
              </m:rPr>
              <m:t>,</m:t>
            </m:r>
            <m:r>
              <m:rPr>
                <m:sty m:val="p"/>
              </m:rPr>
              <m: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或塌缩率直接置零。门构造随之给出该通道的抑制。腔场采用三维截断基</w:t>
      </w:r>
      <w:r>
        <w:rPr>
          <w:rFonts w:ascii="Times New Roman" w:hAnsi="Times New Roman" w:eastAsia="宋体" w:cs="Times New Roman"/>
          <w:sz w:val="24"/>
          <w:szCs w:val="24"/>
        </w:rPr>
        <w:t xml:space="preserve"> </w:t>
      </w:r>
      <m:oMath>
        <m:r>
          <m:rPr>
            <m:sty m:val="p"/>
          </m:rPr>
          <m:t>{</m:t>
        </m:r>
        <m:d>
          <m:dPr>
            <m:begChr m:val="|"/>
            <m:sepChr m:val=""/>
            <m:endChr m:val="|"/>
            <m:grow/>
          </m:dPr>
          <m:e>
            <m:r>
              <m:rPr>
                <m:sty m:val="p"/>
              </m:rPr>
              <m:t>v</m:t>
            </m:r>
            <m:r>
              <m:t>a</m:t>
            </m:r>
            <m:r>
              <m:t>c</m:t>
            </m:r>
            <m:r>
              <m:rPr>
                <m:sty m:val="p"/>
              </m:rPr>
              <m:t>⟩</m:t>
            </m:r>
            <m:r>
              <m:rPr>
                <m:sty m:val="p"/>
              </m:rPr>
              <m:t>,</m:t>
            </m:r>
          </m:e>
        </m:d>
        <m:r>
          <m:t>H</m:t>
        </m:r>
        <m:r>
          <m:rPr>
            <m:sty m:val="p"/>
          </m:rPr>
          <m:t>⟩</m:t>
        </m:r>
        <m:r>
          <m:rPr>
            <m:sty m:val="p"/>
          </m:rPr>
          <m:t>,</m:t>
        </m:r>
        <m:r>
          <m:rPr>
            <m:sty m:val="p"/>
          </m:rPr>
          <m:t>|</m:t>
        </m:r>
        <m:r>
          <m:t>V</m:t>
        </m:r>
        <m:r>
          <m:rPr>
            <m:sty m:val="p"/>
          </m:rPr>
          <m:t>⟩</m:t>
        </m:r>
        <m:r>
          <m:rPr>
            <m:sty m:val="p"/>
          </m:rPr>
          <m:t>}</m:t>
        </m:r>
      </m:oMath>
      <w:r>
        <w:rPr>
          <w:rFonts w:hint="eastAsia" w:ascii="Times New Roman" w:hAnsi="Times New Roman" w:eastAsia="宋体" w:cs="Times New Roman"/>
          <w:sz w:val="24"/>
          <w:szCs w:val="24"/>
        </w:rPr>
        <w:t xml:space="preserve">，湮灭算符写为</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a</m:t>
                    </m:r>
                  </m:e>
                  <m:sub>
                    <m:r>
                      <m:t>H</m:t>
                    </m:r>
                  </m:sub>
                </m:sSub>
              </m:e>
              <m:e>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0</m:t>
                          </m:r>
                        </m:e>
                        <m:e>
                          <m:r>
                            <m:t>0</m:t>
                          </m:r>
                        </m:e>
                        <m:e>
                          <m:r>
                            <m:t>0</m:t>
                          </m:r>
                        </m:e>
                      </m:mr>
                      <m:mr>
                        <m:e>
                          <m:r>
                            <m:t>0</m:t>
                          </m:r>
                        </m:e>
                        <m:e>
                          <m:r>
                            <m:t>0</m:t>
                          </m:r>
                        </m:e>
                        <m:e>
                          <m:r>
                            <m:t>0</m:t>
                          </m:r>
                        </m:e>
                      </m:mr>
                    </m:m>
                  </m:e>
                </m:d>
                <m:r>
                  <m:rPr>
                    <m:sty m:val="p"/>
                  </m:rPr>
                  <m:t>,</m:t>
                </m:r>
              </m:e>
            </m:mr>
            <m:mr>
              <m:e>
                <m:sSub>
                  <m:e>
                    <m:r>
                      <m:t>a</m:t>
                    </m:r>
                  </m:e>
                  <m:sub>
                    <m:r>
                      <m:t>V</m:t>
                    </m:r>
                  </m:sub>
                </m:sSub>
              </m:e>
              <m:e>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t>0</m:t>
                          </m:r>
                        </m:e>
                        <m:e>
                          <m:r>
                            <m:t>0</m:t>
                          </m:r>
                        </m:e>
                        <m:e>
                          <m:r>
                            <m:t>0</m:t>
                          </m:r>
                        </m:e>
                      </m:mr>
                      <m:mr>
                        <m:e>
                          <m:r>
                            <m:t>0</m:t>
                          </m:r>
                        </m:e>
                        <m:e>
                          <m:r>
                            <m:t>0</m:t>
                          </m:r>
                        </m:e>
                        <m:e>
                          <m:r>
                            <m:t>0</m:t>
                          </m:r>
                        </m:e>
                      </m:mr>
                    </m:m>
                  </m:e>
                </m:d>
                <m:r>
                  <m:rPr>
                    <m:sty m:val="p"/>
                  </m:rPr>
                  <m:t>.</m:t>
                </m:r>
              </m:e>
            </m:mr>
          </m:m>
        </m:oMath>
      </m:oMathPara>
      <w:r>
        <w:rPr>
          <w:rFonts w:ascii="Times New Roman" w:hAnsi="Times New Roman" w:eastAsia="宋体" w:cs="Times New Roman"/>
          <w:sz w:val="24"/>
          <w:szCs w:val="24"/>
        </w:rPr>
        <w:tab/>
        <w:t>（3-6）</w:t>
      </w:r>
    </w:p>
    <w:p>
      <w:pPr>
        <w:pStyle w:val="a0"/>
        <w:spacing w:line="440" w:lineRule="exact"/>
        <w:ind w:firstLine="480" w:firstLineChars="200"/>
        <w:jc w:val="both"/>
      </w:pPr>
      <w:r>
        <w:rPr>
          <w:rFonts w:hint="eastAsia" w:ascii="Times New Roman" w:hAnsi="Times New Roman" w:eastAsia="宋体" w:cs="Times New Roman"/>
          <w:sz w:val="24"/>
          <w:szCs w:val="24"/>
        </w:rPr>
        <w:t xml:space="preserve">原子和腔场张量后得到</w:t>
      </w:r>
      <w:r>
        <w:rPr>
          <w:rFonts w:ascii="Times New Roman" w:hAnsi="Times New Roman" w:eastAsia="宋体" w:cs="Times New Roman"/>
          <w:sz w:val="24"/>
          <w:szCs w:val="24"/>
        </w:rPr>
        <w:t xml:space="preserve"> 12 </w:t>
      </w:r>
      <w:r>
        <w:rPr>
          <w:rFonts w:hint="eastAsia" w:ascii="Times New Roman" w:hAnsi="Times New Roman" w:eastAsia="宋体" w:cs="Times New Roman"/>
          <w:sz w:val="24"/>
          <w:szCs w:val="24"/>
        </w:rPr>
        <w:t xml:space="preserve">维发射体基序</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rPr>
                  <m:sty m:val="p"/>
                  <m:scr m:val="script"/>
                </m:rPr>
                <m:t>B</m:t>
              </m:r>
            </m:e>
            <m:sub>
              <m:r>
                <m:t>12</m:t>
              </m:r>
            </m:sub>
          </m:sSub>
          <m:r>
            <m:rPr>
              <m:sty m:val="p"/>
            </m:rPr>
            <m:t>=</m:t>
          </m:r>
          <m:r>
            <m:rPr>
              <m:sty m:val="p"/>
            </m:rPr>
            <m:t>{</m:t>
          </m:r>
          <m:d>
            <m:dPr>
              <m:begChr m:val="|"/>
              <m:sepChr m:val=""/>
              <m:endChr m:val="|"/>
              <m:grow/>
            </m:dPr>
            <m:e>
              <m:r>
                <m:t>0</m:t>
              </m:r>
              <m:r>
                <m:rPr>
                  <m:sty m:val="p"/>
                </m:rPr>
                <m:t>,</m:t>
              </m:r>
              <m:r>
                <m:rPr>
                  <m:sty m:val="p"/>
                </m:rPr>
                <m:t>v</m:t>
              </m:r>
              <m:r>
                <m:t>a</m:t>
              </m:r>
              <m:r>
                <m:t>c</m:t>
              </m:r>
              <m:r>
                <m:rPr>
                  <m:sty m:val="p"/>
                </m:rPr>
                <m:t>⟩</m:t>
              </m:r>
              <m:r>
                <m:rPr>
                  <m:sty m:val="p"/>
                </m:rPr>
                <m:t>,</m:t>
              </m:r>
            </m:e>
          </m:d>
          <m:r>
            <m:t>0</m:t>
          </m:r>
          <m:r>
            <m:rPr>
              <m:sty m:val="p"/>
            </m:rPr>
            <m:t>,</m:t>
          </m:r>
          <m:r>
            <m:t>H</m:t>
          </m:r>
          <m:r>
            <m:rPr>
              <m:sty m:val="p"/>
            </m:rPr>
            <m:t>⟩</m:t>
          </m:r>
          <m:r>
            <m:rPr>
              <m:sty m:val="p"/>
            </m:rPr>
            <m:t>,</m:t>
          </m:r>
          <m:d>
            <m:dPr>
              <m:begChr m:val="|"/>
              <m:sepChr m:val=""/>
              <m:endChr m:val="|"/>
              <m:grow/>
            </m:dPr>
            <m:e>
              <m:r>
                <m:t>0</m:t>
              </m:r>
              <m:r>
                <m:rPr>
                  <m:sty m:val="p"/>
                </m:rPr>
                <m:t>,</m:t>
              </m:r>
              <m:r>
                <m:t>V</m:t>
              </m:r>
              <m:r>
                <m:rPr>
                  <m:sty m:val="p"/>
                </m:rPr>
                <m:t>⟩</m:t>
              </m:r>
              <m:r>
                <m:rPr>
                  <m:sty m:val="p"/>
                </m:rPr>
                <m:t>,</m:t>
              </m:r>
              <m:r>
                <m:rPr>
                  <m:sty m:val="p"/>
                </m:rPr>
                <m:t>…</m:t>
              </m:r>
              <m:r>
                <m:rPr>
                  <m:sty m:val="p"/>
                </m:rPr>
                <m:t>,</m:t>
              </m:r>
            </m:e>
          </m:d>
          <m:r>
            <m:t>u</m:t>
          </m:r>
          <m:r>
            <m:rPr>
              <m:sty m:val="p"/>
            </m:rPr>
            <m:t>,</m:t>
          </m:r>
          <m:r>
            <m:rPr>
              <m:sty m:val="p"/>
            </m:rPr>
            <m:t>v</m:t>
          </m:r>
          <m:r>
            <m:t>a</m:t>
          </m:r>
          <m:r>
            <m:t>c</m:t>
          </m:r>
          <m:r>
            <m:rPr>
              <m:sty m:val="p"/>
            </m:rPr>
            <m:t>⟩</m:t>
          </m:r>
          <m:r>
            <m:rPr>
              <m:sty m:val="p"/>
            </m:rPr>
            <m:t>,</m:t>
          </m:r>
          <m:d>
            <m:dPr>
              <m:begChr m:val="|"/>
              <m:sepChr m:val=""/>
              <m:endChr m:val="|"/>
              <m:grow/>
            </m:dPr>
            <m:e>
              <m:r>
                <m:t>u</m:t>
              </m:r>
              <m:r>
                <m:rPr>
                  <m:sty m:val="p"/>
                </m:rPr>
                <m:t>,</m:t>
              </m:r>
              <m:r>
                <m:t>H</m:t>
              </m:r>
              <m:r>
                <m:rPr>
                  <m:sty m:val="p"/>
                </m:rPr>
                <m:t>⟩</m:t>
              </m:r>
              <m:r>
                <m:rPr>
                  <m:sty m:val="p"/>
                </m:rPr>
                <m:t>,</m:t>
              </m:r>
            </m:e>
          </m:d>
          <m:r>
            <m:t>u</m:t>
          </m:r>
          <m:r>
            <m:rPr>
              <m:sty m:val="p"/>
            </m:rPr>
            <m:t>,</m:t>
          </m:r>
          <m:r>
            <m:t>V</m:t>
          </m:r>
          <m:r>
            <m:rPr>
              <m:sty m:val="p"/>
            </m:rPr>
            <m:t>⟩</m:t>
          </m:r>
          <m:r>
            <m:rPr>
              <m:sty m:val="p"/>
            </m:rPr>
            <m:t>}</m:t>
          </m:r>
          <m:r>
            <m:rPr>
              <m:sty m:val="p"/>
            </m:rPr>
            <m:t>.</m:t>
          </m:r>
        </m:oMath>
      </m:oMathPara>
      <w:r>
        <w:rPr>
          <w:rFonts w:ascii="Times New Roman" w:hAnsi="Times New Roman" w:eastAsia="宋体" w:cs="Times New Roman"/>
          <w:sz w:val="24"/>
          <w:szCs w:val="24"/>
        </w:rPr>
        <w:tab/>
        <w:t>（3-7）</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atom-major </w:t>
      </w:r>
      <w:r>
        <w:rPr>
          <w:rFonts w:hint="eastAsia" w:ascii="Times New Roman" w:hAnsi="Times New Roman" w:eastAsia="宋体" w:cs="Times New Roman"/>
          <w:sz w:val="24"/>
          <w:szCs w:val="24"/>
        </w:rPr>
        <w:t xml:space="preserve">编码下，发射体哈密顿量写为</w:t>
      </w:r>
    </w:p>
    <w:p>
      <w:pPr>
        <w:pStyle w:val="a0"/>
        <w:spacing w:line="440" w:lineRule="exact"/>
        <w:ind w:firstLine="480" w:firstLineChars="200"/>
        <w:jc w:val="both"/>
      </w:pPr>
      <w:r>
        <w:rPr>
          <w:rFonts w:ascii="Times New Roman" w:hAnsi="Times New Roman" w:eastAsia="宋体" w:cs="Times New Roman"/>
          <w:sz w:val="24"/>
          <w:szCs w:val="24"/>
        </w:rPr>
        <w:t xml:space="preserve">$$\begin{aligned}
    H_{\mathrm{em}}(t)=&amp;
    H_{\mathrm{atom}}(t)\otimes I_3 + I_4\otimes \mathrm{diag}(0,\delta_{c,H},\delta_{c,V})\notag\\
    &amp;+g(
    \sigma_H\otimes a_H^\dagger+\sigma_H^\dagger\otimes a_H
    +\sigma_V\otimes a_V^\dagger+\sigma_V^\dagger\otimes a_V
    ).
    \label{eq:emitter-hamiltonian-12d}
    \end{aligned}$$</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δ</m:t>
            </m:r>
          </m:e>
          <m:sub>
            <m:r>
              <m:t>c</m:t>
            </m:r>
            <m:r>
              <m:rPr>
                <m:sty m:val="p"/>
              </m:rPr>
              <m:t>,</m:t>
            </m:r>
            <m:r>
              <m:t>H</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δ</m:t>
            </m:r>
          </m:e>
          <m:sub>
            <m:r>
              <m:t>c</m:t>
            </m:r>
            <m:r>
              <m:rPr>
                <m:sty m:val="p"/>
              </m:rPr>
              <m:t>,</m:t>
            </m:r>
            <m:r>
              <m:t>V</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是两种偏振腔模的失谐。第一项控制原子内部演化，第二项给出腔模频率偏移，第三项对应</w:t>
      </w:r>
      <w:r>
        <w:rPr>
          <w:rFonts w:ascii="Times New Roman" w:hAnsi="Times New Roman" w:eastAsia="宋体" w:cs="Times New Roman"/>
          <w:sz w:val="24"/>
          <w:szCs w:val="24"/>
        </w:rPr>
        <w:t xml:space="preserve"> </w:t>
      </w:r>
      <m:oMath>
        <m:d>
          <m:dPr>
            <m:begChr m:val="|"/>
            <m:sepChr m:val=""/>
            <m:endChr m:val="|"/>
            <m:grow/>
          </m:dPr>
          <m:e>
            <m:r>
              <m:t>e</m:t>
            </m:r>
            <m:r>
              <m:rPr>
                <m:sty m:val="p"/>
              </m:rPr>
              <m:t>⟩</m:t>
            </m:r>
            <m:r>
              <m:rPr>
                <m:sty m:val="p"/>
              </m:rPr>
              <m:t>↔</m:t>
            </m:r>
          </m:e>
        </m:d>
        <m:r>
          <m:t>0</m:t>
        </m:r>
        <m:r>
          <m:rPr>
            <m:sty m:val="p"/>
          </m:rPr>
          <m:t>/</m:t>
        </m:r>
        <m:r>
          <m:t>1</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与腔内单光子偏振模的相干交换。可见输出通道和不可见塌缩通道分别写成</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L</m:t>
                    </m:r>
                  </m:e>
                  <m:sub>
                    <m:r>
                      <m:rPr>
                        <m:sty m:val="p"/>
                      </m:rPr>
                      <m:t>o</m:t>
                    </m:r>
                    <m:r>
                      <m:t>u</m:t>
                    </m:r>
                    <m:r>
                      <m:t>t</m:t>
                    </m:r>
                    <m:r>
                      <m:rPr>
                        <m:sty m:val="p"/>
                      </m:rPr>
                      <m:t>,</m:t>
                    </m:r>
                    <m:r>
                      <m:t>H</m:t>
                    </m:r>
                  </m:sub>
                </m:sSub>
              </m:e>
              <m:e>
                <m:r>
                  <m:rPr>
                    <m:sty m:val="p"/>
                  </m:rPr>
                  <m:t>=</m:t>
                </m:r>
                <m:rad>
                  <m:radPr>
                    <m:degHide m:val="on"/>
                  </m:radPr>
                  <m:deg/>
                  <m:e>
                    <m:sSub>
                      <m:e>
                        <m:r>
                          <m:t>κ</m:t>
                        </m:r>
                      </m:e>
                      <m:sub>
                        <m:r>
                          <m:rPr>
                            <m:sty m:val="p"/>
                          </m:rPr>
                          <m:t>e</m:t>
                        </m:r>
                        <m:r>
                          <m:t>x</m:t>
                        </m:r>
                        <m:r>
                          <m:rPr>
                            <m:sty m:val="p"/>
                          </m:rPr>
                          <m:t>,</m:t>
                        </m:r>
                        <m:r>
                          <m:t>H</m:t>
                        </m:r>
                      </m:sub>
                    </m:sSub>
                  </m:e>
                </m:rad>
                <m:r>
                  <m:t> </m:t>
                </m:r>
                <m:sSub>
                  <m:e>
                    <m:r>
                      <m:t>I</m:t>
                    </m:r>
                  </m:e>
                  <m:sub>
                    <m:r>
                      <m:t>4</m:t>
                    </m:r>
                  </m:sub>
                </m:sSub>
                <m:r>
                  <m:rPr>
                    <m:sty m:val="p"/>
                  </m:rPr>
                  <m:t>⊗</m:t>
                </m:r>
                <m:sSub>
                  <m:e>
                    <m:r>
                      <m:t>a</m:t>
                    </m:r>
                  </m:e>
                  <m:sub>
                    <m:r>
                      <m:t>H</m:t>
                    </m:r>
                  </m:sub>
                </m:sSub>
                <m:r>
                  <m:rPr>
                    <m:sty m:val="p"/>
                  </m:rPr>
                  <m:t>,</m:t>
                </m:r>
              </m:e>
            </m:mr>
            <m:mr>
              <m:e>
                <m:sSub>
                  <m:e>
                    <m:r>
                      <m:t>L</m:t>
                    </m:r>
                  </m:e>
                  <m:sub>
                    <m:r>
                      <m:rPr>
                        <m:sty m:val="p"/>
                      </m:rPr>
                      <m:t>o</m:t>
                    </m:r>
                    <m:r>
                      <m:t>u</m:t>
                    </m:r>
                    <m:r>
                      <m:t>t</m:t>
                    </m:r>
                    <m:r>
                      <m:rPr>
                        <m:sty m:val="p"/>
                      </m:rPr>
                      <m:t>,</m:t>
                    </m:r>
                    <m:r>
                      <m:t>V</m:t>
                    </m:r>
                  </m:sub>
                </m:sSub>
              </m:e>
              <m:e>
                <m:r>
                  <m:rPr>
                    <m:sty m:val="p"/>
                  </m:rPr>
                  <m:t>=</m:t>
                </m:r>
                <m:rad>
                  <m:radPr>
                    <m:degHide m:val="on"/>
                  </m:radPr>
                  <m:deg/>
                  <m:e>
                    <m:sSub>
                      <m:e>
                        <m:r>
                          <m:t>κ</m:t>
                        </m:r>
                      </m:e>
                      <m:sub>
                        <m:r>
                          <m:rPr>
                            <m:sty m:val="p"/>
                          </m:rPr>
                          <m:t>e</m:t>
                        </m:r>
                        <m:r>
                          <m:t>x</m:t>
                        </m:r>
                        <m:r>
                          <m:rPr>
                            <m:sty m:val="p"/>
                          </m:rPr>
                          <m:t>,</m:t>
                        </m:r>
                        <m:r>
                          <m:t>V</m:t>
                        </m:r>
                      </m:sub>
                    </m:sSub>
                  </m:e>
                </m:rad>
                <m:r>
                  <m:t> </m:t>
                </m:r>
                <m:sSub>
                  <m:e>
                    <m:r>
                      <m:t>I</m:t>
                    </m:r>
                  </m:e>
                  <m:sub>
                    <m:r>
                      <m:t>4</m:t>
                    </m:r>
                  </m:sub>
                </m:sSub>
                <m:r>
                  <m:rPr>
                    <m:sty m:val="p"/>
                  </m:rPr>
                  <m:t>⊗</m:t>
                </m:r>
                <m:sSub>
                  <m:e>
                    <m:r>
                      <m:t>a</m:t>
                    </m:r>
                  </m:e>
                  <m:sub>
                    <m:r>
                      <m:t>V</m:t>
                    </m:r>
                  </m:sub>
                </m:sSub>
                <m:r>
                  <m:rPr>
                    <m:sty m:val="p"/>
                  </m:rPr>
                  <m:t>,</m:t>
                </m:r>
              </m:e>
            </m:mr>
          </m:m>
        </m:oMath>
      </m:oMathPara>
      <w:r>
        <w:rPr>
          <w:rFonts w:ascii="Times New Roman" w:hAnsi="Times New Roman" w:eastAsia="宋体" w:cs="Times New Roman"/>
          <w:sz w:val="24"/>
          <w:szCs w:val="24"/>
        </w:rPr>
        <w:tab/>
        <w:t>（3-8）</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scr m:val="script"/>
            </m:rPr>
            <m:t>C</m:t>
          </m:r>
          <m:r>
            <m:rPr>
              <m:sty m:val="p"/>
            </m:rPr>
            <m:t>=</m:t>
          </m:r>
          <m:d>
            <m:dPr>
              <m:begChr m:val="{"/>
              <m:sepChr m:val=""/>
              <m:endChr m:val="}"/>
              <m:grow/>
            </m:dPr>
            <m:e>
              <m:rad>
                <m:radPr>
                  <m:degHide m:val="on"/>
                </m:radPr>
                <m:deg/>
                <m:e>
                  <m:sSub>
                    <m:e>
                      <m:r>
                        <m:t>κ</m:t>
                      </m:r>
                    </m:e>
                    <m:sub>
                      <m:r>
                        <m:rPr>
                          <m:sty m:val="p"/>
                        </m:rPr>
                        <m:t>i</m:t>
                      </m:r>
                      <m:r>
                        <m:t>n</m:t>
                      </m:r>
                      <m:r>
                        <m:rPr>
                          <m:sty m:val="p"/>
                        </m:rPr>
                        <m:t>,</m:t>
                      </m:r>
                      <m:r>
                        <m:t>H</m:t>
                      </m:r>
                    </m:sub>
                  </m:sSub>
                </m:e>
              </m:rad>
              <m:r>
                <m:t> </m:t>
              </m:r>
              <m:sSub>
                <m:e>
                  <m:r>
                    <m:t>I</m:t>
                  </m:r>
                </m:e>
                <m:sub>
                  <m:r>
                    <m:t>4</m:t>
                  </m:r>
                </m:sub>
              </m:sSub>
              <m:r>
                <m:rPr>
                  <m:sty m:val="p"/>
                </m:rPr>
                <m:t>⊗</m:t>
              </m:r>
              <m:sSub>
                <m:e>
                  <m:r>
                    <m:t>a</m:t>
                  </m:r>
                </m:e>
                <m:sub>
                  <m:r>
                    <m:t>H</m:t>
                  </m:r>
                </m:sub>
              </m:sSub>
              <m:r>
                <m:rPr>
                  <m:sty m:val="p"/>
                </m:rPr>
                <m:t>,</m:t>
              </m:r>
              <m:r>
                <m:t> </m:t>
              </m:r>
              <m:rad>
                <m:radPr>
                  <m:degHide m:val="on"/>
                </m:radPr>
                <m:deg/>
                <m:e>
                  <m:sSub>
                    <m:e>
                      <m:r>
                        <m:t>κ</m:t>
                      </m:r>
                    </m:e>
                    <m:sub>
                      <m:r>
                        <m:rPr>
                          <m:sty m:val="p"/>
                        </m:rPr>
                        <m:t>i</m:t>
                      </m:r>
                      <m:r>
                        <m:t>n</m:t>
                      </m:r>
                      <m:r>
                        <m:rPr>
                          <m:sty m:val="p"/>
                        </m:rPr>
                        <m:t>,</m:t>
                      </m:r>
                      <m:r>
                        <m:t>V</m:t>
                      </m:r>
                    </m:sub>
                  </m:sSub>
                </m:e>
              </m:rad>
              <m:r>
                <m:t> </m:t>
              </m:r>
              <m:sSub>
                <m:e>
                  <m:r>
                    <m:t>I</m:t>
                  </m:r>
                </m:e>
                <m:sub>
                  <m:r>
                    <m:t>4</m:t>
                  </m:r>
                </m:sub>
              </m:sSub>
              <m:r>
                <m:rPr>
                  <m:sty m:val="p"/>
                </m:rPr>
                <m:t>⊗</m:t>
              </m:r>
              <m:sSub>
                <m:e>
                  <m:r>
                    <m:t>a</m:t>
                  </m:r>
                </m:e>
                <m:sub>
                  <m:r>
                    <m:t>V</m:t>
                  </m:r>
                </m:sub>
              </m:sSub>
              <m:r>
                <m:rPr>
                  <m:sty m:val="p"/>
                </m:rPr>
                <m:t>,</m:t>
              </m:r>
              <m:r>
                <m:t> </m:t>
              </m:r>
              <m:rad>
                <m:radPr>
                  <m:degHide m:val="on"/>
                </m:radPr>
                <m:deg/>
                <m:e>
                  <m:sSub>
                    <m:e>
                      <m:r>
                        <m:t>γ</m:t>
                      </m:r>
                    </m:e>
                    <m:sub>
                      <m:r>
                        <m:rPr>
                          <m:sty m:val="p"/>
                        </m:rPr>
                        <m:t>+</m:t>
                      </m:r>
                    </m:sub>
                  </m:sSub>
                </m:e>
              </m:rad>
              <m:r>
                <m:t> </m:t>
              </m:r>
              <m:sSub>
                <m:e>
                  <m:r>
                    <m:t>S</m:t>
                  </m:r>
                </m:e>
                <m:sub>
                  <m:r>
                    <m:rPr>
                      <m:sty m:val="p"/>
                    </m:rPr>
                    <m:t>+</m:t>
                  </m:r>
                </m:sub>
              </m:sSub>
              <m:r>
                <m:rPr>
                  <m:sty m:val="p"/>
                </m:rPr>
                <m:t>⊗</m:t>
              </m:r>
              <m:sSub>
                <m:e>
                  <m:r>
                    <m:t>I</m:t>
                  </m:r>
                </m:e>
                <m:sub>
                  <m:r>
                    <m:t>3</m:t>
                  </m:r>
                </m:sub>
              </m:sSub>
              <m:r>
                <m:rPr>
                  <m:sty m:val="p"/>
                </m:rPr>
                <m:t>,</m:t>
              </m:r>
              <m:r>
                <m:t> </m:t>
              </m:r>
              <m:rad>
                <m:radPr>
                  <m:degHide m:val="on"/>
                </m:radPr>
                <m:deg/>
                <m:e>
                  <m:sSub>
                    <m:e>
                      <m:r>
                        <m:t>γ</m:t>
                      </m:r>
                    </m:e>
                    <m:sub>
                      <m:r>
                        <m:rPr>
                          <m:sty m:val="p"/>
                        </m:rPr>
                        <m:t>−</m:t>
                      </m:r>
                    </m:sub>
                  </m:sSub>
                </m:e>
              </m:rad>
              <m:r>
                <m:t> </m:t>
              </m:r>
              <m:sSub>
                <m:e>
                  <m:r>
                    <m:t>S</m:t>
                  </m:r>
                </m:e>
                <m:sub>
                  <m:r>
                    <m:rPr>
                      <m:sty m:val="p"/>
                    </m:rPr>
                    <m:t>−</m:t>
                  </m:r>
                </m:sub>
              </m:sSub>
              <m:r>
                <m:rPr>
                  <m:sty m:val="p"/>
                </m:rPr>
                <m:t>⊗</m:t>
              </m:r>
              <m:sSub>
                <m:e>
                  <m:r>
                    <m:t>I</m:t>
                  </m:r>
                </m:e>
                <m:sub>
                  <m:r>
                    <m:t>3</m:t>
                  </m:r>
                </m:sub>
              </m:sSub>
            </m:e>
          </m:d>
          <m:r>
            <m:rPr>
              <m:sty m:val="p"/>
            </m:rPr>
            <m:t>.</m:t>
          </m:r>
        </m:oMath>
      </m:oMathPara>
      <w:r>
        <w:rPr>
          <w:rFonts w:ascii="Times New Roman" w:hAnsi="Times New Roman" w:eastAsia="宋体" w:cs="Times New Roman"/>
          <w:sz w:val="24"/>
          <w:szCs w:val="24"/>
        </w:rPr>
        <w:tab/>
        <w:t>（3-9）</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这组算符分别对应腔外耦合输出、腔内损耗和自由空间辐射。其物理含义与</w:t>
      </w:r>
      <w:r>
        <w:rPr>
          <w:rFonts w:ascii="Times New Roman" w:hAnsi="Times New Roman" w:eastAsia="宋体" w:cs="Times New Roman"/>
          <w:sz w:val="24"/>
          <w:szCs w:val="24"/>
        </w:rPr>
        <w:t xml:space="preserve"> cavity-QED </w:t>
      </w:r>
      <w:r>
        <w:rPr>
          <w:rFonts w:hint="eastAsia" w:ascii="Times New Roman" w:hAnsi="Times New Roman" w:eastAsia="宋体" w:cs="Times New Roman"/>
          <w:sz w:val="24"/>
          <w:szCs w:val="24"/>
        </w:rPr>
        <w:t xml:space="preserve">条件演化和量子跳跃表述保持一致</w:t>
      </w:r>
      <w:r>
        <w:rPr>
          <w:rFonts w:ascii="Times New Roman" w:hAnsi="Times New Roman" w:eastAsia="宋体" w:cs="Times New Roman"/>
          <w:vertAlign w:val="superscript"/>
          <w:sz w:val="24"/>
          <w:szCs w:val="24"/>
        </w:rPr>
        <w:t xml:space="preserve">[72, 73]</w:t>
      </w:r>
      <w:r>
        <w:rPr>
          <w:rFonts w:hint="eastAsia" w:ascii="Times New Roman" w:hAnsi="Times New Roman" w:eastAsia="宋体" w:cs="Times New Roman"/>
          <w:sz w:val="24"/>
          <w:szCs w:val="24"/>
        </w:rPr>
        <w:t xml:space="preserve">。实现中同时保留</w:t>
      </w:r>
      <w:r>
        <w:rPr>
          <w:rFonts w:ascii="Times New Roman" w:hAnsi="Times New Roman" w:eastAsia="宋体" w:cs="Times New Roman"/>
          <w:sz w:val="24"/>
          <w:szCs w:val="24"/>
        </w:rPr>
        <w:t xml:space="preserve"> atom-major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cavity-major </w:t>
      </w:r>
      <w:r>
        <w:rPr>
          <w:rFonts w:hint="eastAsia" w:ascii="Times New Roman" w:hAnsi="Times New Roman" w:eastAsia="宋体" w:cs="Times New Roman"/>
          <w:sz w:val="24"/>
          <w:szCs w:val="24"/>
        </w:rPr>
        <w:t xml:space="preserve">两种索引视角。若</w:t>
      </w:r>
      <w:r>
        <w:rPr>
          <w:rFonts w:ascii="Times New Roman" w:hAnsi="Times New Roman" w:eastAsia="宋体" w:cs="Times New Roman"/>
          <w:sz w:val="24"/>
          <w:szCs w:val="24"/>
        </w:rPr>
        <w:t xml:space="preserve"> </w:t>
      </w:r>
      <m:oMath>
        <m:sSub>
          <m:e>
            <m:r>
              <m:t>i</m:t>
            </m:r>
          </m:e>
          <m:sub>
            <m:r>
              <m:t>a</m:t>
            </m:r>
          </m:sub>
        </m:sSub>
        <m:r>
          <m:rPr>
            <m:sty m:val="p"/>
          </m:rPr>
          <m:t>∈</m:t>
        </m:r>
        <m:r>
          <m:rPr>
            <m:sty m:val="p"/>
          </m:rPr>
          <m:t>{</m:t>
        </m:r>
        <m:r>
          <m:t>0</m:t>
        </m:r>
        <m:r>
          <m:rPr>
            <m:sty m:val="p"/>
          </m:rPr>
          <m:t>,</m:t>
        </m:r>
        <m:r>
          <m:t>1</m:t>
        </m:r>
        <m:r>
          <m:rPr>
            <m:sty m:val="p"/>
          </m:rPr>
          <m:t>,</m:t>
        </m:r>
        <m:r>
          <m:t>2</m:t>
        </m:r>
        <m:r>
          <m:rPr>
            <m:sty m:val="p"/>
          </m:rPr>
          <m:t>,</m:t>
        </m:r>
        <m:r>
          <m:t>3</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表示原子态，</w:t>
      </w:r>
      <m:oMath>
        <m:sSub>
          <m:e>
            <m:r>
              <m:t>i</m:t>
            </m:r>
          </m:e>
          <m:sub>
            <m:r>
              <m:t>c</m:t>
            </m:r>
          </m:sub>
        </m:sSub>
        <m:r>
          <m:rPr>
            <m:sty m:val="p"/>
          </m:rPr>
          <m:t>∈</m:t>
        </m:r>
        <m:r>
          <m:rPr>
            <m:sty m:val="p"/>
          </m:rPr>
          <m:t>{</m:t>
        </m:r>
        <m:r>
          <m:t>0</m:t>
        </m:r>
        <m:r>
          <m:rPr>
            <m:sty m:val="p"/>
          </m:rPr>
          <m:t>,</m:t>
        </m:r>
        <m:r>
          <m:t>1</m:t>
        </m:r>
        <m:r>
          <m:rPr>
            <m:sty m:val="p"/>
          </m:rPr>
          <m:t>,</m:t>
        </m:r>
        <m:r>
          <m:t>2</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表示腔模态，则</w:t>
      </w:r>
      <w:r>
        <w:rPr>
          <w:rFonts w:ascii="Times New Roman" w:hAnsi="Times New Roman" w:eastAsia="宋体" w:cs="Times New Roman"/>
          <w:sz w:val="24"/>
          <w:szCs w:val="24"/>
        </w:rPr>
        <w:t xml:space="preserve"> atom-major </w:t>
      </w:r>
      <w:r>
        <w:rPr>
          <w:rFonts w:hint="eastAsia" w:ascii="Times New Roman" w:hAnsi="Times New Roman" w:eastAsia="宋体" w:cs="Times New Roman"/>
          <w:sz w:val="24"/>
          <w:szCs w:val="24"/>
        </w:rPr>
        <w:t xml:space="preserve">线性索引为</w:t>
      </w:r>
    </w:p>
    <w:p>
      <w:pPr>
        <w:pStyle w:val="affe"/>
        <w:tabs>
          <w:tab w:val="center" w:pos="4536"/>
          <w:tab w:val="right" w:pos="9070"/>
        </w:tabs>
        <w:spacing w:line="240" w:lineRule="auto" w:before="156" w:after="40"/>
        <w:ind w:firstLine="0" w:firstLineChars="0"/>
        <w:jc w:val="center"/>
      </w:pPr>
      <w:r>
        <w:tab/>
      </w:r>
      <m:oMathPara>
        <m:oMathParaPr>
          <m:jc m:val="center"/>
        </m:oMathParaPr>
        <m:oMath>
          <m:r>
            <m:t>p</m:t>
          </m:r>
          <m:r>
            <m:rPr>
              <m:sty m:val="p"/>
            </m:rPr>
            <m:t>=</m:t>
          </m:r>
          <m:r>
            <m:t>3</m:t>
          </m:r>
          <m:sSub>
            <m:e>
              <m:r>
                <m:t>i</m:t>
              </m:r>
            </m:e>
            <m:sub>
              <m:r>
                <m:t>a</m:t>
              </m:r>
            </m:sub>
          </m:sSub>
          <m:r>
            <m:rPr>
              <m:sty m:val="p"/>
            </m:rPr>
            <m:t>+</m:t>
          </m:r>
          <m:sSub>
            <m:e>
              <m:r>
                <m:t>i</m:t>
              </m:r>
            </m:e>
            <m:sub>
              <m:r>
                <m:t>c</m:t>
              </m:r>
            </m:sub>
          </m:sSub>
          <m:r>
            <m:rPr>
              <m:sty m:val="p"/>
            </m:rPr>
            <m:t>,</m:t>
          </m:r>
        </m:oMath>
      </m:oMathPara>
      <w:r>
        <w:rPr>
          <w:rFonts w:ascii="Times New Roman" w:hAnsi="Times New Roman" w:eastAsia="宋体" w:cs="Times New Roman"/>
          <w:sz w:val="24"/>
          <w:szCs w:val="24"/>
        </w:rPr>
        <w:tab/>
        <w:t>（3-10）</w:t>
      </w:r>
    </w:p>
    <w:p>
      <w:pPr>
        <w:pStyle w:val="a0"/>
        <w:spacing w:line="440" w:lineRule="exact"/>
        <w:ind w:firstLine="480" w:firstLineChars="200"/>
        <w:jc w:val="both"/>
      </w:pPr>
      <w:r>
        <w:rPr>
          <w:rFonts w:ascii="Times New Roman" w:hAnsi="Times New Roman" w:eastAsia="宋体" w:cs="Times New Roman"/>
          <w:sz w:val="24"/>
          <w:szCs w:val="24"/>
        </w:rPr>
        <w:t xml:space="preserve">cavity-major </w:t>
      </w:r>
      <w:r>
        <w:rPr>
          <w:rFonts w:hint="eastAsia" w:ascii="Times New Roman" w:hAnsi="Times New Roman" w:eastAsia="宋体" w:cs="Times New Roman"/>
          <w:sz w:val="24"/>
          <w:szCs w:val="24"/>
        </w:rPr>
        <w:t xml:space="preserve">线性索引为</w:t>
      </w:r>
    </w:p>
    <w:p>
      <w:pPr>
        <w:pStyle w:val="affe"/>
        <w:tabs>
          <w:tab w:val="center" w:pos="4536"/>
          <w:tab w:val="right" w:pos="9070"/>
        </w:tabs>
        <w:spacing w:line="240" w:lineRule="auto" w:before="156" w:after="40"/>
        <w:ind w:firstLine="0" w:firstLineChars="0"/>
        <w:jc w:val="center"/>
      </w:pPr>
      <w:r>
        <w:tab/>
      </w:r>
      <m:oMathPara>
        <m:oMathParaPr>
          <m:jc m:val="center"/>
        </m:oMathParaPr>
        <m:oMath>
          <m:r>
            <m:t>q</m:t>
          </m:r>
          <m:r>
            <m:rPr>
              <m:sty m:val="p"/>
            </m:rPr>
            <m:t>=</m:t>
          </m:r>
          <m:r>
            <m:t>4</m:t>
          </m:r>
          <m:sSub>
            <m:e>
              <m:r>
                <m:t>i</m:t>
              </m:r>
            </m:e>
            <m:sub>
              <m:r>
                <m:t>c</m:t>
              </m:r>
            </m:sub>
          </m:sSub>
          <m:r>
            <m:rPr>
              <m:sty m:val="p"/>
            </m:rPr>
            <m:t>+</m:t>
          </m:r>
          <m:sSub>
            <m:e>
              <m:r>
                <m:t>i</m:t>
              </m:r>
            </m:e>
            <m:sub>
              <m:r>
                <m:t>a</m:t>
              </m:r>
            </m:sub>
          </m:sSub>
          <m:r>
            <m:rPr>
              <m:sty m:val="p"/>
            </m:rPr>
            <m:t>.</m:t>
          </m:r>
        </m:oMath>
      </m:oMathPara>
      <w:r>
        <w:rPr>
          <w:rFonts w:ascii="Times New Roman" w:hAnsi="Times New Roman" w:eastAsia="宋体" w:cs="Times New Roman"/>
          <w:sz w:val="24"/>
          <w:szCs w:val="24"/>
        </w:rPr>
        <w:tab/>
        <w:t>（3-11）</w:t>
      </w:r>
    </w:p>
    <w:p>
      <w:pPr>
        <w:pStyle w:val="a0"/>
        <w:spacing w:line="440" w:lineRule="exact"/>
        <w:ind w:firstLine="480" w:firstLineChars="200"/>
        <w:jc w:val="both"/>
      </w:pPr>
      <w:r>
        <w:rPr>
          <w:rFonts w:hint="eastAsia" w:ascii="Times New Roman" w:hAnsi="Times New Roman" w:eastAsia="宋体" w:cs="Times New Roman"/>
          <w:sz w:val="24"/>
          <w:szCs w:val="24"/>
        </w:rPr>
        <w:t xml:space="preserve">两种编码之间由置换矩阵</w:t>
      </w:r>
      <w:r>
        <w:rPr>
          <w:rFonts w:ascii="Times New Roman" w:hAnsi="Times New Roman" w:eastAsia="宋体" w:cs="Times New Roman"/>
          <w:sz w:val="24"/>
          <w:szCs w:val="24"/>
        </w:rPr>
        <w:t xml:space="preserve"> </w:t>
      </w:r>
      <m:oMath>
        <m:r>
          <m:t>P</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连接：</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q</m:t>
              </m:r>
              <m:r>
                <m:rPr>
                  <m:sty m:val="p"/>
                </m:rPr>
                <m:t>,</m:t>
              </m:r>
              <m:r>
                <m:t>p</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q</m:t>
                    </m:r>
                    <m:r>
                      <m:rPr>
                        <m:sty m:val="p"/>
                      </m:rPr>
                      <m:t>=</m:t>
                    </m:r>
                    <m:r>
                      <m:t>4</m:t>
                    </m:r>
                    <m:sSub>
                      <m:e>
                        <m:r>
                          <m:t>i</m:t>
                        </m:r>
                      </m:e>
                      <m:sub>
                        <m:r>
                          <m:t>c</m:t>
                        </m:r>
                      </m:sub>
                    </m:sSub>
                    <m:r>
                      <m:rPr>
                        <m:sty m:val="p"/>
                      </m:rPr>
                      <m:t>+</m:t>
                    </m:r>
                    <m:sSub>
                      <m:e>
                        <m:r>
                          <m:t>i</m:t>
                        </m:r>
                      </m:e>
                      <m:sub>
                        <m:r>
                          <m:t>a</m:t>
                        </m:r>
                      </m:sub>
                    </m:sSub>
                    <m:r>
                      <m:rPr>
                        <m:sty m:val="p"/>
                      </m:rPr>
                      <m:t>,</m:t>
                    </m:r>
                    <m:r>
                      <m:t> </m:t>
                    </m:r>
                    <m:r>
                      <m:t>p</m:t>
                    </m:r>
                    <m:r>
                      <m:rPr>
                        <m:sty m:val="p"/>
                      </m:rPr>
                      <m:t>=</m:t>
                    </m:r>
                    <m:r>
                      <m:t>3</m:t>
                    </m:r>
                    <m:sSub>
                      <m:e>
                        <m:r>
                          <m:t>i</m:t>
                        </m:r>
                      </m:e>
                      <m:sub>
                        <m:r>
                          <m:t>a</m:t>
                        </m:r>
                      </m:sub>
                    </m:sSub>
                    <m:r>
                      <m:rPr>
                        <m:sty m:val="p"/>
                      </m:rPr>
                      <m:t>+</m:t>
                    </m:r>
                    <m:sSub>
                      <m:e>
                        <m:r>
                          <m:t>i</m:t>
                        </m:r>
                      </m:e>
                      <m:sub>
                        <m:r>
                          <m:t>c</m:t>
                        </m:r>
                      </m:sub>
                    </m:sSub>
                    <m:r>
                      <m:rPr>
                        <m:sty m:val="p"/>
                      </m:rPr>
                      <m:t>,</m:t>
                    </m:r>
                  </m:e>
                </m:mr>
                <m:mr>
                  <m:e>
                    <m:r>
                      <m:t>0</m:t>
                    </m:r>
                    <m:r>
                      <m:rPr>
                        <m:sty m:val="p"/>
                      </m:rPr>
                      <m:t>,</m:t>
                    </m:r>
                  </m:e>
                  <m:e>
                    <m:r>
                      <m:rPr>
                        <m:nor/>
                        <m:sty m:val="p"/>
                      </m:rPr>
                      <m:t>其他</m:t>
                    </m:r>
                    <m:r>
                      <m:rPr>
                        <m:sty m:val="p"/>
                      </m:rPr>
                      <m:t>.</m:t>
                    </m:r>
                  </m:e>
                </m:mr>
              </m:m>
            </m:e>
          </m:d>
        </m:oMath>
      </m:oMathPara>
      <w:r>
        <w:rPr>
          <w:rFonts w:ascii="Times New Roman" w:hAnsi="Times New Roman" w:eastAsia="宋体" w:cs="Times New Roman"/>
          <w:sz w:val="24"/>
          <w:szCs w:val="24"/>
        </w:rPr>
        <w:tab/>
        <w:t>（3-12）</w:t>
      </w:r>
    </w:p>
    <w:p>
      <w:pPr>
        <w:pStyle w:val="a0"/>
        <w:spacing w:line="440" w:lineRule="exact"/>
        <w:ind w:firstLine="480" w:firstLineChars="200"/>
        <w:jc w:val="both"/>
      </w:pPr>
      <w:r>
        <w:rPr>
          <w:rFonts w:hint="eastAsia" w:ascii="Times New Roman" w:hAnsi="Times New Roman" w:eastAsia="宋体" w:cs="Times New Roman"/>
          <w:sz w:val="24"/>
          <w:szCs w:val="24"/>
        </w:rPr>
        <w:t xml:space="preserve">于是</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acc>
                <m:accPr>
                  <m:chr m:val="̃"/>
                </m:accPr>
                <m:e>
                  <m:r>
                    <m:t>H</m:t>
                  </m:r>
                </m:e>
              </m:acc>
            </m:e>
            <m:sub>
              <m:r>
                <m:rPr>
                  <m:sty m:val="p"/>
                </m:rPr>
                <m:t>e</m:t>
              </m:r>
              <m:r>
                <m:rPr>
                  <m:sty m:val="p"/>
                </m:rPr>
                <m:t>m</m:t>
              </m:r>
            </m:sub>
          </m:sSub>
          <m:d>
            <m:dPr>
              <m:begChr m:val="("/>
              <m:sepChr m:val=""/>
              <m:endChr m:val=")"/>
              <m:grow/>
            </m:dPr>
            <m:e>
              <m:r>
                <m:t>t</m:t>
              </m:r>
            </m:e>
          </m:d>
          <m:r>
            <m:rPr>
              <m:sty m:val="p"/>
            </m:rPr>
            <m:t>=</m:t>
          </m:r>
          <m:r>
            <m:t>P</m:t>
          </m:r>
          <m:r>
            <m:t> </m:t>
          </m:r>
          <m:sSub>
            <m:e>
              <m:r>
                <m:t>H</m:t>
              </m:r>
            </m:e>
            <m:sub>
              <m:r>
                <m:rPr>
                  <m:sty m:val="p"/>
                </m:rPr>
                <m:t>e</m:t>
              </m:r>
              <m:r>
                <m:rPr>
                  <m:sty m:val="p"/>
                </m:rPr>
                <m:t>m</m:t>
              </m:r>
            </m:sub>
          </m:sSub>
          <m:d>
            <m:dPr>
              <m:begChr m:val="("/>
              <m:sepChr m:val=""/>
              <m:endChr m:val=")"/>
              <m:grow/>
            </m:dPr>
            <m:e>
              <m:r>
                <m:t>t</m:t>
              </m:r>
            </m:e>
          </m:d>
          <m:r>
            <m:t> </m:t>
          </m:r>
          <m:sSup>
            <m:e>
              <m:r>
                <m:t>P</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H</m:t>
                        </m:r>
                      </m:e>
                      <m:sub>
                        <m:r>
                          <m:rPr>
                            <m:sty m:val="p"/>
                          </m:rPr>
                          <m:t>a</m:t>
                        </m:r>
                        <m:r>
                          <m:rPr>
                            <m:sty m:val="p"/>
                          </m:rPr>
                          <m:t>t</m:t>
                        </m:r>
                        <m:r>
                          <m:rPr>
                            <m:sty m:val="p"/>
                          </m:rPr>
                          <m:t>o</m:t>
                        </m:r>
                        <m:r>
                          <m:rPr>
                            <m:sty m:val="p"/>
                          </m:rPr>
                          <m:t>m</m:t>
                        </m:r>
                      </m:sub>
                    </m:sSub>
                    <m:d>
                      <m:dPr>
                        <m:begChr m:val="("/>
                        <m:sepChr m:val=""/>
                        <m:endChr m:val=")"/>
                        <m:grow/>
                      </m:dPr>
                      <m:e>
                        <m:r>
                          <m:t>t</m:t>
                        </m:r>
                      </m:e>
                    </m:d>
                  </m:e>
                  <m:e>
                    <m:r>
                      <m:t>g</m:t>
                    </m:r>
                    <m:r>
                      <m:t> </m:t>
                    </m:r>
                    <m:sSubSup>
                      <m:e>
                        <m:r>
                          <m:t>σ</m:t>
                        </m:r>
                      </m:e>
                      <m:sub>
                        <m:r>
                          <m:t>H</m:t>
                        </m:r>
                      </m:sub>
                      <m:sup>
                        <m:r>
                          <m:rPr>
                            <m:sty m:val="p"/>
                          </m:rPr>
                          <m:t>†</m:t>
                        </m:r>
                      </m:sup>
                    </m:sSubSup>
                  </m:e>
                  <m:e>
                    <m:r>
                      <m:t>g</m:t>
                    </m:r>
                    <m:r>
                      <m:t> </m:t>
                    </m:r>
                    <m:sSubSup>
                      <m:e>
                        <m:r>
                          <m:t>σ</m:t>
                        </m:r>
                      </m:e>
                      <m:sub>
                        <m:r>
                          <m:t>V</m:t>
                        </m:r>
                      </m:sub>
                      <m:sup>
                        <m:r>
                          <m:rPr>
                            <m:sty m:val="p"/>
                          </m:rPr>
                          <m:t>†</m:t>
                        </m:r>
                      </m:sup>
                    </m:sSubSup>
                  </m:e>
                </m:mr>
                <m:mr>
                  <m:e>
                    <m:r>
                      <m:t>g</m:t>
                    </m:r>
                    <m:r>
                      <m:t> </m:t>
                    </m:r>
                    <m:sSub>
                      <m:e>
                        <m:r>
                          <m:t>σ</m:t>
                        </m:r>
                      </m:e>
                      <m:sub>
                        <m:r>
                          <m:t>H</m:t>
                        </m:r>
                      </m:sub>
                    </m:sSub>
                  </m:e>
                  <m:e>
                    <m:sSub>
                      <m:e>
                        <m:r>
                          <m:t>H</m:t>
                        </m:r>
                      </m:e>
                      <m:sub>
                        <m:r>
                          <m:rPr>
                            <m:sty m:val="p"/>
                          </m:rPr>
                          <m:t>a</m:t>
                        </m:r>
                        <m:r>
                          <m:rPr>
                            <m:sty m:val="p"/>
                          </m:rPr>
                          <m:t>t</m:t>
                        </m:r>
                        <m:r>
                          <m:rPr>
                            <m:sty m:val="p"/>
                          </m:rPr>
                          <m:t>o</m:t>
                        </m:r>
                        <m:r>
                          <m:rPr>
                            <m:sty m:val="p"/>
                          </m:rPr>
                          <m:t>m</m:t>
                        </m:r>
                      </m:sub>
                    </m:sSub>
                    <m:d>
                      <m:dPr>
                        <m:begChr m:val="("/>
                        <m:sepChr m:val=""/>
                        <m:endChr m:val=")"/>
                        <m:grow/>
                      </m:dPr>
                      <m:e>
                        <m:r>
                          <m:t>t</m:t>
                        </m:r>
                      </m:e>
                    </m:d>
                    <m:r>
                      <m:rPr>
                        <m:sty m:val="p"/>
                      </m:rPr>
                      <m:t>+</m:t>
                    </m:r>
                    <m:sSub>
                      <m:e>
                        <m:r>
                          <m:t>δ</m:t>
                        </m:r>
                      </m:e>
                      <m:sub>
                        <m:r>
                          <m:t>c</m:t>
                        </m:r>
                        <m:r>
                          <m:rPr>
                            <m:sty m:val="p"/>
                          </m:rPr>
                          <m:t>,</m:t>
                        </m:r>
                        <m:r>
                          <m:t>H</m:t>
                        </m:r>
                      </m:sub>
                    </m:sSub>
                    <m:sSub>
                      <m:e>
                        <m:r>
                          <m:t>I</m:t>
                        </m:r>
                      </m:e>
                      <m:sub>
                        <m:r>
                          <m:t>4</m:t>
                        </m:r>
                      </m:sub>
                    </m:sSub>
                  </m:e>
                  <m:e>
                    <m:r>
                      <m:t>0</m:t>
                    </m:r>
                  </m:e>
                </m:mr>
                <m:mr>
                  <m:e>
                    <m:r>
                      <m:t>g</m:t>
                    </m:r>
                    <m:r>
                      <m:t> </m:t>
                    </m:r>
                    <m:sSub>
                      <m:e>
                        <m:r>
                          <m:t>σ</m:t>
                        </m:r>
                      </m:e>
                      <m:sub>
                        <m:r>
                          <m:t>V</m:t>
                        </m:r>
                      </m:sub>
                    </m:sSub>
                  </m:e>
                  <m:e>
                    <m:r>
                      <m:t>0</m:t>
                    </m:r>
                  </m:e>
                  <m:e>
                    <m:sSub>
                      <m:e>
                        <m:r>
                          <m:t>H</m:t>
                        </m:r>
                      </m:e>
                      <m:sub>
                        <m:r>
                          <m:rPr>
                            <m:sty m:val="p"/>
                          </m:rPr>
                          <m:t>a</m:t>
                        </m:r>
                        <m:r>
                          <m:rPr>
                            <m:sty m:val="p"/>
                          </m:rPr>
                          <m:t>t</m:t>
                        </m:r>
                        <m:r>
                          <m:rPr>
                            <m:sty m:val="p"/>
                          </m:rPr>
                          <m:t>o</m:t>
                        </m:r>
                        <m:r>
                          <m:rPr>
                            <m:sty m:val="p"/>
                          </m:rPr>
                          <m:t>m</m:t>
                        </m:r>
                      </m:sub>
                    </m:sSub>
                    <m:d>
                      <m:dPr>
                        <m:begChr m:val="("/>
                        <m:sepChr m:val=""/>
                        <m:endChr m:val=")"/>
                        <m:grow/>
                      </m:dPr>
                      <m:e>
                        <m:r>
                          <m:t>t</m:t>
                        </m:r>
                      </m:e>
                    </m:d>
                    <m:r>
                      <m:rPr>
                        <m:sty m:val="p"/>
                      </m:rPr>
                      <m:t>+</m:t>
                    </m:r>
                    <m:sSub>
                      <m:e>
                        <m:r>
                          <m:t>δ</m:t>
                        </m:r>
                      </m:e>
                      <m:sub>
                        <m:r>
                          <m:t>c</m:t>
                        </m:r>
                        <m:r>
                          <m:rPr>
                            <m:sty m:val="p"/>
                          </m:rPr>
                          <m:t>,</m:t>
                        </m:r>
                        <m:r>
                          <m:t>V</m:t>
                        </m:r>
                      </m:sub>
                    </m:sSub>
                    <m:sSub>
                      <m:e>
                        <m:r>
                          <m:t>I</m:t>
                        </m:r>
                      </m:e>
                      <m:sub>
                        <m:r>
                          <m:t>4</m:t>
                        </m:r>
                      </m:sub>
                    </m:sSub>
                  </m:e>
                </m:mr>
              </m:m>
            </m:e>
          </m:d>
          <m:r>
            <m:rPr>
              <m:sty m:val="p"/>
            </m:rPr>
            <m:t>.</m:t>
          </m:r>
        </m:oMath>
      </m:oMathPara>
      <w:r>
        <w:rPr>
          <w:rFonts w:ascii="Times New Roman" w:hAnsi="Times New Roman" w:eastAsia="宋体" w:cs="Times New Roman"/>
          <w:sz w:val="24"/>
          <w:szCs w:val="24"/>
        </w:rPr>
        <w:tab/>
        <w:t>（3-13）</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这个</w:t>
      </w:r>
      <w:r>
        <w:rPr>
          <w:rFonts w:ascii="Times New Roman" w:hAnsi="Times New Roman" w:eastAsia="宋体" w:cs="Times New Roman"/>
          <w:sz w:val="24"/>
          <w:szCs w:val="24"/>
        </w:rPr>
        <w:t xml:space="preserve"> </w:t>
      </w:r>
      <m:oMath>
        <m:r>
          <m:t>3</m:t>
        </m:r>
        <m:r>
          <m:rPr>
            <m:sty m:val="p"/>
          </m:rPr>
          <m:t>×</m:t>
        </m:r>
        <m:r>
          <m:t>3</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w:t>
      </w:r>
      <m:oMath>
        <m:r>
          <m:t>4</m:t>
        </m:r>
        <m:r>
          <m:rPr>
            <m:sty m:val="p"/>
          </m:rPr>
          <m:t>×</m:t>
        </m:r>
        <m:r>
          <m:t>4</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块结构把原子内部演化、真空-单光子交换和偏振相关失谐明确分开，后续离散发射门的构造将直接建立在这个表示上。</w:t>
      </w:r>
    </w:p>
    <w:bookmarkEnd w:id="77"/>
    <w:bookmarkStart w:id="78" w:name="发射门的局域表示"/>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3.2.2 发射门的局域表示</w:t>
      </w:r>
    </w:p>
    <w:p>
      <w:pPr>
        <w:pStyle w:val="a0"/>
        <w:spacing w:line="440" w:lineRule="exact"/>
        <w:ind w:firstLine="480" w:firstLineChars="200"/>
        <w:jc w:val="both"/>
      </w:pPr>
      <w:r>
        <w:rPr>
          <w:rFonts w:hint="eastAsia" w:ascii="Times New Roman" w:hAnsi="Times New Roman" w:eastAsia="宋体" w:cs="Times New Roman"/>
          <w:sz w:val="24"/>
          <w:szCs w:val="24"/>
        </w:rPr>
        <w:t xml:space="preserve">输出场沿用第二章的时间分箱表示。对每个偏振</w:t>
      </w:r>
      <w:r>
        <w:rPr>
          <w:rFonts w:ascii="Times New Roman" w:hAnsi="Times New Roman" w:eastAsia="宋体" w:cs="Times New Roman"/>
          <w:sz w:val="24"/>
          <w:szCs w:val="24"/>
        </w:rPr>
        <w:t xml:space="preserve"> </w:t>
      </w:r>
      <m:oMath>
        <m:r>
          <m:t>μ</m:t>
        </m:r>
        <m:r>
          <m:rPr>
            <m:sty m:val="p"/>
          </m:rPr>
          <m:t>∈</m:t>
        </m:r>
        <m:r>
          <m:rPr>
            <m:sty m:val="p"/>
          </m:rPr>
          <m:t>{</m:t>
        </m:r>
        <m:r>
          <m:t>H</m:t>
        </m:r>
        <m:r>
          <m:rPr>
            <m:sty m:val="p"/>
          </m:rPr>
          <m:t>,</m:t>
        </m:r>
        <m:r>
          <m:t>V</m:t>
        </m:r>
        <m:r>
          <m:rPr>
            <m:sty m:val="p"/>
          </m:rPr>
          <m:t>}</m:t>
        </m:r>
      </m:oMath>
      <w:r>
        <w:rPr>
          <w:rFonts w:hint="eastAsia" w:ascii="Times New Roman" w:hAnsi="Times New Roman" w:eastAsia="宋体" w:cs="Times New Roman"/>
          <w:sz w:val="24"/>
          <w:szCs w:val="24"/>
        </w:rPr>
        <w:t xml:space="preserve">，输入输出理论中的连续场算符</w:t>
      </w:r>
      <w:r>
        <w:rPr>
          <w:rFonts w:ascii="Times New Roman" w:hAnsi="Times New Roman" w:eastAsia="宋体" w:cs="Times New Roman"/>
          <w:sz w:val="24"/>
          <w:szCs w:val="24"/>
        </w:rPr>
        <w:t xml:space="preserve"> </w:t>
      </w:r>
      <m:oMath>
        <m:sSub>
          <m:e>
            <m:r>
              <m:t>b</m:t>
            </m:r>
          </m:e>
          <m:sub>
            <m:r>
              <m:t>μ</m:t>
            </m:r>
          </m:sub>
        </m:sSub>
        <m:d>
          <m:dPr>
            <m:begChr m:val="("/>
            <m:sepChr m:val=""/>
            <m:endChr m:val=")"/>
            <m:grow/>
          </m:dPr>
          <m:e>
            <m:r>
              <m:t>t</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在时间窗</w:t>
      </w:r>
      <w:r>
        <w:rPr>
          <w:rFonts w:ascii="Times New Roman" w:hAnsi="Times New Roman" w:eastAsia="宋体" w:cs="Times New Roman"/>
          <w:sz w:val="24"/>
          <w:szCs w:val="24"/>
        </w:rPr>
        <w:t xml:space="preserve"> </w:t>
      </w:r>
      <m:oMath>
        <m:r>
          <m:rPr>
            <m:sty m:val="p"/>
          </m:rPr>
          <m:t>[</m:t>
        </m:r>
        <m:sSub>
          <m:e>
            <m:r>
              <m:t>t</m:t>
            </m:r>
          </m:e>
          <m:sub>
            <m:r>
              <m:t>n</m:t>
            </m:r>
          </m:sub>
        </m:sSub>
        <m:r>
          <m:rPr>
            <m:sty m:val="p"/>
          </m:rPr>
          <m:t>,</m:t>
        </m:r>
        <m:sSub>
          <m:e>
            <m:r>
              <m:t>t</m:t>
            </m:r>
          </m:e>
          <m:sub>
            <m:r>
              <m:t>n</m:t>
            </m:r>
          </m:sub>
        </m:sSub>
        <m:r>
          <m:rPr>
            <m:sty m:val="p"/>
          </m:rPr>
          <m:t>+</m:t>
        </m:r>
        <m:r>
          <m:t>Δ</m:t>
        </m:r>
        <m:r>
          <m:t>t</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上写成</w:t>
      </w:r>
      <w:r>
        <w:rPr>
          <w:rFonts w:ascii="Times New Roman" w:hAnsi="Times New Roman" w:eastAsia="宋体" w:cs="Times New Roman"/>
          <w:vertAlign w:val="superscript"/>
          <w:sz w:val="24"/>
          <w:szCs w:val="24"/>
        </w:rPr>
        <w:t xml:space="preserve">[48]</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b</m:t>
                    </m:r>
                  </m:e>
                  <m:sub>
                    <m:r>
                      <m:t>μ</m:t>
                    </m:r>
                    <m:r>
                      <m:rPr>
                        <m:sty m:val="p"/>
                      </m:rPr>
                      <m:t>,</m:t>
                    </m:r>
                    <m:r>
                      <m:t>n</m:t>
                    </m:r>
                  </m:sub>
                </m:sSub>
              </m:e>
              <m:e>
                <m:r>
                  <m:rPr>
                    <m:sty m:val="p"/>
                  </m:rPr>
                  <m:t>=</m:t>
                </m:r>
                <m:f>
                  <m:fPr>
                    <m:type m:val="bar"/>
                  </m:fPr>
                  <m:num>
                    <m:r>
                      <m:t>1</m:t>
                    </m:r>
                  </m:num>
                  <m:den>
                    <m:rad>
                      <m:radPr>
                        <m:degHide m:val="on"/>
                      </m:radPr>
                      <m:deg/>
                      <m:e>
                        <m:r>
                          <m:t>Δ</m:t>
                        </m:r>
                        <m:r>
                          <m:t>t</m:t>
                        </m:r>
                      </m:e>
                    </m:rad>
                  </m:den>
                </m:f>
                <m:nary>
                  <m:naryPr>
                    <m:chr m:val="∫"/>
                    <m:limLoc m:val="subSup"/>
                    <m:subHide m:val="off"/>
                    <m:supHide m:val="off"/>
                  </m:naryPr>
                  <m:sub>
                    <m:sSub>
                      <m:e>
                        <m:r>
                          <m:t>t</m:t>
                        </m:r>
                      </m:e>
                      <m:sub>
                        <m:r>
                          <m:t>n</m:t>
                        </m:r>
                      </m:sub>
                    </m:sSub>
                  </m:sub>
                  <m:sup>
                    <m:sSub>
                      <m:e>
                        <m:r>
                          <m:t>t</m:t>
                        </m:r>
                      </m:e>
                      <m:sub>
                        <m:r>
                          <m:t>n</m:t>
                        </m:r>
                      </m:sub>
                    </m:sSub>
                    <m:r>
                      <m:rPr>
                        <m:sty m:val="p"/>
                      </m:rPr>
                      <m:t>+</m:t>
                    </m:r>
                    <m:r>
                      <m:t>Δ</m:t>
                    </m:r>
                    <m:r>
                      <m:t>t</m:t>
                    </m:r>
                  </m:sup>
                  <m:e>
                    <m:sSub>
                      <m:e>
                        <m:r>
                          <m:t>b</m:t>
                        </m:r>
                      </m:e>
                      <m:sub>
                        <m:r>
                          <m:t>μ</m:t>
                        </m:r>
                      </m:sub>
                    </m:sSub>
                  </m:e>
                </m:nary>
                <m:d>
                  <m:dPr>
                    <m:begChr m:val="("/>
                    <m:sepChr m:val=""/>
                    <m:endChr m:val=")"/>
                    <m:grow/>
                  </m:dPr>
                  <m:e>
                    <m:r>
                      <m:t>t</m:t>
                    </m:r>
                  </m:e>
                </m:d>
                <m:r>
                  <m:t> </m:t>
                </m:r>
                <m:r>
                  <m:t>d</m:t>
                </m:r>
                <m:r>
                  <m:t>t</m:t>
                </m:r>
                <m:r>
                  <m:rPr>
                    <m:sty m:val="p"/>
                  </m:rPr>
                  <m:t>,</m:t>
                </m:r>
              </m:e>
            </m:mr>
            <m:mr>
              <m:e>
                <m:d>
                  <m:dPr>
                    <m:begChr m:val="["/>
                    <m:sepChr m:val=""/>
                    <m:endChr m:val="]"/>
                    <m:grow/>
                  </m:dPr>
                  <m:e>
                    <m:sSub>
                      <m:e>
                        <m:r>
                          <m:t>b</m:t>
                        </m:r>
                      </m:e>
                      <m:sub>
                        <m:r>
                          <m:t>μ</m:t>
                        </m:r>
                        <m:r>
                          <m:rPr>
                            <m:sty m:val="p"/>
                          </m:rPr>
                          <m:t>,</m:t>
                        </m:r>
                        <m:r>
                          <m:t>m</m:t>
                        </m:r>
                      </m:sub>
                    </m:sSub>
                    <m:r>
                      <m:rPr>
                        <m:sty m:val="p"/>
                      </m:rPr>
                      <m:t>,</m:t>
                    </m:r>
                    <m:sSubSup>
                      <m:e>
                        <m:r>
                          <m:t>b</m:t>
                        </m:r>
                      </m:e>
                      <m:sub>
                        <m:r>
                          <m:t>ν</m:t>
                        </m:r>
                        <m:r>
                          <m:rPr>
                            <m:sty m:val="p"/>
                          </m:rPr>
                          <m:t>,</m:t>
                        </m:r>
                        <m:r>
                          <m:t>n</m:t>
                        </m:r>
                      </m:sub>
                      <m:sup>
                        <m:r>
                          <m:rPr>
                            <m:sty m:val="p"/>
                          </m:rPr>
                          <m:t>†</m:t>
                        </m:r>
                      </m:sup>
                    </m:sSubSup>
                  </m:e>
                </m:d>
              </m:e>
              <m:e>
                <m:r>
                  <m:rPr>
                    <m:sty m:val="p"/>
                  </m:rPr>
                  <m:t>=</m:t>
                </m:r>
                <m:sSub>
                  <m:e>
                    <m:r>
                      <m:t>δ</m:t>
                    </m:r>
                  </m:e>
                  <m:sub>
                    <m:r>
                      <m:t>μ</m:t>
                    </m:r>
                    <m:r>
                      <m:t>ν</m:t>
                    </m:r>
                  </m:sub>
                </m:sSub>
                <m:sSub>
                  <m:e>
                    <m:r>
                      <m:t>δ</m:t>
                    </m:r>
                  </m:e>
                  <m:sub>
                    <m:r>
                      <m:t>m</m:t>
                    </m:r>
                    <m:r>
                      <m:t>n</m:t>
                    </m:r>
                  </m:sub>
                </m:sSub>
                <m:r>
                  <m:rPr>
                    <m:sty m:val="p"/>
                  </m:rPr>
                  <m:t>.</m:t>
                </m:r>
              </m:e>
            </m:mr>
          </m:m>
        </m:oMath>
      </m:oMathPara>
      <w:r>
        <w:rPr>
          <w:rFonts w:ascii="Times New Roman" w:hAnsi="Times New Roman" w:eastAsia="宋体" w:cs="Times New Roman"/>
          <w:sz w:val="24"/>
          <w:szCs w:val="24"/>
        </w:rPr>
        <w:tab/>
        <w:t>（3-14）</w:t>
      </w:r>
    </w:p>
    <w:p>
      <w:pPr>
        <w:pStyle w:val="a0"/>
        <w:spacing w:line="440" w:lineRule="exact"/>
        <w:ind w:firstLine="480" w:firstLineChars="200"/>
        <w:jc w:val="both"/>
      </w:pPr>
      <w:r>
        <w:rPr>
          <w:rFonts w:hint="eastAsia" w:ascii="Times New Roman" w:hAnsi="Times New Roman" w:eastAsia="宋体" w:cs="Times New Roman"/>
          <w:sz w:val="24"/>
          <w:szCs w:val="24"/>
        </w:rPr>
        <w:t xml:space="preserve">单个</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子空间采用</w:t>
      </w:r>
      <w:r>
        <w:rPr>
          <w:rFonts w:ascii="Times New Roman" w:hAnsi="Times New Roman" w:eastAsia="宋体" w:cs="Times New Roman"/>
          <w:sz w:val="24"/>
          <w:szCs w:val="24"/>
        </w:rPr>
        <w:t xml:space="preserve"> </w:t>
      </w:r>
      <m:oMath>
        <m:r>
          <m:rPr>
            <m:sty m:val="p"/>
          </m:rPr>
          <m:t>{</m:t>
        </m:r>
        <m:d>
          <m:dPr>
            <m:begChr m:val="|"/>
            <m:sepChr m:val=""/>
            <m:endChr m:val="|"/>
            <m:grow/>
          </m:dPr>
          <m:e>
            <m:r>
              <m:rPr>
                <m:sty m:val="p"/>
              </m:rPr>
              <m:t>v</m:t>
            </m:r>
            <m:r>
              <m:t>a</m:t>
            </m:r>
            <m:r>
              <m:t>c</m:t>
            </m:r>
            <m:r>
              <m:rPr>
                <m:sty m:val="p"/>
              </m:rPr>
              <m:t>⟩</m:t>
            </m:r>
            <m:r>
              <m:rPr>
                <m:sty m:val="p"/>
              </m:rPr>
              <m:t>,</m:t>
            </m:r>
          </m:e>
        </m:d>
        <m:sSub>
          <m:e>
            <m:r>
              <m:t>H</m:t>
            </m:r>
          </m:e>
          <m:sub>
            <m:r>
              <m:t>780</m:t>
            </m:r>
          </m:sub>
        </m:sSub>
        <m:r>
          <m:rPr>
            <m:sty m:val="p"/>
          </m:rPr>
          <m:t>⟩</m:t>
        </m:r>
        <m:r>
          <m:rPr>
            <m:sty m:val="p"/>
          </m:rPr>
          <m:t>,</m:t>
        </m:r>
        <m:r>
          <m:rPr>
            <m:sty m:val="p"/>
          </m:rPr>
          <m:t>|</m:t>
        </m:r>
        <m:sSub>
          <m:e>
            <m:r>
              <m:t>V</m:t>
            </m:r>
          </m:e>
          <m:sub>
            <m:r>
              <m:t>780</m:t>
            </m:r>
          </m:sub>
        </m:sSub>
        <m:r>
          <m:rPr>
            <m:sty m:val="p"/>
          </m:rPr>
          <m:t>⟩</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三维基，创建算符为</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Sup>
                  <m:e>
                    <m:r>
                      <m:t>b</m:t>
                    </m:r>
                  </m:e>
                  <m:sub>
                    <m:r>
                      <m:t>H</m:t>
                    </m:r>
                  </m:sub>
                  <m:sup>
                    <m:r>
                      <m:rPr>
                        <m:sty m:val="p"/>
                      </m:rPr>
                      <m:t>†</m:t>
                    </m:r>
                  </m:sup>
                </m:sSubSup>
              </m:e>
              <m:e>
                <m:r>
                  <m:rPr>
                    <m:sty m:val="p"/>
                  </m:rPr>
                  <m:t>=</m:t>
                </m:r>
                <m:d>
                  <m:dPr>
                    <m:begChr m:val="|"/>
                    <m:sepChr m:val=""/>
                    <m:endChr m:val="|"/>
                    <m:grow/>
                  </m:dPr>
                  <m:e>
                    <m:sSub>
                      <m:e>
                        <m:r>
                          <m:t>H</m:t>
                        </m:r>
                      </m:e>
                      <m:sub>
                        <m:r>
                          <m:t>780</m:t>
                        </m:r>
                      </m:sub>
                    </m:sSub>
                    <m:r>
                      <m:rPr>
                        <m:sty m:val="p"/>
                      </m:rPr>
                      <m:t>⟩</m:t>
                    </m:r>
                    <m:r>
                      <m:rPr>
                        <m:sty m:val="p"/>
                      </m:rPr>
                      <m:t>⟨</m:t>
                    </m:r>
                    <m:r>
                      <m:rPr>
                        <m:sty m:val="p"/>
                      </m:rPr>
                      <m:t>v</m:t>
                    </m:r>
                    <m:r>
                      <m:t>a</m:t>
                    </m:r>
                    <m:r>
                      <m:t>c</m:t>
                    </m:r>
                  </m:e>
                </m:d>
                <m:r>
                  <m:rPr>
                    <m:sty m:val="p"/>
                  </m:rPr>
                  <m:t>,</m:t>
                </m:r>
              </m:e>
            </m:mr>
            <m:mr>
              <m:e>
                <m:sSubSup>
                  <m:e>
                    <m:r>
                      <m:t>b</m:t>
                    </m:r>
                  </m:e>
                  <m:sub>
                    <m:r>
                      <m:t>V</m:t>
                    </m:r>
                  </m:sub>
                  <m:sup>
                    <m:r>
                      <m:rPr>
                        <m:sty m:val="p"/>
                      </m:rPr>
                      <m:t>†</m:t>
                    </m:r>
                  </m:sup>
                </m:sSubSup>
              </m:e>
              <m:e>
                <m:r>
                  <m:rPr>
                    <m:sty m:val="p"/>
                  </m:rPr>
                  <m:t>=</m:t>
                </m:r>
                <m:d>
                  <m:dPr>
                    <m:begChr m:val="|"/>
                    <m:sepChr m:val=""/>
                    <m:endChr m:val="|"/>
                    <m:grow/>
                  </m:dPr>
                  <m:e>
                    <m:sSub>
                      <m:e>
                        <m:r>
                          <m:t>V</m:t>
                        </m:r>
                      </m:e>
                      <m:sub>
                        <m:r>
                          <m:t>780</m:t>
                        </m:r>
                      </m:sub>
                    </m:sSub>
                    <m:r>
                      <m:rPr>
                        <m:sty m:val="p"/>
                      </m:rPr>
                      <m:t>⟩</m:t>
                    </m:r>
                    <m:r>
                      <m:rPr>
                        <m:sty m:val="p"/>
                      </m:rPr>
                      <m:t>⟨</m:t>
                    </m:r>
                    <m:r>
                      <m:rPr>
                        <m:sty m:val="p"/>
                      </m:rPr>
                      <m:t>v</m:t>
                    </m:r>
                    <m:r>
                      <m:t>a</m:t>
                    </m:r>
                    <m:r>
                      <m:t>c</m:t>
                    </m:r>
                  </m:e>
                </m:d>
                <m:r>
                  <m:rPr>
                    <m:sty m:val="p"/>
                  </m:rPr>
                  <m:t>.</m:t>
                </m:r>
              </m:e>
            </m:mr>
          </m:m>
        </m:oMath>
      </m:oMathPara>
      <w:r>
        <w:rPr>
          <w:rFonts w:ascii="Times New Roman" w:hAnsi="Times New Roman" w:eastAsia="宋体" w:cs="Times New Roman"/>
          <w:sz w:val="24"/>
          <w:szCs w:val="24"/>
        </w:rPr>
        <w:tab/>
        <w:t>（3-15）</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在短时间步长</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下，发射生成元作用在</w:t>
      </w:r>
      <w:r>
        <w:rPr>
          <w:rFonts w:ascii="Times New Roman" w:hAnsi="Times New Roman" w:eastAsia="宋体" w:cs="Times New Roman"/>
          <w:sz w:val="24"/>
          <w:szCs w:val="24"/>
        </w:rPr>
        <w:t xml:space="preserve"> </w:t>
      </w:r>
      <m:oMath>
        <m:d>
          <m:dPr>
            <m:begChr m:val="("/>
            <m:sepChr m:val=""/>
            <m:endChr m:val=")"/>
            <m:grow/>
          </m:dPr>
          <m:e>
            <m:r>
              <m:t>12</m:t>
            </m:r>
            <m:r>
              <m:rPr>
                <m:sty m:val="p"/>
              </m:rPr>
              <m:t>×</m:t>
            </m:r>
            <m:r>
              <m:t>3</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子空间中，可写为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t>G</m:t>
              </m:r>
            </m:e>
            <m:sub>
              <m:r>
                <m:t>36</m:t>
              </m:r>
            </m:sub>
            <m:sup>
              <m:d>
                <m:dPr>
                  <m:begChr m:val="("/>
                  <m:sepChr m:val=""/>
                  <m:endChr m:val=")"/>
                  <m:grow/>
                </m:dPr>
                <m:e>
                  <m:r>
                    <m:t>n</m:t>
                  </m:r>
                </m:e>
              </m:d>
            </m:sup>
          </m:sSubSup>
          <m:r>
            <m:rPr>
              <m:sty m:val="p"/>
            </m:rPr>
            <m:t>=</m:t>
          </m:r>
          <m:rad>
            <m:radPr>
              <m:degHide m:val="on"/>
            </m:radPr>
            <m:deg/>
            <m:e>
              <m:r>
                <m:t>Δ</m:t>
              </m:r>
              <m:r>
                <m:t>t</m:t>
              </m:r>
            </m:e>
          </m:rad>
          <m:nary>
            <m:naryPr>
              <m:chr m:val="∑"/>
              <m:limLoc m:val="undOvr"/>
              <m:subHide m:val="off"/>
              <m:supHide m:val="on"/>
            </m:naryPr>
            <m:sub>
              <m:r>
                <m:t>μ</m:t>
              </m:r>
              <m:r>
                <m:rPr>
                  <m:sty m:val="p"/>
                </m:rPr>
                <m:t>=</m:t>
              </m:r>
              <m:r>
                <m:t>H</m:t>
              </m:r>
              <m:r>
                <m:rPr>
                  <m:sty m:val="p"/>
                </m:rPr>
                <m:t>,</m:t>
              </m:r>
              <m:r>
                <m:t>V</m:t>
              </m:r>
            </m:sub>
            <m:sup>
              <m:r>
                <m:t>​</m:t>
              </m:r>
            </m:sup>
            <m:e>
              <m:d>
                <m:dPr>
                  <m:begChr m:val="("/>
                  <m:sepChr m:val=""/>
                  <m:endChr m:val=")"/>
                  <m:grow/>
                </m:dPr>
                <m:e>
                  <m:sSub>
                    <m:e>
                      <m:r>
                        <m:t>L</m:t>
                      </m:r>
                    </m:e>
                    <m:sub>
                      <m:r>
                        <m:rPr>
                          <m:sty m:val="p"/>
                        </m:rPr>
                        <m:t>o</m:t>
                      </m:r>
                      <m:r>
                        <m:t>u</m:t>
                      </m:r>
                      <m:r>
                        <m:t>t</m:t>
                      </m:r>
                      <m:r>
                        <m:rPr>
                          <m:sty m:val="p"/>
                        </m:rPr>
                        <m:t>,</m:t>
                      </m:r>
                      <m:r>
                        <m:t>μ</m:t>
                      </m:r>
                    </m:sub>
                  </m:sSub>
                  <m:r>
                    <m:rPr>
                      <m:sty m:val="p"/>
                    </m:rPr>
                    <m:t>⊗</m:t>
                  </m:r>
                  <m:sSubSup>
                    <m:e>
                      <m:r>
                        <m:t>b</m:t>
                      </m:r>
                    </m:e>
                    <m:sub>
                      <m:r>
                        <m:t>μ</m:t>
                      </m:r>
                      <m:r>
                        <m:rPr>
                          <m:sty m:val="p"/>
                        </m:rPr>
                        <m:t>,</m:t>
                      </m:r>
                      <m:r>
                        <m:t>n</m:t>
                      </m:r>
                    </m:sub>
                    <m:sup>
                      <m:r>
                        <m:rPr>
                          <m:sty m:val="p"/>
                        </m:rPr>
                        <m:t>†</m:t>
                      </m:r>
                    </m:sup>
                  </m:sSubSup>
                  <m:r>
                    <m:rPr>
                      <m:sty m:val="p"/>
                    </m:rPr>
                    <m:t>−</m:t>
                  </m:r>
                  <m:sSubSup>
                    <m:e>
                      <m:r>
                        <m:t>L</m:t>
                      </m:r>
                    </m:e>
                    <m:sub>
                      <m:r>
                        <m:rPr>
                          <m:sty m:val="p"/>
                        </m:rPr>
                        <m:t>o</m:t>
                      </m:r>
                      <m:r>
                        <m:t>u</m:t>
                      </m:r>
                      <m:r>
                        <m:t>t</m:t>
                      </m:r>
                      <m:r>
                        <m:rPr>
                          <m:sty m:val="p"/>
                        </m:rPr>
                        <m:t>,</m:t>
                      </m:r>
                      <m:r>
                        <m:t>μ</m:t>
                      </m:r>
                    </m:sub>
                    <m:sup>
                      <m:r>
                        <m:rPr>
                          <m:sty m:val="p"/>
                        </m:rPr>
                        <m:t>†</m:t>
                      </m:r>
                    </m:sup>
                  </m:sSubSup>
                  <m:r>
                    <m:rPr>
                      <m:sty m:val="p"/>
                    </m:rPr>
                    <m:t>⊗</m:t>
                  </m:r>
                  <m:sSub>
                    <m:e>
                      <m:r>
                        <m:t>b</m:t>
                      </m:r>
                    </m:e>
                    <m:sub>
                      <m:r>
                        <m:t>μ</m:t>
                      </m:r>
                      <m:r>
                        <m:rPr>
                          <m:sty m:val="p"/>
                        </m:rPr>
                        <m:t>,</m:t>
                      </m:r>
                      <m:r>
                        <m:t>n</m:t>
                      </m:r>
                    </m:sub>
                  </m:sSub>
                </m:e>
              </m:d>
            </m:e>
          </m:nary>
          <m:r>
            <m:rPr>
              <m:sty m:val="p"/>
            </m:rPr>
            <m:t>−</m:t>
          </m:r>
          <m:r>
            <m:t>i</m:t>
          </m:r>
          <m:r>
            <m:t>Δ</m:t>
          </m:r>
          <m:r>
            <m:t>t</m:t>
          </m:r>
          <m:r>
            <m:t> </m:t>
          </m:r>
          <m:sSub>
            <m:e>
              <m:r>
                <m:t>H</m:t>
              </m:r>
            </m:e>
            <m:sub>
              <m:r>
                <m:rPr>
                  <m:sty m:val="p"/>
                </m:rPr>
                <m:t>e</m:t>
              </m:r>
              <m:r>
                <m:rPr>
                  <m:sty m:val="p"/>
                </m:rPr>
                <m:t>m</m:t>
              </m:r>
            </m:sub>
          </m:sSub>
          <m:d>
            <m:dPr>
              <m:begChr m:val="("/>
              <m:sepChr m:val=""/>
              <m:endChr m:val=")"/>
              <m:grow/>
            </m:dPr>
            <m:e>
              <m:sSub>
                <m:e>
                  <m:r>
                    <m:t>t</m:t>
                  </m:r>
                </m:e>
                <m:sub>
                  <m:r>
                    <m:t>n</m:t>
                  </m:r>
                </m:sub>
              </m:sSub>
            </m:e>
          </m:d>
          <m:r>
            <m:rPr>
              <m:sty m:val="p"/>
            </m:rPr>
            <m:t>⊗</m:t>
          </m:r>
          <m:sSub>
            <m:e>
              <m:r>
                <m:t>I</m:t>
              </m:r>
            </m:e>
            <m:sub>
              <m:r>
                <m:t>3</m:t>
              </m:r>
            </m:sub>
          </m:sSub>
          <m:r>
            <m:rPr>
              <m:sty m:val="p"/>
            </m:rPr>
            <m:t>.</m:t>
          </m:r>
        </m:oMath>
      </m:oMathPara>
      <w:r>
        <w:rPr>
          <w:rFonts w:ascii="Times New Roman" w:hAnsi="Times New Roman" w:eastAsia="宋体" w:cs="Times New Roman"/>
          <w:sz w:val="24"/>
          <w:szCs w:val="24"/>
        </w:rPr>
        <w:tab/>
        <w:t>（3-16）</w:t>
      </w:r>
    </w:p>
    <w:p>
      <w:pPr>
        <w:pStyle w:val="a0"/>
        <w:spacing w:line="440" w:lineRule="exact"/>
        <w:ind w:firstLine="480" w:firstLineChars="200"/>
        <w:jc w:val="both"/>
      </w:pPr>
      <w:r>
        <w:rPr>
          <w:rFonts w:hint="eastAsia" w:ascii="Times New Roman" w:hAnsi="Times New Roman" w:eastAsia="宋体" w:cs="Times New Roman"/>
          <w:sz w:val="24"/>
          <w:szCs w:val="24"/>
        </w:rPr>
        <w:t xml:space="preserve">由于各项均为反厄米，</w:t>
      </w:r>
      <m:oMath>
        <m:sSubSup>
          <m:e>
            <m:r>
              <m:t>G</m:t>
            </m:r>
          </m:e>
          <m:sub>
            <m:r>
              <m:t>36</m:t>
            </m:r>
          </m:sub>
          <m:sup>
            <m:d>
              <m:dPr>
                <m:begChr m:val="("/>
                <m:sepChr m:val=""/>
                <m:endChr m:val=")"/>
                <m:grow/>
              </m:dPr>
              <m:e>
                <m:r>
                  <m:t>n</m:t>
                </m:r>
              </m:e>
            </m:d>
            <m:r>
              <m:rPr>
                <m:sty m:val="p"/>
              </m:rPr>
              <m:t>†</m:t>
            </m:r>
          </m:sup>
        </m:sSubSup>
        <m:r>
          <m:rPr>
            <m:sty m:val="p"/>
          </m:rPr>
          <m:t>=</m:t>
        </m:r>
        <m:r>
          <m:rPr>
            <m:sty m:val="p"/>
          </m:rPr>
          <m:t>−</m:t>
        </m:r>
        <m:sSubSup>
          <m:e>
            <m:r>
              <m:t>G</m:t>
            </m:r>
          </m:e>
          <m:sub>
            <m:r>
              <m:t>36</m:t>
            </m:r>
          </m:sub>
          <m:sup>
            <m:d>
              <m:dPr>
                <m:begChr m:val="("/>
                <m:sepChr m:val=""/>
                <m:endChr m:val=")"/>
                <m:grow/>
              </m:dPr>
              <m:e>
                <m:r>
                  <m:t>n</m:t>
                </m:r>
              </m:e>
            </m:d>
          </m:sup>
        </m:sSubSup>
      </m:oMath>
      <w:r>
        <w:rPr>
          <w:rFonts w:hint="eastAsia" w:ascii="Times New Roman" w:hAnsi="Times New Roman" w:eastAsia="宋体" w:cs="Times New Roman"/>
          <w:sz w:val="24"/>
          <w:szCs w:val="24"/>
        </w:rPr>
        <w:t xml:space="preserve">，因此</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t>U</m:t>
              </m:r>
            </m:e>
            <m:sub>
              <m:r>
                <m:t>36</m:t>
              </m:r>
            </m:sub>
            <m:sup>
              <m:d>
                <m:dPr>
                  <m:begChr m:val="("/>
                  <m:sepChr m:val=""/>
                  <m:endChr m:val=")"/>
                  <m:grow/>
                </m:dPr>
                <m:e>
                  <m:r>
                    <m:t>n</m:t>
                  </m:r>
                </m:e>
              </m:d>
            </m:sup>
          </m:sSubSup>
          <m:r>
            <m:rPr>
              <m:sty m:val="p"/>
            </m:rPr>
            <m:t>=</m:t>
          </m:r>
          <m:r>
            <m:rPr>
              <m:sty m:val="p"/>
            </m:rPr>
            <m:t>exp</m:t>
          </m:r>
          <m:r>
            <m:t>​</m:t>
          </m:r>
          <m:d>
            <m:dPr>
              <m:begChr m:val="("/>
              <m:sepChr m:val=""/>
              <m:endChr m:val=")"/>
              <m:grow/>
            </m:dPr>
            <m:e>
              <m:sSubSup>
                <m:e>
                  <m:r>
                    <m:t>G</m:t>
                  </m:r>
                </m:e>
                <m:sub>
                  <m:r>
                    <m:t>36</m:t>
                  </m:r>
                </m:sub>
                <m:sup>
                  <m:d>
                    <m:dPr>
                      <m:begChr m:val="("/>
                      <m:sepChr m:val=""/>
                      <m:endChr m:val=")"/>
                      <m:grow/>
                    </m:dPr>
                    <m:e>
                      <m:r>
                        <m:t>n</m:t>
                      </m:r>
                    </m:e>
                  </m:d>
                </m:sup>
              </m:sSubSup>
            </m:e>
          </m:d>
        </m:oMath>
      </m:oMathPara>
      <w:r>
        <w:rPr>
          <w:rFonts w:ascii="Times New Roman" w:hAnsi="Times New Roman" w:eastAsia="宋体" w:cs="Times New Roman"/>
          <w:sz w:val="24"/>
          <w:szCs w:val="24"/>
        </w:rPr>
        <w:tab/>
        <w:t>（3-17）</w:t>
      </w:r>
    </w:p>
    <w:p>
      <w:pPr>
        <w:pStyle w:val="a0"/>
        <w:spacing w:line="440" w:lineRule="exact"/>
        <w:ind w:firstLine="480" w:firstLineChars="200"/>
        <w:jc w:val="both"/>
      </w:pPr>
      <w:r>
        <w:rPr>
          <w:rFonts w:hint="eastAsia" w:ascii="Times New Roman" w:hAnsi="Times New Roman" w:eastAsia="宋体" w:cs="Times New Roman"/>
          <w:sz w:val="24"/>
          <w:szCs w:val="24"/>
        </w:rPr>
        <w:t xml:space="preserve">严格幺正</w:t>
      </w:r>
      <w:r>
        <w:rPr>
          <w:rFonts w:ascii="Times New Roman" w:hAnsi="Times New Roman" w:eastAsia="宋体" w:cs="Times New Roman"/>
          <w:vertAlign w:val="superscript"/>
          <w:sz w:val="24"/>
          <w:szCs w:val="24"/>
        </w:rPr>
        <w:t xml:space="preserve">[47, 49]</w:t>
      </w:r>
      <w:r>
        <w:rPr>
          <w:rFonts w:hint="eastAsia" w:ascii="Times New Roman" w:hAnsi="Times New Roman" w:eastAsia="宋体" w:cs="Times New Roman"/>
          <w:sz w:val="24"/>
          <w:szCs w:val="24"/>
        </w:rPr>
        <w:t xml:space="preserve">。该链路中的单个时间分箱需要同时容纳发射前后的两种波长，于是局域基序取为</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m:t>
          </m:r>
          <m:d>
            <m:dPr>
              <m:begChr m:val="|"/>
              <m:sepChr m:val=""/>
              <m:endChr m:val="|"/>
              <m:grow/>
            </m:dPr>
            <m:e>
              <m:r>
                <m:rPr>
                  <m:sty m:val="p"/>
                </m:rPr>
                <m:t>v</m:t>
              </m:r>
              <m:r>
                <m:t>a</m:t>
              </m:r>
              <m:r>
                <m:t>c</m:t>
              </m:r>
              <m:r>
                <m:rPr>
                  <m:sty m:val="p"/>
                </m:rPr>
                <m:t>⟩</m:t>
              </m:r>
              <m:r>
                <m:rPr>
                  <m:sty m:val="p"/>
                </m:rPr>
                <m:t>,</m:t>
              </m:r>
              <m:r>
                <m:t> </m:t>
              </m:r>
            </m:e>
          </m:d>
          <m:sSub>
            <m:e>
              <m:r>
                <m:t>H</m:t>
              </m:r>
            </m:e>
            <m:sub>
              <m:r>
                <m:t>780</m:t>
              </m:r>
            </m:sub>
          </m:sSub>
          <m:r>
            <m:rPr>
              <m:sty m:val="p"/>
            </m:rPr>
            <m:t>⟩</m:t>
          </m:r>
          <m:r>
            <m:rPr>
              <m:sty m:val="p"/>
            </m:rPr>
            <m:t>,</m:t>
          </m:r>
          <m:r>
            <m:t> </m:t>
          </m:r>
          <m:d>
            <m:dPr>
              <m:begChr m:val="|"/>
              <m:sepChr m:val=""/>
              <m:endChr m:val="|"/>
              <m:grow/>
            </m:dPr>
            <m:e>
              <m:sSub>
                <m:e>
                  <m:r>
                    <m:t>V</m:t>
                  </m:r>
                </m:e>
                <m:sub>
                  <m:r>
                    <m:t>780</m:t>
                  </m:r>
                </m:sub>
              </m:sSub>
              <m:r>
                <m:rPr>
                  <m:sty m:val="p"/>
                </m:rPr>
                <m:t>⟩</m:t>
              </m:r>
              <m:r>
                <m:rPr>
                  <m:sty m:val="p"/>
                </m:rPr>
                <m:t>,</m:t>
              </m:r>
              <m:r>
                <m:t> </m:t>
              </m:r>
            </m:e>
          </m:d>
          <m:sSub>
            <m:e>
              <m:r>
                <m:t>H</m:t>
              </m:r>
            </m:e>
            <m:sub>
              <m:r>
                <m:t>1517</m:t>
              </m:r>
            </m:sub>
          </m:sSub>
          <m:r>
            <m:rPr>
              <m:sty m:val="p"/>
            </m:rPr>
            <m:t>⟩</m:t>
          </m:r>
          <m:r>
            <m:rPr>
              <m:sty m:val="p"/>
            </m:rPr>
            <m:t>,</m:t>
          </m:r>
          <m:r>
            <m:t> </m:t>
          </m:r>
          <m:r>
            <m:rPr>
              <m:sty m:val="p"/>
            </m:rPr>
            <m:t>|</m:t>
          </m:r>
          <m:sSub>
            <m:e>
              <m:r>
                <m:t>V</m:t>
              </m:r>
            </m:e>
            <m:sub>
              <m:r>
                <m:t>1517</m:t>
              </m:r>
            </m:sub>
          </m:sSub>
          <m:r>
            <m:rPr>
              <m:sty m:val="p"/>
            </m:rPr>
            <m:t>⟩</m:t>
          </m:r>
          <m:r>
            <m:rPr>
              <m:sty m:val="p"/>
            </m:rPr>
            <m:t>}</m:t>
          </m:r>
          <m:r>
            <m:rPr>
              <m:sty m:val="p"/>
            </m:rPr>
            <m:t>.</m:t>
          </m:r>
        </m:oMath>
      </m:oMathPara>
      <w:r>
        <w:rPr>
          <w:rFonts w:ascii="Times New Roman" w:hAnsi="Times New Roman" w:eastAsia="宋体" w:cs="Times New Roman"/>
          <w:sz w:val="24"/>
          <w:szCs w:val="24"/>
        </w:rPr>
        <w:tab/>
        <w:t>（3-18）</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在这个</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维站点里，发射门只应更新</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的三维子块，1517</w:t>
      </w:r>
      <w:r>
        <w:rPr>
          <w:rFonts w:ascii="Times New Roman" w:hAnsi="Times New Roman" w:eastAsia="宋体" w:cs="Times New Roman"/>
          <w:sz w:val="24"/>
          <w:szCs w:val="24"/>
        </w:rPr>
        <w:t xml:space="preserve"> nm </w:t>
      </w:r>
      <w:r>
        <w:rPr>
          <w:rFonts w:hint="eastAsia" w:ascii="Times New Roman" w:hAnsi="Times New Roman" w:eastAsia="宋体" w:cs="Times New Roman"/>
          <w:sz w:val="24"/>
          <w:szCs w:val="24"/>
        </w:rPr>
        <w:t xml:space="preserve">子块保持恒等。令完整两站点索引为</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r>
                  <m:t>r</m:t>
                </m:r>
              </m:e>
              <m:e>
                <m:r>
                  <m:rPr>
                    <m:sty m:val="p"/>
                  </m:rPr>
                  <m:t>=</m:t>
                </m:r>
                <m:r>
                  <m:t>5</m:t>
                </m:r>
                <m:sSub>
                  <m:e>
                    <m:r>
                      <m:t>i</m:t>
                    </m:r>
                  </m:e>
                  <m:sub>
                    <m:r>
                      <m:t>e</m:t>
                    </m:r>
                  </m:sub>
                </m:sSub>
                <m:r>
                  <m:rPr>
                    <m:sty m:val="p"/>
                  </m:rPr>
                  <m:t>+</m:t>
                </m:r>
                <m:sSub>
                  <m:e>
                    <m:r>
                      <m:t>i</m:t>
                    </m:r>
                  </m:e>
                  <m:sub>
                    <m:r>
                      <m:t>b</m:t>
                    </m:r>
                  </m:sub>
                </m:sSub>
                <m:r>
                  <m:rPr>
                    <m:sty m:val="p"/>
                  </m:rPr>
                  <m:t>,</m:t>
                </m:r>
              </m:e>
            </m:mr>
            <m:mr>
              <m:e>
                <m:r>
                  <m:t>c</m:t>
                </m:r>
              </m:e>
              <m:e>
                <m:r>
                  <m:rPr>
                    <m:sty m:val="p"/>
                  </m:rPr>
                  <m:t>=</m:t>
                </m:r>
                <m:r>
                  <m:t>5</m:t>
                </m:r>
                <m:sSub>
                  <m:e>
                    <m:r>
                      <m:t>j</m:t>
                    </m:r>
                  </m:e>
                  <m:sub>
                    <m:r>
                      <m:t>e</m:t>
                    </m:r>
                  </m:sub>
                </m:sSub>
                <m:r>
                  <m:rPr>
                    <m:sty m:val="p"/>
                  </m:rPr>
                  <m:t>+</m:t>
                </m:r>
                <m:sSub>
                  <m:e>
                    <m:r>
                      <m:t>j</m:t>
                    </m:r>
                  </m:e>
                  <m:sub>
                    <m:r>
                      <m:t>b</m:t>
                    </m:r>
                  </m:sub>
                </m:sSub>
                <m:r>
                  <m:rPr>
                    <m:sty m:val="p"/>
                  </m:rPr>
                  <m:t>,</m:t>
                </m:r>
              </m:e>
            </m:mr>
          </m:m>
        </m:oMath>
      </m:oMathPara>
      <w:r>
        <w:rPr>
          <w:rFonts w:ascii="Times New Roman" w:hAnsi="Times New Roman" w:eastAsia="宋体" w:cs="Times New Roman"/>
          <w:sz w:val="24"/>
          <w:szCs w:val="24"/>
        </w:rPr>
        <w:tab/>
        <w:t>（3-19）</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i</m:t>
            </m:r>
          </m:e>
          <m:sub>
            <m:r>
              <m:t>e</m:t>
            </m:r>
          </m:sub>
        </m:sSub>
        <m:r>
          <m:rPr>
            <m:sty m:val="p"/>
          </m:rPr>
          <m:t>,</m:t>
        </m:r>
        <m:sSub>
          <m:e>
            <m:r>
              <m:t>j</m:t>
            </m:r>
          </m:e>
          <m:sub>
            <m:r>
              <m:t>e</m:t>
            </m:r>
          </m:sub>
        </m:sSub>
        <m:r>
          <m:rPr>
            <m:sty m:val="p"/>
          </m:rPr>
          <m:t>∈</m:t>
        </m:r>
        <m:r>
          <m:rPr>
            <m:sty m:val="p"/>
          </m:rPr>
          <m:t>{</m:t>
        </m:r>
        <m:r>
          <m:t>0</m:t>
        </m:r>
        <m:r>
          <m:rPr>
            <m:sty m:val="p"/>
          </m:rPr>
          <m:t>,</m:t>
        </m:r>
        <m:r>
          <m:rPr>
            <m:sty m:val="p"/>
          </m:rPr>
          <m:t>…</m:t>
        </m:r>
        <m:r>
          <m:rPr>
            <m:sty m:val="p"/>
          </m:rPr>
          <m:t>,</m:t>
        </m:r>
        <m:r>
          <m:t>11</m:t>
        </m:r>
        <m:r>
          <m:rPr>
            <m:sty m:val="p"/>
          </m:rPr>
          <m:t>}</m:t>
        </m:r>
      </m:oMath>
      <w:r>
        <w:rPr>
          <w:rFonts w:hint="eastAsia" w:ascii="Times New Roman" w:hAnsi="Times New Roman" w:eastAsia="宋体" w:cs="Times New Roman"/>
          <w:sz w:val="24"/>
          <w:szCs w:val="24"/>
        </w:rPr>
        <w:t xml:space="preserve">，</w:t>
      </w:r>
      <m:oMath>
        <m:sSub>
          <m:e>
            <m:r>
              <m:t>i</m:t>
            </m:r>
          </m:e>
          <m:sub>
            <m:r>
              <m:t>b</m:t>
            </m:r>
          </m:sub>
        </m:sSub>
        <m:r>
          <m:rPr>
            <m:sty m:val="p"/>
          </m:rPr>
          <m:t>,</m:t>
        </m:r>
        <m:sSub>
          <m:e>
            <m:r>
              <m:t>j</m:t>
            </m:r>
          </m:e>
          <m:sub>
            <m:r>
              <m:t>b</m:t>
            </m:r>
          </m:sub>
        </m:sSub>
        <m:r>
          <m:rPr>
            <m:sty m:val="p"/>
          </m:rPr>
          <m:t>∈</m:t>
        </m:r>
        <m:r>
          <m:rPr>
            <m:sty m:val="p"/>
          </m:rPr>
          <m:t>{</m:t>
        </m:r>
        <m:r>
          <m:t>0</m:t>
        </m:r>
        <m:r>
          <m:rPr>
            <m:sty m:val="p"/>
          </m:rPr>
          <m:t>,</m:t>
        </m:r>
        <m:r>
          <m:rPr>
            <m:sty m:val="p"/>
          </m:rPr>
          <m:t>…</m:t>
        </m:r>
        <m:r>
          <m:rPr>
            <m:sty m:val="p"/>
          </m:rPr>
          <m:t>,</m:t>
        </m:r>
        <m:r>
          <m:t>4</m:t>
        </m:r>
        <m:r>
          <m:rPr>
            <m:sty m:val="p"/>
          </m:rPr>
          <m:t>}</m:t>
        </m:r>
      </m:oMath>
      <w:r>
        <w:rPr>
          <w:rFonts w:hint="eastAsia" w:ascii="Times New Roman" w:hAnsi="Times New Roman" w:eastAsia="宋体" w:cs="Times New Roman"/>
          <w:sz w:val="24"/>
          <w:szCs w:val="24"/>
        </w:rPr>
        <w:t xml:space="preserve">。则</w:t>
      </w:r>
      <w:r>
        <w:rPr>
          <w:rFonts w:ascii="Times New Roman" w:hAnsi="Times New Roman" w:eastAsia="宋体" w:cs="Times New Roman"/>
          <w:sz w:val="24"/>
          <w:szCs w:val="24"/>
        </w:rPr>
        <w:t xml:space="preserve"> 60 </w:t>
      </w:r>
      <w:r>
        <w:rPr>
          <w:rFonts w:hint="eastAsia" w:ascii="Times New Roman" w:hAnsi="Times New Roman" w:eastAsia="宋体" w:cs="Times New Roman"/>
          <w:sz w:val="24"/>
          <w:szCs w:val="24"/>
        </w:rPr>
        <w:t xml:space="preserve">维两站点门写为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U</m:t>
              </m:r>
            </m:e>
            <m:sub>
              <m:r>
                <m:t>60</m:t>
              </m:r>
            </m:sub>
          </m:sSub>
          <m:d>
            <m:dPr>
              <m:begChr m:val="["/>
              <m:sepChr m:val=""/>
              <m:endChr m:val="]"/>
              <m:grow/>
            </m:dPr>
            <m:e>
              <m:r>
                <m:t>r</m:t>
              </m:r>
              <m:r>
                <m:rPr>
                  <m:sty m:val="p"/>
                </m:rPr>
                <m:t>,</m:t>
              </m:r>
              <m:r>
                <m:t>c</m:t>
              </m:r>
            </m:e>
          </m:d>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t>36</m:t>
                        </m:r>
                      </m:sub>
                    </m:sSub>
                    <m:d>
                      <m:dPr>
                        <m:begChr m:val="["/>
                        <m:sepChr m:val=""/>
                        <m:endChr m:val="]"/>
                        <m:grow/>
                      </m:dPr>
                      <m:e>
                        <m:r>
                          <m:t>3</m:t>
                        </m:r>
                        <m:sSub>
                          <m:e>
                            <m:r>
                              <m:t>i</m:t>
                            </m:r>
                          </m:e>
                          <m:sub>
                            <m:r>
                              <m:t>e</m:t>
                            </m:r>
                          </m:sub>
                        </m:sSub>
                        <m:r>
                          <m:rPr>
                            <m:sty m:val="p"/>
                          </m:rPr>
                          <m:t>+</m:t>
                        </m:r>
                        <m:sSub>
                          <m:e>
                            <m:r>
                              <m:t>i</m:t>
                            </m:r>
                          </m:e>
                          <m:sub>
                            <m:r>
                              <m:t>b</m:t>
                            </m:r>
                          </m:sub>
                        </m:sSub>
                        <m:r>
                          <m:rPr>
                            <m:sty m:val="p"/>
                          </m:rPr>
                          <m:t>,</m:t>
                        </m:r>
                        <m:r>
                          <m:t> </m:t>
                        </m:r>
                        <m:r>
                          <m:t>3</m:t>
                        </m:r>
                        <m:sSub>
                          <m:e>
                            <m:r>
                              <m:t>j</m:t>
                            </m:r>
                          </m:e>
                          <m:sub>
                            <m:r>
                              <m:t>e</m:t>
                            </m:r>
                          </m:sub>
                        </m:sSub>
                        <m:r>
                          <m:rPr>
                            <m:sty m:val="p"/>
                          </m:rPr>
                          <m:t>+</m:t>
                        </m:r>
                        <m:sSub>
                          <m:e>
                            <m:r>
                              <m:t>j</m:t>
                            </m:r>
                          </m:e>
                          <m:sub>
                            <m:r>
                              <m:t>b</m:t>
                            </m:r>
                          </m:sub>
                        </m:sSub>
                      </m:e>
                    </m:d>
                    <m:r>
                      <m:rPr>
                        <m:sty m:val="p"/>
                      </m:rPr>
                      <m:t>,</m:t>
                    </m:r>
                  </m:e>
                  <m:e>
                    <m:sSub>
                      <m:e>
                        <m:r>
                          <m:t>i</m:t>
                        </m:r>
                      </m:e>
                      <m:sub>
                        <m:r>
                          <m:t>b</m:t>
                        </m:r>
                      </m:sub>
                    </m:sSub>
                    <m:r>
                      <m:rPr>
                        <m:sty m:val="p"/>
                      </m:rPr>
                      <m:t>&lt;</m:t>
                    </m:r>
                    <m:r>
                      <m:t>3</m:t>
                    </m:r>
                    <m:r>
                      <m:rPr>
                        <m:sty m:val="p"/>
                      </m:rPr>
                      <m:t>,</m:t>
                    </m:r>
                    <m:r>
                      <m:t> </m:t>
                    </m:r>
                    <m:sSub>
                      <m:e>
                        <m:r>
                          <m:t>j</m:t>
                        </m:r>
                      </m:e>
                      <m:sub>
                        <m:r>
                          <m:t>b</m:t>
                        </m:r>
                      </m:sub>
                    </m:sSub>
                    <m:r>
                      <m:rPr>
                        <m:sty m:val="p"/>
                      </m:rPr>
                      <m:t>&lt;</m:t>
                    </m:r>
                    <m:r>
                      <m:t>3</m:t>
                    </m:r>
                    <m:r>
                      <m:rPr>
                        <m:sty m:val="p"/>
                      </m:rPr>
                      <m:t>,</m:t>
                    </m:r>
                  </m:e>
                </m:mr>
                <m:mr>
                  <m:e>
                    <m:sSub>
                      <m:e>
                        <m:r>
                          <m:t>δ</m:t>
                        </m:r>
                      </m:e>
                      <m:sub>
                        <m:r>
                          <m:t>r</m:t>
                        </m:r>
                        <m:r>
                          <m:t>c</m:t>
                        </m:r>
                      </m:sub>
                    </m:sSub>
                    <m:r>
                      <m:rPr>
                        <m:sty m:val="p"/>
                      </m:rPr>
                      <m:t>,</m:t>
                    </m:r>
                  </m:e>
                  <m:e>
                    <m:r>
                      <m:rPr>
                        <m:nor/>
                        <m:sty m:val="p"/>
                      </m:rPr>
                      <m:t>其余情形</m:t>
                    </m:r>
                    <m:r>
                      <m:rPr>
                        <m:sty m:val="p"/>
                      </m:rPr>
                      <m:t>.</m:t>
                    </m:r>
                  </m:e>
                </m:mr>
              </m:m>
            </m:e>
          </m:d>
        </m:oMath>
      </m:oMathPara>
      <w:r>
        <w:rPr>
          <w:rFonts w:ascii="Times New Roman" w:hAnsi="Times New Roman" w:eastAsia="宋体" w:cs="Times New Roman"/>
          <w:sz w:val="24"/>
          <w:szCs w:val="24"/>
        </w:rPr>
        <w:tab/>
        <w:t>（3-20）</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对应的块形式更直观：</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t>U</m:t>
              </m:r>
            </m:e>
            <m:sub>
              <m:r>
                <m:rPr>
                  <m:sty m:val="p"/>
                </m:rPr>
                <m:t>e</m:t>
              </m:r>
              <m:r>
                <m:rPr>
                  <m:sty m:val="p"/>
                </m:rPr>
                <m:t>m</m:t>
              </m:r>
              <m:r>
                <m:rPr>
                  <m:sty m:val="p"/>
                </m:rPr>
                <m:t>i</m:t>
              </m:r>
              <m:r>
                <m:rPr>
                  <m:sty m:val="p"/>
                </m:rPr>
                <m:t>t</m:t>
              </m:r>
            </m:sub>
            <m:sup>
              <m:d>
                <m:dPr>
                  <m:begChr m:val="("/>
                  <m:sepChr m:val=""/>
                  <m:endChr m:val=")"/>
                  <m:grow/>
                </m:dPr>
                <m:e>
                  <m:r>
                    <m:t>n</m:t>
                  </m:r>
                </m:e>
              </m:d>
            </m:sup>
          </m:sSubSup>
          <m:r>
            <m:rPr>
              <m:sty m:val="p"/>
            </m:rPr>
            <m:t>=</m:t>
          </m:r>
          <m:d>
            <m:dPr>
              <m:begChr m:val="["/>
              <m:sepChr m:val=""/>
              <m:endChr m:val="]"/>
              <m:grow/>
            </m:dPr>
            <m:e>
              <m:m>
                <m:mPr>
                  <m:baseJc m:val="center"/>
                  <m:plcHide m:val="on"/>
                  <m:mcs>
                    <m:mc>
                      <m:mcPr>
                        <m:mcJc m:val="center"/>
                        <m:count m:val="1"/>
                      </m:mcPr>
                    </m:mc>
                    <m:mc>
                      <m:mcPr>
                        <m:mcJc m:val="center"/>
                        <m:count m:val="1"/>
                      </m:mcPr>
                    </m:mc>
                  </m:mcs>
                </m:mPr>
                <m:mr>
                  <m:e>
                    <m:sSubSup>
                      <m:e>
                        <m:r>
                          <m:t>U</m:t>
                        </m:r>
                      </m:e>
                      <m:sub>
                        <m:r>
                          <m:t>36</m:t>
                        </m:r>
                      </m:sub>
                      <m:sup>
                        <m:d>
                          <m:dPr>
                            <m:begChr m:val="("/>
                            <m:sepChr m:val=""/>
                            <m:endChr m:val=")"/>
                            <m:grow/>
                          </m:dPr>
                          <m:e>
                            <m:r>
                              <m:t>n</m:t>
                            </m:r>
                          </m:e>
                        </m:d>
                      </m:sup>
                    </m:sSubSup>
                  </m:e>
                  <m:e>
                    <m:r>
                      <m:t>0</m:t>
                    </m:r>
                  </m:e>
                </m:mr>
                <m:mr>
                  <m:e>
                    <m:r>
                      <m:t>0</m:t>
                    </m:r>
                  </m:e>
                  <m:e>
                    <m:sSub>
                      <m:e>
                        <m:r>
                          <m:t>I</m:t>
                        </m:r>
                      </m:e>
                      <m:sub>
                        <m:r>
                          <m:t>24</m:t>
                        </m:r>
                      </m:sub>
                    </m:sSub>
                  </m:e>
                </m:mr>
              </m:m>
            </m:e>
          </m:d>
          <m:r>
            <m:rPr>
              <m:sty m:val="p"/>
            </m:rPr>
            <m:t>.</m:t>
          </m:r>
        </m:oMath>
      </m:oMathPara>
      <w:r>
        <w:rPr>
          <w:rFonts w:ascii="Times New Roman" w:hAnsi="Times New Roman" w:eastAsia="宋体" w:cs="Times New Roman"/>
          <w:sz w:val="24"/>
          <w:szCs w:val="24"/>
        </w:rPr>
        <w:tab/>
        <w:t>（3-21）</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app-u60-piecewise">
        <w:r>
          <w:rPr>
            <w:rStyle w:val="Hyperlink"/>
          </w:rPr>
          <w:t xml:space="preserve">（3-28）</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和式</w:t>
      </w:r>
      <w:r>
        <w:rPr>
          <w:rFonts w:ascii="Times New Roman" w:hAnsi="Times New Roman" w:eastAsia="宋体" w:cs="Times New Roman"/>
          <w:sz w:val="24"/>
          <w:szCs w:val="24"/>
        </w:rPr>
        <w:t xml:space="preserve"/>
      </w:r>
      <w:hyperlink w:anchor="eq:u60-embed">
        <w:r>
          <w:rPr>
            <w:rStyle w:val="Hyperlink"/>
          </w:rPr>
          <w:t xml:space="preserve">（3-29）</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回答的是同一个实现问题：发射门只定义在</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输出子空间，而</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链上的时间站点已经预留了</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子空间供后续</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使用，因此必须做一次明确的</w:t>
      </w:r>
      <w:r>
        <w:rPr>
          <w:rFonts w:ascii="Times New Roman" w:hAnsi="Times New Roman" w:eastAsia="宋体" w:cs="Times New Roman"/>
          <w:sz w:val="24"/>
          <w:szCs w:val="24"/>
        </w:rPr>
        <w:t xml:space="preserve"> 36 </w:t>
      </w:r>
      <w:r>
        <w:rPr>
          <w:rFonts w:hint="eastAsia" w:ascii="Times New Roman" w:hAnsi="Times New Roman" w:eastAsia="宋体" w:cs="Times New Roman"/>
          <w:sz w:val="24"/>
          <w:szCs w:val="24"/>
        </w:rPr>
        <w:t xml:space="preserve">维到</w:t>
      </w:r>
      <w:r>
        <w:rPr>
          <w:rFonts w:ascii="Times New Roman" w:hAnsi="Times New Roman" w:eastAsia="宋体" w:cs="Times New Roman"/>
          <w:sz w:val="24"/>
          <w:szCs w:val="24"/>
        </w:rPr>
        <w:t xml:space="preserve"> 60 </w:t>
      </w:r>
      <w:r>
        <w:rPr>
          <w:rFonts w:hint="eastAsia" w:ascii="Times New Roman" w:hAnsi="Times New Roman" w:eastAsia="宋体" w:cs="Times New Roman"/>
          <w:sz w:val="24"/>
          <w:szCs w:val="24"/>
        </w:rPr>
        <w:t xml:space="preserve">维嵌入。单时间步的状态更新由相干门和塌缩通道共同组成：</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ρ</m:t>
              </m:r>
            </m:e>
            <m:sub>
              <m:r>
                <m:t>n</m:t>
              </m:r>
              <m:r>
                <m:rPr>
                  <m:sty m:val="p"/>
                </m:rPr>
                <m:t>+</m:t>
              </m:r>
              <m:f>
                <m:fPr>
                  <m:type m:val="bar"/>
                </m:fPr>
                <m:num>
                  <m:r>
                    <m:t>1</m:t>
                  </m:r>
                </m:num>
                <m:den>
                  <m:r>
                    <m:t>2</m:t>
                  </m:r>
                </m:den>
              </m:f>
            </m:sub>
          </m:sSub>
          <m:r>
            <m:rPr>
              <m:sty m:val="p"/>
            </m:rPr>
            <m:t>=</m:t>
          </m:r>
          <m:sSubSup>
            <m:e>
              <m:r>
                <m:t>U</m:t>
              </m:r>
            </m:e>
            <m:sub>
              <m:r>
                <m:rPr>
                  <m:sty m:val="p"/>
                </m:rPr>
                <m:t>e</m:t>
              </m:r>
              <m:r>
                <m:rPr>
                  <m:sty m:val="p"/>
                </m:rPr>
                <m:t>m</m:t>
              </m:r>
              <m:r>
                <m:rPr>
                  <m:sty m:val="p"/>
                </m:rPr>
                <m:t>i</m:t>
              </m:r>
              <m:r>
                <m:rPr>
                  <m:sty m:val="p"/>
                </m:rPr>
                <m:t>t</m:t>
              </m:r>
            </m:sub>
            <m:sup>
              <m:d>
                <m:dPr>
                  <m:begChr m:val="("/>
                  <m:sepChr m:val=""/>
                  <m:endChr m:val=")"/>
                  <m:grow/>
                </m:dPr>
                <m:e>
                  <m:r>
                    <m:t>n</m:t>
                  </m:r>
                </m:e>
              </m:d>
            </m:sup>
          </m:sSubSup>
          <m:r>
            <m:t> </m:t>
          </m:r>
          <m:sSub>
            <m:e>
              <m:r>
                <m:t>ρ</m:t>
              </m:r>
            </m:e>
            <m:sub>
              <m:r>
                <m:t>n</m:t>
              </m:r>
            </m:sub>
          </m:sSub>
          <m:r>
            <m:t> </m:t>
          </m:r>
          <m:sSubSup>
            <m:e>
              <m:r>
                <m:t>U</m:t>
              </m:r>
            </m:e>
            <m:sub>
              <m:r>
                <m:rPr>
                  <m:sty m:val="p"/>
                </m:rPr>
                <m:t>e</m:t>
              </m:r>
              <m:r>
                <m:rPr>
                  <m:sty m:val="p"/>
                </m:rPr>
                <m:t>m</m:t>
              </m:r>
              <m:r>
                <m:rPr>
                  <m:sty m:val="p"/>
                </m:rPr>
                <m:t>i</m:t>
              </m:r>
              <m:r>
                <m:rPr>
                  <m:sty m:val="p"/>
                </m:rPr>
                <m:t>t</m:t>
              </m:r>
            </m:sub>
            <m:sup>
              <m:d>
                <m:dPr>
                  <m:begChr m:val="("/>
                  <m:sepChr m:val=""/>
                  <m:endChr m:val=")"/>
                  <m:grow/>
                </m:dPr>
                <m:e>
                  <m:r>
                    <m:t>n</m:t>
                  </m:r>
                </m:e>
              </m:d>
              <m:r>
                <m:rPr>
                  <m:sty m:val="p"/>
                </m:rPr>
                <m:t>†</m:t>
              </m:r>
            </m:sup>
          </m:sSubSup>
          <m:r>
            <m:rPr>
              <m:sty m:val="p"/>
            </m:rPr>
            <m:t>,</m:t>
          </m:r>
        </m:oMath>
      </m:oMathPara>
      <w:r>
        <w:rPr>
          <w:rFonts w:ascii="Times New Roman" w:hAnsi="Times New Roman" w:eastAsia="宋体" w:cs="Times New Roman"/>
          <w:sz w:val="24"/>
          <w:szCs w:val="24"/>
        </w:rPr>
        <w:tab/>
        <w:t>（3-22）</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ρ</m:t>
              </m:r>
            </m:e>
            <m:sub>
              <m:r>
                <m:t>n</m:t>
              </m:r>
              <m:r>
                <m:rPr>
                  <m:sty m:val="p"/>
                </m:rPr>
                <m:t>+</m:t>
              </m:r>
              <m:r>
                <m:t>1</m:t>
              </m:r>
            </m:sub>
          </m:sSub>
          <m:r>
            <m:rPr>
              <m:sty m:val="p"/>
            </m:rPr>
            <m:t>=</m:t>
          </m:r>
          <m:nary>
            <m:naryPr>
              <m:chr m:val="∑"/>
              <m:limLoc m:val="undOvr"/>
              <m:subHide m:val="off"/>
              <m:supHide m:val="on"/>
            </m:naryPr>
            <m:sub>
              <m:r>
                <m:t>k</m:t>
              </m:r>
              <m:r>
                <m:rPr>
                  <m:sty m:val="p"/>
                </m:rPr>
                <m:t>∈</m:t>
              </m:r>
              <m:r>
                <m:rPr>
                  <m:sty m:val="p"/>
                  <m:scr m:val="script"/>
                </m:rPr>
                <m:t>K</m:t>
              </m:r>
            </m:sub>
            <m:sup>
              <m:r>
                <m:t>​</m:t>
              </m:r>
            </m:sup>
            <m:e>
              <m:sSub>
                <m:e>
                  <m:r>
                    <m:t>C</m:t>
                  </m:r>
                </m:e>
                <m:sub>
                  <m:r>
                    <m:t>k</m:t>
                  </m:r>
                </m:sub>
              </m:sSub>
            </m:e>
          </m:nary>
          <m:r>
            <m:t> </m:t>
          </m:r>
          <m:sSub>
            <m:e>
              <m:r>
                <m:t>ρ</m:t>
              </m:r>
            </m:e>
            <m:sub>
              <m:r>
                <m:t>n</m:t>
              </m:r>
              <m:r>
                <m:rPr>
                  <m:sty m:val="p"/>
                </m:rPr>
                <m:t>+</m:t>
              </m:r>
              <m:f>
                <m:fPr>
                  <m:type m:val="bar"/>
                </m:fPr>
                <m:num>
                  <m:r>
                    <m:t>1</m:t>
                  </m:r>
                </m:num>
                <m:den>
                  <m:r>
                    <m:t>2</m:t>
                  </m:r>
                </m:den>
              </m:f>
            </m:sub>
          </m:sSub>
          <m:r>
            <m:t> </m:t>
          </m:r>
          <m:sSubSup>
            <m:e>
              <m:r>
                <m:t>C</m:t>
              </m:r>
            </m:e>
            <m:sub>
              <m:r>
                <m:t>k</m:t>
              </m:r>
            </m:sub>
            <m:sup>
              <m:r>
                <m:rPr>
                  <m:sty m:val="p"/>
                </m:rPr>
                <m:t>†</m:t>
              </m:r>
            </m:sup>
          </m:sSubSup>
          <m:r>
            <m:rPr>
              <m:sty m:val="p"/>
            </m:rPr>
            <m:t>,</m:t>
          </m:r>
        </m:oMath>
      </m:oMathPara>
      <w:r>
        <w:rPr>
          <w:rFonts w:ascii="Times New Roman" w:hAnsi="Times New Roman" w:eastAsia="宋体" w:cs="Times New Roman"/>
          <w:sz w:val="24"/>
          <w:szCs w:val="24"/>
        </w:rPr>
        <w:tab/>
        <w:t>（3-23）</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rPr>
            <m:sty m:val="p"/>
            <m:scr m:val="script"/>
          </m:rPr>
          <m:t>K</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由式</w:t>
      </w:r>
      <w:r>
        <w:rPr>
          <w:rFonts w:ascii="Times New Roman" w:hAnsi="Times New Roman" w:eastAsia="宋体" w:cs="Times New Roman"/>
          <w:sz w:val="24"/>
          <w:szCs w:val="24"/>
        </w:rPr>
        <w:t xml:space="preserve"/>
      </w:r>
      <w:hyperlink w:anchor="eq:emitter-collapse-set">
        <w:r>
          <w:rPr>
            <w:rStyle w:val="Hyperlink"/>
          </w:rPr>
          <w:t xml:space="preserve">（3-14）</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生成。可见发射和不可见损耗在这里被明确分开：前者把振幅写入时间分箱，后者只影响无条件概率和后续可达事件权重。</w:t>
      </w:r>
    </w:p>
    <w:bookmarkEnd w:id="78"/>
    <w:bookmarkEnd w:id="79"/>
    <w:bookmarkStart w:id="83" w:name="频率转换与滤波记忆模型"/>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3.3 频率转换与滤波记忆模型</w:t>
      </w:r>
    </w:p>
    <w:bookmarkStart w:id="80" w:name="qfc-局域门"/>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3.3.1 QFC 局域门</w:t>
      </w:r>
    </w:p>
    <w:p>
      <w:pPr>
        <w:pStyle w:val="a0"/>
        <w:spacing w:line="440" w:lineRule="exact"/>
        <w:ind w:firstLine="480" w:firstLineChars="200"/>
        <w:jc w:val="both"/>
      </w:pPr>
      <w:r>
        <w:rPr>
          <w:rFonts w:hint="eastAsia" w:ascii="Times New Roman" w:hAnsi="Times New Roman" w:eastAsia="宋体" w:cs="Times New Roman"/>
          <w:sz w:val="24"/>
          <w:szCs w:val="24"/>
        </w:rPr>
        <w:t xml:space="preserve">发射阶段结束后，状态侧的显式相互作用从</w:t>
      </w:r>
      <w:r>
        <w:rPr>
          <w:rFonts w:hint="eastAsia" w:ascii="Times New Roman" w:hAnsi="Times New Roman" w:eastAsia="宋体" w:cs="Times New Roman"/>
          <w:sz w:val="24"/>
          <w:szCs w:val="24"/>
        </w:rPr>
        <w:t xml:space="preserve">“原子-腔耦合”</w:t>
      </w:r>
      <w:r>
        <w:rPr>
          <w:rFonts w:hint="eastAsia" w:ascii="Times New Roman" w:hAnsi="Times New Roman" w:eastAsia="宋体" w:cs="Times New Roman"/>
          <w:sz w:val="24"/>
          <w:szCs w:val="24"/>
        </w:rPr>
        <w:t xml:space="preserve">转到</w:t>
      </w:r>
      <w:r>
        <w:rPr>
          <w:rFonts w:hint="eastAsia" w:ascii="Times New Roman" w:hAnsi="Times New Roman" w:eastAsia="宋体" w:cs="Times New Roman"/>
          <w:sz w:val="24"/>
          <w:szCs w:val="24"/>
        </w:rPr>
        <w:t xml:space="preserve">“时间分箱内频率转换”</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“跨时间分箱记忆”</w:t>
      </w:r>
      <w:r>
        <w:rPr>
          <w:rFonts w:hint="eastAsia" w:ascii="Times New Roman" w:hAnsi="Times New Roman" w:eastAsia="宋体" w:cs="Times New Roman"/>
          <w:sz w:val="24"/>
          <w:szCs w:val="24"/>
        </w:rPr>
        <w:t xml:space="preserve">。对强泵近似下的频率转换器，单偏振</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模式之间的耦合可以写成分束器型幺正变换</w:t>
      </w:r>
      <w:r>
        <w:rPr>
          <w:rFonts w:ascii="Times New Roman" w:hAnsi="Times New Roman" w:eastAsia="宋体" w:cs="Times New Roman"/>
          <w:vertAlign w:val="superscript"/>
          <w:sz w:val="24"/>
          <w:szCs w:val="24"/>
        </w:rPr>
        <w:t xml:space="preserve">[28]</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维时间分箱基序上，QFC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门仅作用于</w:t>
      </w:r>
      <w:r>
        <w:rPr>
          <w:rFonts w:ascii="Times New Roman" w:hAnsi="Times New Roman" w:eastAsia="宋体" w:cs="Times New Roman"/>
          <w:sz w:val="24"/>
          <w:szCs w:val="24"/>
        </w:rPr>
        <w:t xml:space="preserve"> </w:t>
      </w:r>
      <m:oMath>
        <m:d>
          <m:dPr>
            <m:begChr m:val="("/>
            <m:sepChr m:val=""/>
            <m:endChr m:val=")"/>
            <m:grow/>
          </m:dPr>
          <m:e>
            <m:d>
              <m:dPr>
                <m:begChr m:val="|"/>
                <m:sepChr m:val=""/>
                <m:endChr m:val="|"/>
                <m:grow/>
              </m:dPr>
              <m:e>
                <m:sSub>
                  <m:e>
                    <m:r>
                      <m:t>H</m:t>
                    </m:r>
                  </m:e>
                  <m:sub>
                    <m:r>
                      <m:t>780</m:t>
                    </m:r>
                  </m:sub>
                </m:sSub>
                <m:r>
                  <m:rPr>
                    <m:sty m:val="p"/>
                  </m:rPr>
                  <m:t>⟩</m:t>
                </m:r>
                <m:r>
                  <m:rPr>
                    <m:sty m:val="p"/>
                  </m:rPr>
                  <m:t>,</m:t>
                </m:r>
              </m:e>
            </m:d>
            <m:sSub>
              <m:e>
                <m:r>
                  <m:t>H</m:t>
                </m:r>
              </m:e>
              <m:sub>
                <m:r>
                  <m:t>1517</m:t>
                </m:r>
              </m:sub>
            </m:sSub>
            <m:r>
              <m:rPr>
                <m:sty m:val="p"/>
              </m:rPr>
              <m:t>⟩</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d>
          <m:dPr>
            <m:begChr m:val="("/>
            <m:sepChr m:val=""/>
            <m:endChr m:val=")"/>
            <m:grow/>
          </m:dPr>
          <m:e>
            <m:d>
              <m:dPr>
                <m:begChr m:val="|"/>
                <m:sepChr m:val=""/>
                <m:endChr m:val="|"/>
                <m:grow/>
              </m:dPr>
              <m:e>
                <m:sSub>
                  <m:e>
                    <m:r>
                      <m:t>V</m:t>
                    </m:r>
                  </m:e>
                  <m:sub>
                    <m:r>
                      <m:t>780</m:t>
                    </m:r>
                  </m:sub>
                </m:sSub>
                <m:r>
                  <m:rPr>
                    <m:sty m:val="p"/>
                  </m:rPr>
                  <m:t>⟩</m:t>
                </m:r>
                <m:r>
                  <m:rPr>
                    <m:sty m:val="p"/>
                  </m:rPr>
                  <m:t>,</m:t>
                </m:r>
              </m:e>
            </m:d>
            <m:sSub>
              <m:e>
                <m:r>
                  <m:t>V</m:t>
                </m:r>
              </m:e>
              <m:sub>
                <m:r>
                  <m:t>1517</m:t>
                </m:r>
              </m:sub>
            </m:sSub>
            <m:r>
              <m:rPr>
                <m:sty m:val="p"/>
              </m:rPr>
              <m:t>⟩</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两个二维子块：</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U</m:t>
              </m:r>
            </m:e>
            <m:sub>
              <m:r>
                <m:rPr>
                  <m:sty m:val="p"/>
                </m:rPr>
                <m:t>Q</m:t>
              </m:r>
              <m:r>
                <m:rPr>
                  <m:sty m:val="p"/>
                </m:rPr>
                <m:t>F</m:t>
              </m:r>
              <m:r>
                <m:rPr>
                  <m:sty m:val="p"/>
                </m:rP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e>
                    <m:r>
                      <m:t>0</m:t>
                    </m:r>
                  </m:e>
                </m:mr>
                <m:mr>
                  <m:e>
                    <m:r>
                      <m:t>0</m:t>
                    </m:r>
                  </m:e>
                  <m:e>
                    <m:sSub>
                      <m:e>
                        <m:r>
                          <m:t>c</m:t>
                        </m:r>
                      </m:e>
                      <m:sub>
                        <m:r>
                          <m:t>H</m:t>
                        </m:r>
                      </m:sub>
                    </m:sSub>
                  </m:e>
                  <m:e>
                    <m:r>
                      <m:t>0</m:t>
                    </m:r>
                  </m:e>
                  <m:e>
                    <m:r>
                      <m:rPr>
                        <m:sty m:val="p"/>
                      </m:rPr>
                      <m:t>−</m:t>
                    </m:r>
                    <m:sSup>
                      <m:e>
                        <m:r>
                          <m:t>e</m:t>
                        </m:r>
                      </m:e>
                      <m:sup>
                        <m:r>
                          <m:rPr>
                            <m:sty m:val="p"/>
                          </m:rPr>
                          <m:t>−</m:t>
                        </m:r>
                        <m:r>
                          <m:t>i</m:t>
                        </m:r>
                        <m:sSub>
                          <m:e>
                            <m:r>
                              <m:t>ϕ</m:t>
                            </m:r>
                          </m:e>
                          <m:sub>
                            <m:r>
                              <m:t>H</m:t>
                            </m:r>
                          </m:sub>
                        </m:sSub>
                      </m:sup>
                    </m:sSup>
                    <m:sSub>
                      <m:e>
                        <m:r>
                          <m:t>s</m:t>
                        </m:r>
                      </m:e>
                      <m:sub>
                        <m:r>
                          <m:t>H</m:t>
                        </m:r>
                      </m:sub>
                    </m:sSub>
                  </m:e>
                  <m:e>
                    <m:r>
                      <m:t>0</m:t>
                    </m:r>
                  </m:e>
                </m:mr>
                <m:mr>
                  <m:e>
                    <m:r>
                      <m:t>0</m:t>
                    </m:r>
                  </m:e>
                  <m:e>
                    <m:r>
                      <m:t>0</m:t>
                    </m:r>
                  </m:e>
                  <m:e>
                    <m:sSub>
                      <m:e>
                        <m:r>
                          <m:t>c</m:t>
                        </m:r>
                      </m:e>
                      <m:sub>
                        <m:r>
                          <m:t>V</m:t>
                        </m:r>
                      </m:sub>
                    </m:sSub>
                  </m:e>
                  <m:e>
                    <m:r>
                      <m:t>0</m:t>
                    </m:r>
                  </m:e>
                  <m:e>
                    <m:r>
                      <m:rPr>
                        <m:sty m:val="p"/>
                      </m:rPr>
                      <m:t>−</m:t>
                    </m:r>
                    <m:sSup>
                      <m:e>
                        <m:r>
                          <m:t>e</m:t>
                        </m:r>
                      </m:e>
                      <m:sup>
                        <m:r>
                          <m:rPr>
                            <m:sty m:val="p"/>
                          </m:rPr>
                          <m:t>−</m:t>
                        </m:r>
                        <m:r>
                          <m:t>i</m:t>
                        </m:r>
                        <m:sSub>
                          <m:e>
                            <m:r>
                              <m:t>ϕ</m:t>
                            </m:r>
                          </m:e>
                          <m:sub>
                            <m:r>
                              <m:t>V</m:t>
                            </m:r>
                          </m:sub>
                        </m:sSub>
                      </m:sup>
                    </m:sSup>
                    <m:sSub>
                      <m:e>
                        <m:r>
                          <m:t>s</m:t>
                        </m:r>
                      </m:e>
                      <m:sub>
                        <m:r>
                          <m:t>V</m:t>
                        </m:r>
                      </m:sub>
                    </m:sSub>
                  </m:e>
                </m:mr>
                <m:mr>
                  <m:e>
                    <m:r>
                      <m:t>0</m:t>
                    </m:r>
                  </m:e>
                  <m:e>
                    <m:sSup>
                      <m:e>
                        <m:r>
                          <m:t>e</m:t>
                        </m:r>
                      </m:e>
                      <m:sup>
                        <m:r>
                          <m:t>i</m:t>
                        </m:r>
                        <m:sSub>
                          <m:e>
                            <m:r>
                              <m:t>ϕ</m:t>
                            </m:r>
                          </m:e>
                          <m:sub>
                            <m:r>
                              <m:t>H</m:t>
                            </m:r>
                          </m:sub>
                        </m:sSub>
                      </m:sup>
                    </m:sSup>
                    <m:sSub>
                      <m:e>
                        <m:r>
                          <m:t>s</m:t>
                        </m:r>
                      </m:e>
                      <m:sub>
                        <m:r>
                          <m:t>H</m:t>
                        </m:r>
                      </m:sub>
                    </m:sSub>
                  </m:e>
                  <m:e>
                    <m:r>
                      <m:t>0</m:t>
                    </m:r>
                  </m:e>
                  <m:e>
                    <m:sSub>
                      <m:e>
                        <m:r>
                          <m:t>c</m:t>
                        </m:r>
                      </m:e>
                      <m:sub>
                        <m:r>
                          <m:t>H</m:t>
                        </m:r>
                      </m:sub>
                    </m:sSub>
                  </m:e>
                  <m:e>
                    <m:r>
                      <m:t>0</m:t>
                    </m:r>
                  </m:e>
                </m:mr>
                <m:mr>
                  <m:e>
                    <m:r>
                      <m:t>0</m:t>
                    </m:r>
                  </m:e>
                  <m:e>
                    <m:r>
                      <m:t>0</m:t>
                    </m:r>
                  </m:e>
                  <m:e>
                    <m:sSup>
                      <m:e>
                        <m:r>
                          <m:t>e</m:t>
                        </m:r>
                      </m:e>
                      <m:sup>
                        <m:r>
                          <m:t>i</m:t>
                        </m:r>
                        <m:sSub>
                          <m:e>
                            <m:r>
                              <m:t>ϕ</m:t>
                            </m:r>
                          </m:e>
                          <m:sub>
                            <m:r>
                              <m:t>V</m:t>
                            </m:r>
                          </m:sub>
                        </m:sSub>
                      </m:sup>
                    </m:sSup>
                    <m:sSub>
                      <m:e>
                        <m:r>
                          <m:t>s</m:t>
                        </m:r>
                      </m:e>
                      <m:sub>
                        <m:r>
                          <m:t>V</m:t>
                        </m:r>
                      </m:sub>
                    </m:sSub>
                  </m:e>
                  <m:e>
                    <m:r>
                      <m:t>0</m:t>
                    </m:r>
                  </m:e>
                  <m:e>
                    <m:sSub>
                      <m:e>
                        <m:r>
                          <m:t>c</m:t>
                        </m:r>
                      </m:e>
                      <m:sub>
                        <m:r>
                          <m:t>V</m:t>
                        </m:r>
                      </m:sub>
                    </m:sSub>
                  </m:e>
                </m:mr>
              </m:m>
            </m:e>
          </m:d>
          <m:r>
            <m:rPr>
              <m:sty m:val="p"/>
            </m:rPr>
            <m:t>,</m:t>
          </m:r>
        </m:oMath>
      </m:oMathPara>
      <w:r>
        <w:rPr>
          <w:rFonts w:ascii="Times New Roman" w:hAnsi="Times New Roman" w:eastAsia="宋体" w:cs="Times New Roman"/>
          <w:sz w:val="24"/>
          <w:szCs w:val="24"/>
        </w:rPr>
        <w:tab/>
        <w:t>（3-24）</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c</m:t>
            </m:r>
          </m:e>
          <m:sub>
            <m:r>
              <m:t>μ</m:t>
            </m:r>
          </m:sub>
        </m:sSub>
        <m:r>
          <m:rPr>
            <m:sty m:val="p"/>
          </m:rPr>
          <m:t>=</m:t>
        </m:r>
        <m:r>
          <m:rPr>
            <m:sty m:val="p"/>
          </m:rPr>
          <m:t>cos</m:t>
        </m:r>
        <m:sSub>
          <m:e>
            <m:r>
              <m:t>θ</m:t>
            </m:r>
          </m:e>
          <m:sub>
            <m:r>
              <m:t>μ</m:t>
            </m:r>
          </m:sub>
        </m:sSub>
      </m:oMath>
      <w:r>
        <w:rPr>
          <w:rFonts w:hint="eastAsia" w:ascii="Times New Roman" w:hAnsi="Times New Roman" w:eastAsia="宋体" w:cs="Times New Roman"/>
          <w:sz w:val="24"/>
          <w:szCs w:val="24"/>
        </w:rPr>
        <w:t xml:space="preserve">，</w:t>
      </w:r>
      <m:oMath>
        <m:sSub>
          <m:e>
            <m:r>
              <m:t>s</m:t>
            </m:r>
          </m:e>
          <m:sub>
            <m:r>
              <m:t>μ</m:t>
            </m:r>
          </m:sub>
        </m:sSub>
        <m:r>
          <m:rPr>
            <m:sty m:val="p"/>
          </m:rPr>
          <m:t>=</m:t>
        </m:r>
        <m:r>
          <m:rPr>
            <m:sty m:val="p"/>
          </m:rPr>
          <m:t>sin</m:t>
        </m:r>
        <m:sSub>
          <m:e>
            <m:r>
              <m:t>θ</m:t>
            </m:r>
          </m:e>
          <m:sub>
            <m:r>
              <m:t>μ</m:t>
            </m:r>
          </m:sub>
        </m:sSub>
      </m:oMath>
      <w:r>
        <w:rPr>
          <w:rFonts w:hint="eastAsia" w:ascii="Times New Roman" w:hAnsi="Times New Roman" w:eastAsia="宋体" w:cs="Times New Roman"/>
          <w:sz w:val="24"/>
          <w:szCs w:val="24"/>
        </w:rPr>
        <w:t xml:space="preserve">，转换效率满足</w:t>
      </w:r>
      <w:r>
        <w:rPr>
          <w:rFonts w:ascii="Times New Roman" w:hAnsi="Times New Roman" w:eastAsia="宋体" w:cs="Times New Roman"/>
          <w:sz w:val="24"/>
          <w:szCs w:val="24"/>
        </w:rPr>
        <w:t xml:space="preserve"> </w:t>
      </w:r>
      <m:oMath>
        <m:sSub>
          <m:e>
            <m:r>
              <m:t>η</m:t>
            </m:r>
          </m:e>
          <m:sub>
            <m:r>
              <m:t>μ</m:t>
            </m:r>
          </m:sub>
        </m:sSub>
        <m:r>
          <m:rPr>
            <m:sty m:val="p"/>
          </m:rPr>
          <m:t>=</m:t>
        </m:r>
        <m:sSup>
          <m:e>
            <m:r>
              <m:rPr>
                <m:sty m:val="p"/>
              </m:rPr>
              <m:t>sin</m:t>
            </m:r>
          </m:e>
          <m:sup>
            <m:r>
              <m:t>2</m:t>
            </m:r>
          </m:sup>
        </m:sSup>
        <m:sSub>
          <m:e>
            <m:r>
              <m:t>θ</m:t>
            </m:r>
          </m:e>
          <m:sub>
            <m:r>
              <m:t>μ</m:t>
            </m:r>
          </m:sub>
        </m:sSub>
      </m:oMath>
      <w:r>
        <w:rPr>
          <w:rFonts w:hint="eastAsia" w:ascii="Times New Roman" w:hAnsi="Times New Roman" w:eastAsia="宋体" w:cs="Times New Roman"/>
          <w:sz w:val="24"/>
          <w:szCs w:val="24"/>
        </w:rPr>
        <w:t xml:space="preserve">。相位</w:t>
      </w:r>
      <w:r>
        <w:rPr>
          <w:rFonts w:ascii="Times New Roman" w:hAnsi="Times New Roman" w:eastAsia="宋体" w:cs="Times New Roman"/>
          <w:sz w:val="24"/>
          <w:szCs w:val="24"/>
        </w:rPr>
        <w:t xml:space="preserve"> </w:t>
      </w:r>
      <m:oMath>
        <m:sSub>
          <m:e>
            <m:r>
              <m:t>ϕ</m:t>
            </m:r>
          </m:e>
          <m:sub>
            <m:r>
              <m:t>H</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ϕ</m:t>
            </m:r>
          </m:e>
          <m:sub>
            <m:r>
              <m:t>V</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用来表征两条偏振转换通道的相位失配或补偿。QFC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门完全局限在单个时间分箱内，其影响范围停留在同一时间窗内两种波长的振幅分配。QFC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门写成严格局域幺正的另一个原因，是链上已经把转换噪声和探测背景分别放到测量侧统计量中处理。态端描述理想转换对量子振幅的重分配，噪声统计则在后续的效应算符组合与真假成功分解中体现。当前处理方式把振幅演化和事件概率拆开处理，同时保持两者都由同一组实验参数控制。</w:t>
      </w:r>
    </w:p>
    <w:bookmarkEnd w:id="80"/>
    <w:bookmarkStart w:id="81" w:name="滤波记忆步进门"/>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3.3.2 滤波记忆步进门</w:t>
      </w:r>
    </w:p>
    <w:p>
      <w:pPr>
        <w:pStyle w:val="a0"/>
        <w:spacing w:line="440" w:lineRule="exact"/>
        <w:ind w:firstLine="480" w:firstLineChars="200"/>
        <w:jc w:val="both"/>
      </w:pPr>
      <w:r>
        <w:rPr>
          <w:rFonts w:hint="eastAsia" w:ascii="Times New Roman" w:hAnsi="Times New Roman" w:eastAsia="宋体" w:cs="Times New Roman"/>
          <w:sz w:val="24"/>
          <w:szCs w:val="24"/>
        </w:rPr>
        <w:t xml:space="preserve">有限带宽滤波不会只作用在单个时间分箱内，因为滤波腔或等效记忆模会把前面时间窗的信息带到后续时间窗。为了显式记录这类跨时间分箱相关，每一臂都引入一个三维记忆模</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m:t>
          </m:r>
          <m:d>
            <m:dPr>
              <m:begChr m:val="|"/>
              <m:sepChr m:val=""/>
              <m:endChr m:val="|"/>
              <m:grow/>
            </m:dPr>
            <m:e>
              <m:r>
                <m:rPr>
                  <m:sty m:val="p"/>
                </m:rPr>
                <m:t>v</m:t>
              </m:r>
              <m:r>
                <m:t>a</m:t>
              </m:r>
              <m:r>
                <m:t>c</m:t>
              </m:r>
              <m:r>
                <m:rPr>
                  <m:sty m:val="p"/>
                </m:rPr>
                <m:t>⟩</m:t>
              </m:r>
              <m:r>
                <m:rPr>
                  <m:sty m:val="p"/>
                </m:rPr>
                <m:t>,</m:t>
              </m:r>
            </m:e>
          </m:d>
          <m:r>
            <m:t>H</m:t>
          </m:r>
          <m:r>
            <m:rPr>
              <m:sty m:val="p"/>
            </m:rPr>
            <m:t>⟩</m:t>
          </m:r>
          <m:r>
            <m:rPr>
              <m:sty m:val="p"/>
            </m:rPr>
            <m:t>,</m:t>
          </m:r>
          <m:r>
            <m:rPr>
              <m:sty m:val="p"/>
            </m:rPr>
            <m:t>|</m:t>
          </m:r>
          <m:r>
            <m:t>V</m:t>
          </m:r>
          <m:r>
            <m:rPr>
              <m:sty m:val="p"/>
            </m:rPr>
            <m:t>⟩</m:t>
          </m:r>
          <m:sSub>
            <m:e>
              <m:r>
                <m:rPr>
                  <m:sty m:val="p"/>
                </m:rPr>
                <m:t>}</m:t>
              </m:r>
            </m:e>
            <m:sub>
              <m:r>
                <m:rPr>
                  <m:sty m:val="p"/>
                </m:rPr>
                <m:t>m</m:t>
              </m:r>
              <m:r>
                <m:t>e</m:t>
              </m:r>
              <m:r>
                <m:t>m</m:t>
              </m:r>
            </m:sub>
          </m:sSub>
          <m:r>
            <m:rPr>
              <m:sty m:val="p"/>
            </m:rPr>
            <m:t>.</m:t>
          </m:r>
        </m:oMath>
      </m:oMathPara>
      <w:r>
        <w:rPr>
          <w:rFonts w:ascii="Times New Roman" w:hAnsi="Times New Roman" w:eastAsia="宋体" w:cs="Times New Roman"/>
          <w:sz w:val="24"/>
          <w:szCs w:val="24"/>
        </w:rPr>
        <w:tab/>
        <w:t>（3-25）</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这一选择与延迟/记忆核的离散</w:t>
      </w:r>
      <w:r>
        <w:rPr>
          <w:rFonts w:ascii="Times New Roman" w:hAnsi="Times New Roman" w:eastAsia="宋体" w:cs="Times New Roman"/>
          <w:sz w:val="24"/>
          <w:szCs w:val="24"/>
        </w:rPr>
        <w:t xml:space="preserve"> MPS </w:t>
      </w:r>
      <w:r>
        <w:rPr>
          <w:rFonts w:hint="eastAsia" w:ascii="Times New Roman" w:hAnsi="Times New Roman" w:eastAsia="宋体" w:cs="Times New Roman"/>
          <w:sz w:val="24"/>
          <w:szCs w:val="24"/>
        </w:rPr>
        <w:t xml:space="preserve">处理保持一致</w:t>
      </w:r>
      <w:r>
        <w:rPr>
          <w:rFonts w:ascii="Times New Roman" w:hAnsi="Times New Roman" w:eastAsia="宋体" w:cs="Times New Roman"/>
          <w:vertAlign w:val="superscript"/>
          <w:sz w:val="24"/>
          <w:szCs w:val="24"/>
        </w:rPr>
        <w:t xml:space="preserve">[47, 50]</w:t>
      </w:r>
      <w:r>
        <w:rPr>
          <w:rFonts w:hint="eastAsia" w:ascii="Times New Roman" w:hAnsi="Times New Roman" w:eastAsia="宋体" w:cs="Times New Roman"/>
          <w:sz w:val="24"/>
          <w:szCs w:val="24"/>
        </w:rPr>
        <w:t xml:space="preserve">。连续时间下，单极点滤波腔满足输入输出方程</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acc>
                      <m:accPr>
                        <m:chr m:val="̇"/>
                      </m:accPr>
                      <m:e>
                        <m:r>
                          <m:t>a</m:t>
                        </m:r>
                      </m:e>
                    </m:acc>
                  </m:e>
                  <m:sub>
                    <m:r>
                      <m:t>f</m:t>
                    </m:r>
                  </m:sub>
                </m:sSub>
                <m:d>
                  <m:dPr>
                    <m:begChr m:val="("/>
                    <m:sepChr m:val=""/>
                    <m:endChr m:val=")"/>
                    <m:grow/>
                  </m:dPr>
                  <m:e>
                    <m:r>
                      <m:t>t</m:t>
                    </m:r>
                  </m:e>
                </m:d>
              </m:e>
              <m:e>
                <m:r>
                  <m:rPr>
                    <m:sty m:val="p"/>
                  </m:rPr>
                  <m:t>=</m:t>
                </m:r>
                <m:r>
                  <m:rPr>
                    <m:sty m:val="p"/>
                  </m:rPr>
                  <m:t>−</m:t>
                </m:r>
                <m:d>
                  <m:dPr>
                    <m:begChr m:val="("/>
                    <m:sepChr m:val=""/>
                    <m:endChr m:val=")"/>
                    <m:grow/>
                  </m:dPr>
                  <m:e>
                    <m:f>
                      <m:fPr>
                        <m:type m:val="bar"/>
                      </m:fPr>
                      <m:num>
                        <m:sSub>
                          <m:e>
                            <m:r>
                              <m:t>κ</m:t>
                            </m:r>
                          </m:e>
                          <m:sub>
                            <m:r>
                              <m:t>f</m:t>
                            </m:r>
                          </m:sub>
                        </m:sSub>
                      </m:num>
                      <m:den>
                        <m:r>
                          <m:t>2</m:t>
                        </m:r>
                      </m:den>
                    </m:f>
                    <m:r>
                      <m:rPr>
                        <m:sty m:val="p"/>
                      </m:rPr>
                      <m:t>+</m:t>
                    </m:r>
                    <m:r>
                      <m:t>i</m:t>
                    </m:r>
                    <m:r>
                      <m:t>δ</m:t>
                    </m:r>
                  </m:e>
                </m:d>
                <m:sSub>
                  <m:e>
                    <m:r>
                      <m:t>a</m:t>
                    </m:r>
                  </m:e>
                  <m:sub>
                    <m:r>
                      <m:t>f</m:t>
                    </m:r>
                  </m:sub>
                </m:sSub>
                <m:d>
                  <m:dPr>
                    <m:begChr m:val="("/>
                    <m:sepChr m:val=""/>
                    <m:endChr m:val=")"/>
                    <m:grow/>
                  </m:dPr>
                  <m:e>
                    <m:r>
                      <m:t>t</m:t>
                    </m:r>
                  </m:e>
                </m:d>
                <m:r>
                  <m:rPr>
                    <m:sty m:val="p"/>
                  </m:rPr>
                  <m:t>+</m:t>
                </m:r>
                <m:rad>
                  <m:radPr>
                    <m:degHide m:val="on"/>
                  </m:radPr>
                  <m:deg/>
                  <m:e>
                    <m:sSub>
                      <m:e>
                        <m:r>
                          <m:t>κ</m:t>
                        </m:r>
                      </m:e>
                      <m:sub>
                        <m:r>
                          <m:t>f</m:t>
                        </m:r>
                      </m:sub>
                    </m:sSub>
                  </m:e>
                </m:rad>
                <m:r>
                  <m:t> </m:t>
                </m:r>
                <m:sSub>
                  <m:e>
                    <m:r>
                      <m:t>b</m:t>
                    </m:r>
                  </m:e>
                  <m:sub>
                    <m:r>
                      <m:rPr>
                        <m:sty m:val="p"/>
                      </m:rPr>
                      <m:t>i</m:t>
                    </m:r>
                    <m:r>
                      <m:rPr>
                        <m:sty m:val="p"/>
                      </m:rPr>
                      <m:t>n</m:t>
                    </m:r>
                  </m:sub>
                </m:sSub>
                <m:d>
                  <m:dPr>
                    <m:begChr m:val="("/>
                    <m:sepChr m:val=""/>
                    <m:endChr m:val=")"/>
                    <m:grow/>
                  </m:dPr>
                  <m:e>
                    <m:r>
                      <m:t>t</m:t>
                    </m:r>
                  </m:e>
                </m:d>
                <m:r>
                  <m:rPr>
                    <m:sty m:val="p"/>
                  </m:rPr>
                  <m:t>,</m:t>
                </m:r>
              </m:e>
            </m:mr>
            <m:mr>
              <m:e>
                <m:sSub>
                  <m:e>
                    <m:r>
                      <m:t>b</m:t>
                    </m:r>
                  </m:e>
                  <m:sub>
                    <m:r>
                      <m:rPr>
                        <m:sty m:val="p"/>
                      </m:rPr>
                      <m:t>o</m:t>
                    </m:r>
                    <m:r>
                      <m:rPr>
                        <m:sty m:val="p"/>
                      </m:rPr>
                      <m:t>u</m:t>
                    </m:r>
                    <m:r>
                      <m:rPr>
                        <m:sty m:val="p"/>
                      </m:rPr>
                      <m:t>t</m:t>
                    </m:r>
                  </m:sub>
                </m:sSub>
                <m:d>
                  <m:dPr>
                    <m:begChr m:val="("/>
                    <m:sepChr m:val=""/>
                    <m:endChr m:val=")"/>
                    <m:grow/>
                  </m:dPr>
                  <m:e>
                    <m:r>
                      <m:t>t</m:t>
                    </m:r>
                  </m:e>
                </m:d>
              </m:e>
              <m:e>
                <m:r>
                  <m:rPr>
                    <m:sty m:val="p"/>
                  </m:rPr>
                  <m:t>=</m:t>
                </m:r>
                <m:sSub>
                  <m:e>
                    <m:r>
                      <m:t>b</m:t>
                    </m:r>
                  </m:e>
                  <m:sub>
                    <m:r>
                      <m:rPr>
                        <m:sty m:val="p"/>
                      </m:rPr>
                      <m:t>i</m:t>
                    </m:r>
                    <m:r>
                      <m:rPr>
                        <m:sty m:val="p"/>
                      </m:rPr>
                      <m:t>n</m:t>
                    </m:r>
                  </m:sub>
                </m:sSub>
                <m:d>
                  <m:dPr>
                    <m:begChr m:val="("/>
                    <m:sepChr m:val=""/>
                    <m:endChr m:val=")"/>
                    <m:grow/>
                  </m:dPr>
                  <m:e>
                    <m:r>
                      <m:t>t</m:t>
                    </m:r>
                  </m:e>
                </m:d>
                <m:r>
                  <m:rPr>
                    <m:sty m:val="p"/>
                  </m:rPr>
                  <m:t>−</m:t>
                </m:r>
                <m:rad>
                  <m:radPr>
                    <m:degHide m:val="on"/>
                  </m:radPr>
                  <m:deg/>
                  <m:e>
                    <m:sSub>
                      <m:e>
                        <m:r>
                          <m:t>κ</m:t>
                        </m:r>
                      </m:e>
                      <m:sub>
                        <m:r>
                          <m:t>f</m:t>
                        </m:r>
                      </m:sub>
                    </m:sSub>
                  </m:e>
                </m:rad>
                <m:r>
                  <m:t> </m:t>
                </m:r>
                <m:sSub>
                  <m:e>
                    <m:r>
                      <m:t>a</m:t>
                    </m:r>
                  </m:e>
                  <m:sub>
                    <m:r>
                      <m:t>f</m:t>
                    </m:r>
                  </m:sub>
                </m:sSub>
                <m:d>
                  <m:dPr>
                    <m:begChr m:val="("/>
                    <m:sepChr m:val=""/>
                    <m:endChr m:val=")"/>
                    <m:grow/>
                  </m:dPr>
                  <m:e>
                    <m:r>
                      <m:t>t</m:t>
                    </m:r>
                  </m:e>
                </m:d>
                <m:r>
                  <m:rPr>
                    <m:sty m:val="p"/>
                  </m:rPr>
                  <m:t>.</m:t>
                </m:r>
              </m:e>
            </m:mr>
          </m:m>
        </m:oMath>
      </m:oMathPara>
      <w:r>
        <w:rPr>
          <w:rFonts w:ascii="Times New Roman" w:hAnsi="Times New Roman" w:eastAsia="宋体" w:cs="Times New Roman"/>
          <w:sz w:val="24"/>
          <w:szCs w:val="24"/>
        </w:rPr>
        <w:tab/>
        <w:t>（3-26）</w:t>
      </w:r>
    </w:p>
    <w:p>
      <w:pPr>
        <w:pStyle w:val="a0"/>
        <w:spacing w:line="440" w:lineRule="exact"/>
        <w:ind w:firstLine="480" w:firstLineChars="200"/>
        <w:jc w:val="both"/>
      </w:pPr>
      <w:r>
        <w:rPr>
          <w:rFonts w:hint="eastAsia" w:ascii="Times New Roman" w:hAnsi="Times New Roman" w:eastAsia="宋体" w:cs="Times New Roman"/>
          <w:sz w:val="24"/>
          <w:szCs w:val="24"/>
        </w:rPr>
        <w:t xml:space="preserve">在时间步长</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上做离散化后，可写成</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a</m:t>
                    </m:r>
                  </m:e>
                  <m:sub>
                    <m:r>
                      <m:t>n</m:t>
                    </m:r>
                    <m:r>
                      <m:rPr>
                        <m:sty m:val="p"/>
                      </m:rPr>
                      <m:t>+</m:t>
                    </m:r>
                    <m:r>
                      <m:t>1</m:t>
                    </m:r>
                  </m:sub>
                </m:sSub>
              </m:e>
              <m:e>
                <m:r>
                  <m:rPr>
                    <m:sty m:val="p"/>
                  </m:rPr>
                  <m:t>=</m:t>
                </m:r>
                <m:r>
                  <m:t>r</m:t>
                </m:r>
                <m:r>
                  <m:t> </m:t>
                </m:r>
                <m:sSub>
                  <m:e>
                    <m:r>
                      <m:t>a</m:t>
                    </m:r>
                  </m:e>
                  <m:sub>
                    <m:r>
                      <m:t>n</m:t>
                    </m:r>
                  </m:sub>
                </m:sSub>
                <m:r>
                  <m:rPr>
                    <m:sty m:val="p"/>
                  </m:rPr>
                  <m:t>+</m:t>
                </m:r>
                <m:r>
                  <m:t>t</m:t>
                </m:r>
                <m:r>
                  <m:t> </m:t>
                </m:r>
                <m:sSub>
                  <m:e>
                    <m:r>
                      <m:t>b</m:t>
                    </m:r>
                  </m:e>
                  <m:sub>
                    <m:r>
                      <m:t>n</m:t>
                    </m:r>
                  </m:sub>
                </m:sSub>
                <m:r>
                  <m:rPr>
                    <m:sty m:val="p"/>
                  </m:rPr>
                  <m:t>,</m:t>
                </m:r>
              </m:e>
            </m:mr>
            <m:mr>
              <m:e>
                <m:sSub>
                  <m:e>
                    <m:acc>
                      <m:accPr>
                        <m:chr m:val="̃"/>
                      </m:accPr>
                      <m:e>
                        <m:r>
                          <m:t>b</m:t>
                        </m:r>
                      </m:e>
                    </m:acc>
                  </m:e>
                  <m:sub>
                    <m:r>
                      <m:t>n</m:t>
                    </m:r>
                  </m:sub>
                </m:sSub>
              </m:e>
              <m:e>
                <m:r>
                  <m:rPr>
                    <m:sty m:val="p"/>
                  </m:rPr>
                  <m:t>=</m:t>
                </m:r>
                <m:sSup>
                  <m:e>
                    <m:r>
                      <m:t>r</m:t>
                    </m:r>
                  </m:e>
                  <m:sup>
                    <m:r>
                      <m:rPr>
                        <m:sty m:val="p"/>
                      </m:rPr>
                      <m:t>*</m:t>
                    </m:r>
                  </m:sup>
                </m:sSup>
                <m:r>
                  <m:t> </m:t>
                </m:r>
                <m:sSub>
                  <m:e>
                    <m:r>
                      <m:t>b</m:t>
                    </m:r>
                  </m:e>
                  <m:sub>
                    <m:r>
                      <m:t>n</m:t>
                    </m:r>
                  </m:sub>
                </m:sSub>
                <m:r>
                  <m:rPr>
                    <m:sty m:val="p"/>
                  </m:rPr>
                  <m:t>−</m:t>
                </m:r>
                <m:r>
                  <m:t>t</m:t>
                </m:r>
                <m:r>
                  <m:t> </m:t>
                </m:r>
                <m:sSub>
                  <m:e>
                    <m:r>
                      <m:t>a</m:t>
                    </m:r>
                  </m:e>
                  <m:sub>
                    <m:r>
                      <m:t>n</m:t>
                    </m:r>
                  </m:sub>
                </m:sSub>
                <m:r>
                  <m:rPr>
                    <m:sty m:val="p"/>
                  </m:rPr>
                  <m:t>,</m:t>
                </m:r>
              </m:e>
            </m:mr>
          </m:m>
        </m:oMath>
      </m:oMathPara>
      <w:r>
        <w:rPr>
          <w:rFonts w:ascii="Times New Roman" w:hAnsi="Times New Roman" w:eastAsia="宋体" w:cs="Times New Roman"/>
          <w:sz w:val="24"/>
          <w:szCs w:val="24"/>
        </w:rPr>
        <w:tab/>
        <w:t>（3-27）</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r>
                  <m:t>r</m:t>
                </m:r>
              </m:e>
              <m:e>
                <m:r>
                  <m:rPr>
                    <m:sty m:val="p"/>
                  </m:rPr>
                  <m:t>=</m:t>
                </m:r>
                <m:r>
                  <m:rPr>
                    <m:sty m:val="p"/>
                  </m:rPr>
                  <m:t>exp</m:t>
                </m:r>
                <m:r>
                  <m:t>​</m:t>
                </m:r>
                <m:d>
                  <m:dPr>
                    <m:begChr m:val="["/>
                    <m:sepChr m:val=""/>
                    <m:endChr m:val="]"/>
                    <m:grow/>
                  </m:dPr>
                  <m:e>
                    <m:r>
                      <m:rPr>
                        <m:sty m:val="p"/>
                      </m:rPr>
                      <m:t>−</m:t>
                    </m:r>
                    <m:d>
                      <m:dPr>
                        <m:begChr m:val="("/>
                        <m:sepChr m:val=""/>
                        <m:endChr m:val=")"/>
                        <m:grow/>
                      </m:dPr>
                      <m:e>
                        <m:r>
                          <m:t>π</m:t>
                        </m:r>
                        <m:r>
                          <m:t>Δ</m:t>
                        </m:r>
                        <m:r>
                          <m:t>ν</m:t>
                        </m:r>
                        <m:r>
                          <m:rPr>
                            <m:sty m:val="p"/>
                          </m:rPr>
                          <m:t>+</m:t>
                        </m:r>
                        <m:r>
                          <m:t>i</m:t>
                        </m:r>
                        <m:r>
                          <m:t>2</m:t>
                        </m:r>
                        <m:r>
                          <m:t>π</m:t>
                        </m:r>
                        <m:r>
                          <m:t>δ</m:t>
                        </m:r>
                      </m:e>
                    </m:d>
                    <m:r>
                      <m:t>Δ</m:t>
                    </m:r>
                    <m:r>
                      <m:t>t</m:t>
                    </m:r>
                  </m:e>
                </m:d>
                <m:r>
                  <m:rPr>
                    <m:sty m:val="p"/>
                  </m:rPr>
                  <m:t>,</m:t>
                </m:r>
              </m:e>
            </m:mr>
            <m:mr>
              <m:e>
                <m:r>
                  <m:t>t</m:t>
                </m:r>
              </m:e>
              <m:e>
                <m:r>
                  <m:rPr>
                    <m:sty m:val="p"/>
                  </m:rPr>
                  <m:t>=</m:t>
                </m:r>
                <m:rad>
                  <m:radPr>
                    <m:degHide m:val="on"/>
                  </m:radPr>
                  <m:deg/>
                  <m:e>
                    <m:r>
                      <m:t>1</m:t>
                    </m:r>
                    <m:r>
                      <m:rPr>
                        <m:sty m:val="p"/>
                      </m:rPr>
                      <m:t>−</m:t>
                    </m:r>
                    <m:sSup>
                      <m:e>
                        <m:d>
                          <m:dPr>
                            <m:begChr m:val="|"/>
                            <m:sepChr m:val=""/>
                            <m:endChr m:val="|"/>
                            <m:grow/>
                          </m:dPr>
                          <m:e>
                            <m:r>
                              <m:t>r</m:t>
                            </m:r>
                          </m:e>
                        </m:d>
                      </m:e>
                      <m:sup>
                        <m:r>
                          <m:t>2</m:t>
                        </m:r>
                      </m:sup>
                    </m:sSup>
                  </m:e>
                </m:rad>
                <m:r>
                  <m:rPr>
                    <m:sty m:val="p"/>
                  </m:rPr>
                  <m:t>.</m:t>
                </m:r>
              </m:e>
            </m:mr>
          </m:m>
        </m:oMath>
      </m:oMathPara>
      <w:r>
        <w:rPr>
          <w:rFonts w:ascii="Times New Roman" w:hAnsi="Times New Roman" w:eastAsia="宋体" w:cs="Times New Roman"/>
          <w:sz w:val="24"/>
          <w:szCs w:val="24"/>
        </w:rPr>
        <w:tab/>
        <w:t>（3-28）</w:t>
      </w:r>
    </w:p>
    <w:p>
      <w:pPr>
        <w:pStyle w:val="a0"/>
        <w:spacing w:line="440" w:lineRule="exact"/>
        <w:ind w:firstLine="0" w:firstLineChars="0"/>
        <w:jc w:val="both"/>
      </w:pPr>
      <w:r>
        <w:rPr>
          <w:rFonts w:hint="eastAsia" w:ascii="Times New Roman" w:hAnsi="Times New Roman" w:eastAsia="宋体" w:cs="Times New Roman"/>
          <w:sz w:val="24"/>
          <w:szCs w:val="24"/>
        </w:rPr>
        <w:t xml:space="preserve">这里</w:t>
      </w:r>
      <w:r>
        <w:rPr>
          <w:rFonts w:ascii="Times New Roman" w:hAnsi="Times New Roman" w:eastAsia="宋体" w:cs="Times New Roman"/>
          <w:sz w:val="24"/>
          <w:szCs w:val="24"/>
        </w:rPr>
        <w:t xml:space="preserve"> </w:t>
      </w:r>
      <m:oMath>
        <m:r>
          <m:t>Δ</m:t>
        </m:r>
        <m:r>
          <m:t>ν</m:t>
        </m:r>
        <m:r>
          <m:rPr>
            <m:sty m:val="p"/>
          </m:rPr>
          <m:t>=</m:t>
        </m:r>
        <m:sSub>
          <m:e>
            <m:r>
              <m:t>κ</m:t>
            </m:r>
          </m:e>
          <m:sub>
            <m:r>
              <m:t>f</m:t>
            </m:r>
          </m:sub>
        </m:sSub>
        <m:r>
          <m:rPr>
            <m:sty m:val="p"/>
          </m:rPr>
          <m:t>/</m:t>
        </m:r>
        <m:d>
          <m:dPr>
            <m:begChr m:val="("/>
            <m:sepChr m:val=""/>
            <m:endChr m:val=")"/>
            <m:grow/>
          </m:dPr>
          <m:e>
            <m:r>
              <m:t>2</m:t>
            </m:r>
            <m:r>
              <m:t>π</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是滤波带宽。式</w:t>
      </w:r>
      <w:r>
        <w:rPr>
          <w:rFonts w:ascii="Times New Roman" w:hAnsi="Times New Roman" w:eastAsia="宋体" w:cs="Times New Roman"/>
          <w:sz w:val="24"/>
          <w:szCs w:val="24"/>
        </w:rPr>
        <w:t xml:space="preserve"/>
      </w:r>
      <w:hyperlink w:anchor="eq:filter-recursion-discrete">
        <w:r>
          <w:rPr>
            <w:rStyle w:val="Hyperlink"/>
          </w:rPr>
          <w:t xml:space="preserve">（3-35）</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表明，当前时间分箱的输出场和记忆模幅度由上一时刻记忆和当前输入共同决定，这正是跨时间分箱相关的来源。对</w:t>
      </w:r>
      <w:r>
        <w:rPr>
          <w:rFonts w:ascii="Times New Roman" w:hAnsi="Times New Roman" w:eastAsia="宋体" w:cs="Times New Roman"/>
          <w:sz w:val="24"/>
          <w:szCs w:val="24"/>
        </w:rPr>
        <w:t xml:space="preserve"> H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 </w:t>
      </w:r>
      <w:r>
        <w:rPr>
          <w:rFonts w:hint="eastAsia" w:ascii="Times New Roman" w:hAnsi="Times New Roman" w:eastAsia="宋体" w:cs="Times New Roman"/>
          <w:sz w:val="24"/>
          <w:szCs w:val="24"/>
        </w:rPr>
        <w:t xml:space="preserve">两个偏振，非平凡子块都落在</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m:t>
          </m:r>
          <m:d>
            <m:dPr>
              <m:begChr m:val="|"/>
              <m:sepChr m:val=""/>
              <m:endChr m:val="|"/>
              <m:grow/>
            </m:dPr>
            <m:e>
              <m:sSub>
                <m:e>
                  <m:r>
                    <m:t>H</m:t>
                  </m:r>
                </m:e>
                <m:sub>
                  <m:r>
                    <m:t>1517</m:t>
                  </m:r>
                </m:sub>
              </m:sSub>
              <m:r>
                <m:rPr>
                  <m:sty m:val="p"/>
                </m:rPr>
                <m:t>,</m:t>
              </m:r>
              <m:sSub>
                <m:e>
                  <m:r>
                    <m:rPr>
                      <m:sty m:val="p"/>
                    </m:rPr>
                    <m:t>v</m:t>
                  </m:r>
                  <m:r>
                    <m:t>a</m:t>
                  </m:r>
                  <m:r>
                    <m:t>c</m:t>
                  </m:r>
                </m:e>
                <m:sub>
                  <m:r>
                    <m:rPr>
                      <m:sty m:val="p"/>
                    </m:rPr>
                    <m:t>m</m:t>
                  </m:r>
                  <m:r>
                    <m:t>e</m:t>
                  </m:r>
                  <m:r>
                    <m:t>m</m:t>
                  </m:r>
                </m:sub>
              </m:sSub>
              <m:r>
                <m:rPr>
                  <m:sty m:val="p"/>
                </m:rPr>
                <m:t>⟩</m:t>
              </m:r>
              <m:r>
                <m:rPr>
                  <m:sty m:val="p"/>
                </m:rPr>
                <m:t>,</m:t>
              </m:r>
              <m:r>
                <m:t> </m:t>
              </m:r>
            </m:e>
          </m:d>
          <m:sSub>
            <m:e>
              <m:r>
                <m:rPr>
                  <m:sty m:val="p"/>
                </m:rPr>
                <m:t>v</m:t>
              </m:r>
              <m:r>
                <m:t>a</m:t>
              </m:r>
              <m:r>
                <m:t>c</m:t>
              </m:r>
            </m:e>
            <m:sub>
              <m:r>
                <m:rPr>
                  <m:sty m:val="p"/>
                </m:rPr>
                <m:t>b</m:t>
              </m:r>
              <m:r>
                <m:t>i</m:t>
              </m:r>
              <m:r>
                <m:t>n</m:t>
              </m:r>
            </m:sub>
          </m:sSub>
          <m:r>
            <m:rPr>
              <m:sty m:val="p"/>
            </m:rPr>
            <m:t>,</m:t>
          </m:r>
          <m:sSub>
            <m:e>
              <m:r>
                <m:t>H</m:t>
              </m:r>
            </m:e>
            <m:sub>
              <m:r>
                <m:rPr>
                  <m:sty m:val="p"/>
                </m:rPr>
                <m:t>m</m:t>
              </m:r>
              <m:r>
                <m:t>e</m:t>
              </m:r>
              <m:r>
                <m:t>m</m:t>
              </m:r>
            </m:sub>
          </m:sSub>
          <m:r>
            <m:rPr>
              <m:sty m:val="p"/>
            </m:rPr>
            <m:t>⟩</m:t>
          </m:r>
          <m:r>
            <m:rPr>
              <m:sty m:val="p"/>
            </m:rPr>
            <m:t>}</m:t>
          </m:r>
        </m:oMath>
      </m:oMathPara>
      <w:r>
        <w:rPr>
          <w:rFonts w:ascii="Times New Roman" w:hAnsi="Times New Roman" w:eastAsia="宋体" w:cs="Times New Roman"/>
          <w:sz w:val="24"/>
          <w:szCs w:val="24"/>
        </w:rPr>
        <w:tab/>
        <w:t>（3-29）</w:t>
      </w:r>
    </w:p>
    <w:p>
      <w:pPr>
        <w:pStyle w:val="a0"/>
        <w:spacing w:line="440" w:lineRule="exact"/>
        <w:ind w:firstLine="480" w:firstLineChars="200"/>
        <w:jc w:val="both"/>
      </w:pPr>
      <w:r>
        <w:rPr>
          <w:rFonts w:hint="eastAsia" w:ascii="Times New Roman" w:hAnsi="Times New Roman" w:eastAsia="宋体" w:cs="Times New Roman"/>
          <w:sz w:val="24"/>
          <w:szCs w:val="24"/>
        </w:rPr>
        <w:t xml:space="preserve">和</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m:t>
          </m:r>
          <m:d>
            <m:dPr>
              <m:begChr m:val="|"/>
              <m:sepChr m:val=""/>
              <m:endChr m:val="|"/>
              <m:grow/>
            </m:dPr>
            <m:e>
              <m:sSub>
                <m:e>
                  <m:r>
                    <m:t>V</m:t>
                  </m:r>
                </m:e>
                <m:sub>
                  <m:r>
                    <m:t>1517</m:t>
                  </m:r>
                </m:sub>
              </m:sSub>
              <m:r>
                <m:rPr>
                  <m:sty m:val="p"/>
                </m:rPr>
                <m:t>,</m:t>
              </m:r>
              <m:sSub>
                <m:e>
                  <m:r>
                    <m:rPr>
                      <m:sty m:val="p"/>
                    </m:rPr>
                    <m:t>v</m:t>
                  </m:r>
                  <m:r>
                    <m:t>a</m:t>
                  </m:r>
                  <m:r>
                    <m:t>c</m:t>
                  </m:r>
                </m:e>
                <m:sub>
                  <m:r>
                    <m:rPr>
                      <m:sty m:val="p"/>
                    </m:rPr>
                    <m:t>m</m:t>
                  </m:r>
                  <m:r>
                    <m:t>e</m:t>
                  </m:r>
                  <m:r>
                    <m:t>m</m:t>
                  </m:r>
                </m:sub>
              </m:sSub>
              <m:r>
                <m:rPr>
                  <m:sty m:val="p"/>
                </m:rPr>
                <m:t>⟩</m:t>
              </m:r>
              <m:r>
                <m:rPr>
                  <m:sty m:val="p"/>
                </m:rPr>
                <m:t>,</m:t>
              </m:r>
              <m:r>
                <m:t> </m:t>
              </m:r>
            </m:e>
          </m:d>
          <m:sSub>
            <m:e>
              <m:r>
                <m:rPr>
                  <m:sty m:val="p"/>
                </m:rPr>
                <m:t>v</m:t>
              </m:r>
              <m:r>
                <m:t>a</m:t>
              </m:r>
              <m:r>
                <m:t>c</m:t>
              </m:r>
            </m:e>
            <m:sub>
              <m:r>
                <m:rPr>
                  <m:sty m:val="p"/>
                </m:rPr>
                <m:t>b</m:t>
              </m:r>
              <m:r>
                <m:t>i</m:t>
              </m:r>
              <m:r>
                <m:t>n</m:t>
              </m:r>
            </m:sub>
          </m:sSub>
          <m:r>
            <m:rPr>
              <m:sty m:val="p"/>
            </m:rPr>
            <m:t>,</m:t>
          </m:r>
          <m:sSub>
            <m:e>
              <m:r>
                <m:t>V</m:t>
              </m:r>
            </m:e>
            <m:sub>
              <m:r>
                <m:rPr>
                  <m:sty m:val="p"/>
                </m:rPr>
                <m:t>m</m:t>
              </m:r>
              <m:r>
                <m:t>e</m:t>
              </m:r>
              <m:r>
                <m:t>m</m:t>
              </m:r>
            </m:sub>
          </m:sSub>
          <m:r>
            <m:rPr>
              <m:sty m:val="p"/>
            </m:rPr>
            <m:t>⟩</m:t>
          </m:r>
          <m:r>
            <m:rPr>
              <m:sty m:val="p"/>
            </m:rPr>
            <m:t>}</m:t>
          </m:r>
        </m:oMath>
      </m:oMathPara>
      <w:r>
        <w:rPr>
          <w:rFonts w:ascii="Times New Roman" w:hAnsi="Times New Roman" w:eastAsia="宋体" w:cs="Times New Roman"/>
          <w:sz w:val="24"/>
          <w:szCs w:val="24"/>
        </w:rPr>
        <w:tab/>
        <w:t>（3-30）</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这两个二维子空间中，其对应矩阵统一写为</w:t>
      </w:r>
    </w:p>
    <w:p>
      <w:pPr>
        <w:pStyle w:val="affe"/>
        <w:tabs>
          <w:tab w:val="center" w:pos="4536"/>
          <w:tab w:val="right" w:pos="9070"/>
        </w:tabs>
        <w:spacing w:line="240" w:lineRule="auto" w:before="156" w:after="40"/>
        <w:ind w:firstLine="0" w:firstLineChars="0"/>
        <w:jc w:val="center"/>
      </w:pPr>
      <w:r>
        <w:tab/>
      </w: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t>r</m:t>
                    </m:r>
                  </m:e>
                  <m:e>
                    <m:r>
                      <m:rPr>
                        <m:sty m:val="p"/>
                      </m:rPr>
                      <m:t>−</m:t>
                    </m:r>
                    <m:r>
                      <m:t>t</m:t>
                    </m:r>
                  </m:e>
                </m:mr>
                <m:mr>
                  <m:e>
                    <m:r>
                      <m:t>t</m:t>
                    </m:r>
                  </m:e>
                  <m:e>
                    <m:sSup>
                      <m:e>
                        <m:r>
                          <m:t>r</m:t>
                        </m:r>
                      </m:e>
                      <m:sup>
                        <m:r>
                          <m:rPr>
                            <m:sty m:val="p"/>
                          </m:rPr>
                          <m:t>*</m:t>
                        </m:r>
                      </m:sup>
                    </m:sSup>
                  </m:e>
                </m:mr>
              </m:m>
            </m:e>
          </m:d>
          <m:r>
            <m:rPr>
              <m:sty m:val="p"/>
            </m:rPr>
            <m:t>.</m:t>
          </m:r>
        </m:oMath>
      </m:oMathPara>
      <w:r>
        <w:rPr>
          <w:rFonts w:ascii="Times New Roman" w:hAnsi="Times New Roman" w:eastAsia="宋体" w:cs="Times New Roman"/>
          <w:sz w:val="24"/>
          <w:szCs w:val="24"/>
        </w:rPr>
        <w:tab/>
        <w:t>（3-31）</w:t>
      </w:r>
    </w:p>
    <w:p>
      <w:pPr>
        <w:pStyle w:val="a0"/>
        <w:spacing w:line="440" w:lineRule="exact"/>
        <w:ind w:firstLine="480" w:firstLineChars="200"/>
        <w:jc w:val="both"/>
      </w:pPr>
      <w:r>
        <w:rPr>
          <w:rFonts w:hint="eastAsia" w:ascii="Times New Roman" w:hAnsi="Times New Roman" w:eastAsia="宋体" w:cs="Times New Roman"/>
          <w:sz w:val="24"/>
          <w:szCs w:val="24"/>
        </w:rPr>
        <w:t xml:space="preserve">由</w:t>
      </w:r>
      <w:r>
        <w:rPr>
          <w:rFonts w:ascii="Times New Roman" w:hAnsi="Times New Roman" w:eastAsia="宋体" w:cs="Times New Roman"/>
          <w:sz w:val="24"/>
          <w:szCs w:val="24"/>
        </w:rPr>
        <w:t xml:space="preserve"> </w:t>
      </w:r>
      <m:oMath>
        <m:sSup>
          <m:e>
            <m:d>
              <m:dPr>
                <m:begChr m:val="|"/>
                <m:sepChr m:val=""/>
                <m:endChr m:val="|"/>
                <m:grow/>
              </m:dPr>
              <m:e>
                <m:r>
                  <m:t>r</m:t>
                </m:r>
              </m:e>
            </m:d>
          </m:e>
          <m:sup>
            <m:r>
              <m:t>2</m:t>
            </m:r>
          </m:sup>
        </m:sSup>
        <m:r>
          <m:rPr>
            <m:sty m:val="p"/>
          </m:rPr>
          <m:t>+</m:t>
        </m:r>
        <m:sSup>
          <m:e>
            <m:r>
              <m:t>t</m:t>
            </m:r>
          </m:e>
          <m:sup>
            <m:r>
              <m:t>2</m:t>
            </m:r>
          </m:sup>
        </m:sSup>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可得</w:t>
      </w:r>
    </w:p>
    <w:p>
      <w:pPr>
        <w:pStyle w:val="affe"/>
        <w:tabs>
          <w:tab w:val="center" w:pos="4536"/>
          <w:tab w:val="right" w:pos="9070"/>
        </w:tabs>
        <w:spacing w:line="240" w:lineRule="auto" w:before="156" w:after="40"/>
        <w:ind w:firstLine="0" w:firstLineChars="0"/>
        <w:jc w:val="center"/>
      </w:pPr>
      <w:r>
        <w:tab/>
      </w:r>
      <m:oMathPara>
        <m:oMathParaPr>
          <m:jc m:val="center"/>
        </m:oMathParaPr>
        <m:oMath>
          <m:sSup>
            <m:e>
              <m:r>
                <m:t>B</m:t>
              </m:r>
            </m:e>
            <m:sup>
              <m:r>
                <m:rPr>
                  <m:sty m:val="p"/>
                </m:rPr>
                <m:t>†</m:t>
              </m:r>
            </m:sup>
          </m:sSup>
          <m:r>
            <m:t>B</m:t>
          </m:r>
          <m:r>
            <m:rPr>
              <m:sty m:val="p"/>
            </m:rPr>
            <m:t>=</m:t>
          </m:r>
          <m:sSub>
            <m:e>
              <m:r>
                <m:t>I</m:t>
              </m:r>
            </m:e>
            <m:sub>
              <m:r>
                <m:t>2</m:t>
              </m:r>
            </m:sub>
          </m:sSub>
          <m:r>
            <m:rPr>
              <m:sty m:val="p"/>
            </m:rPr>
            <m:t>,</m:t>
          </m:r>
        </m:oMath>
      </m:oMathPara>
      <w:r>
        <w:rPr>
          <w:rFonts w:ascii="Times New Roman" w:hAnsi="Times New Roman" w:eastAsia="宋体" w:cs="Times New Roman"/>
          <w:sz w:val="24"/>
          <w:szCs w:val="24"/>
        </w:rPr>
        <w:tab/>
        <w:t>（3-32）</w:t>
      </w:r>
    </w:p>
    <w:p>
      <w:pPr>
        <w:pStyle w:val="a0"/>
        <w:spacing w:line="440" w:lineRule="exact"/>
        <w:ind w:firstLine="480" w:firstLineChars="200"/>
        <w:jc w:val="both"/>
      </w:pPr>
      <w:r>
        <w:rPr>
          <w:rFonts w:hint="eastAsia" w:ascii="Times New Roman" w:hAnsi="Times New Roman" w:eastAsia="宋体" w:cs="Times New Roman"/>
          <w:sz w:val="24"/>
          <w:szCs w:val="24"/>
        </w:rPr>
        <w:t xml:space="preserve">因此</w:t>
      </w:r>
      <w:r>
        <w:rPr>
          <w:rFonts w:ascii="Times New Roman" w:hAnsi="Times New Roman" w:eastAsia="宋体" w:cs="Times New Roman"/>
          <w:sz w:val="24"/>
          <w:szCs w:val="24"/>
        </w:rPr>
        <w:t xml:space="preserve"> H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 </w:t>
      </w:r>
      <w:r>
        <w:rPr>
          <w:rFonts w:hint="eastAsia" w:ascii="Times New Roman" w:hAnsi="Times New Roman" w:eastAsia="宋体" w:cs="Times New Roman"/>
          <w:sz w:val="24"/>
          <w:szCs w:val="24"/>
        </w:rPr>
        <w:t xml:space="preserve">两个偏振子块的直和仍然幺正，进而得到</w:t>
      </w:r>
      <w:r>
        <w:rPr>
          <w:rFonts w:ascii="Times New Roman" w:hAnsi="Times New Roman" w:eastAsia="宋体" w:cs="Times New Roman"/>
          <w:sz w:val="24"/>
          <w:szCs w:val="24"/>
        </w:rPr>
        <w:t xml:space="preserve"> </w:t>
      </w:r>
      <m:oMath>
        <m:d>
          <m:dPr>
            <m:begChr m:val="("/>
            <m:sepChr m:val=""/>
            <m:endChr m:val=")"/>
            <m:grow/>
          </m:dPr>
          <m:e>
            <m:r>
              <m:t>5</m:t>
            </m:r>
            <m:r>
              <m:rPr>
                <m:sty m:val="p"/>
              </m:rPr>
              <m:t>×</m:t>
            </m:r>
            <m:r>
              <m:t>3</m:t>
            </m:r>
          </m:e>
        </m:d>
        <m:r>
          <m:rPr>
            <m:sty m:val="p"/>
          </m:rPr>
          <m:t>=</m:t>
        </m:r>
        <m:r>
          <m:t>15</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维步进门</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U</m:t>
              </m:r>
            </m:e>
            <m:sub>
              <m:r>
                <m:rPr>
                  <m:sty m:val="p"/>
                </m:rPr>
                <m:t>s</m:t>
              </m:r>
              <m:r>
                <m:rPr>
                  <m:sty m:val="p"/>
                </m:rPr>
                <m:t>t</m:t>
              </m:r>
              <m:r>
                <m:rPr>
                  <m:sty m:val="p"/>
                </m:rPr>
                <m:t>e</m:t>
              </m:r>
              <m:r>
                <m:rPr>
                  <m:sty m:val="p"/>
                </m:rPr>
                <m:t>p</m:t>
              </m:r>
            </m:sub>
          </m:sSub>
          <m:r>
            <m:rPr>
              <m:sty m:val="p"/>
            </m:rPr>
            <m:t>=</m:t>
          </m:r>
          <m:sSub>
            <m:e>
              <m:r>
                <m:t>I</m:t>
              </m:r>
            </m:e>
            <m:sub>
              <m:r>
                <m:t>15</m:t>
              </m:r>
            </m:sub>
          </m:sSub>
          <m:r>
            <m:rPr>
              <m:sty m:val="p"/>
            </m:rPr>
            <m:t>⊕</m:t>
          </m:r>
          <m:sSub>
            <m:e>
              <m:r>
                <m:t>B</m:t>
              </m:r>
            </m:e>
            <m:sub>
              <m:r>
                <m:t>H</m:t>
              </m:r>
            </m:sub>
          </m:sSub>
          <m:r>
            <m:rPr>
              <m:sty m:val="p"/>
            </m:rPr>
            <m:t>⊕</m:t>
          </m:r>
          <m:sSub>
            <m:e>
              <m:r>
                <m:t>B</m:t>
              </m:r>
            </m:e>
            <m:sub>
              <m:r>
                <m:t>V</m:t>
              </m:r>
            </m:sub>
          </m:sSub>
          <m:r>
            <m:rPr>
              <m:sty m:val="p"/>
            </m:rPr>
            <m:t>,</m:t>
          </m:r>
        </m:oMath>
      </m:oMathPara>
      <w:r>
        <w:rPr>
          <w:rFonts w:ascii="Times New Roman" w:hAnsi="Times New Roman" w:eastAsia="宋体" w:cs="Times New Roman"/>
          <w:sz w:val="24"/>
          <w:szCs w:val="24"/>
        </w:rPr>
        <w:tab/>
        <w:t>（3-33）</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B</m:t>
            </m:r>
          </m:e>
          <m:sub>
            <m:r>
              <m:t>H</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B</m:t>
            </m:r>
          </m:e>
          <m:sub>
            <m:r>
              <m:t>V</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分别表示</w:t>
      </w:r>
      <w:r>
        <w:rPr>
          <w:rFonts w:ascii="Times New Roman" w:hAnsi="Times New Roman" w:eastAsia="宋体" w:cs="Times New Roman"/>
          <w:sz w:val="24"/>
          <w:szCs w:val="24"/>
        </w:rPr>
        <w:t xml:space="preserve"> H、V </w:t>
      </w:r>
      <w:r>
        <w:rPr>
          <w:rFonts w:hint="eastAsia" w:ascii="Times New Roman" w:hAnsi="Times New Roman" w:eastAsia="宋体" w:cs="Times New Roman"/>
          <w:sz w:val="24"/>
          <w:szCs w:val="24"/>
        </w:rPr>
        <w:t xml:space="preserve">偏振的二维子块。这个最小幺正扩展把滤波记忆效应完整保存在链上，态端由三维记忆模承担有限带宽响应。</w:t>
      </w:r>
    </w:p>
    <w:bookmarkEnd w:id="81"/>
    <w:bookmarkStart w:id="82" w:name="链布局与相邻调度"/>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3.3.3 链布局与相邻调度</w:t>
      </w:r>
    </w:p>
    <w:p>
      <w:pPr>
        <w:pStyle w:val="a0"/>
        <w:spacing w:line="440" w:lineRule="exact"/>
        <w:ind w:firstLine="480" w:firstLineChars="200"/>
        <w:jc w:val="both"/>
      </w:pPr>
      <w:r>
        <w:rPr>
          <w:rFonts w:ascii="Times New Roman" w:hAnsi="Times New Roman" w:eastAsia="宋体" w:cs="Times New Roman"/>
          <w:sz w:val="24"/>
          <w:szCs w:val="24"/>
        </w:rPr>
        <w:t xml:space="preserve">QFC </w:t>
      </w:r>
      <w:r>
        <w:rPr>
          <w:rFonts w:hint="eastAsia" w:ascii="Times New Roman" w:hAnsi="Times New Roman" w:eastAsia="宋体" w:cs="Times New Roman"/>
          <w:sz w:val="24"/>
          <w:szCs w:val="24"/>
        </w:rPr>
        <w:t xml:space="preserve">和滤波步进门都只在相邻站点上作用，因此链布局必须与门序列严格匹配。发射阶段开始前，链序写成</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rPr>
                  <m:sty m:val="p"/>
                  <m:scr m:val="script"/>
                </m:rPr>
                <m:t>L</m:t>
              </m:r>
            </m:e>
            <m:sub>
              <m:r>
                <m:t>0</m:t>
              </m:r>
            </m:sub>
          </m:sSub>
          <m:r>
            <m:rPr>
              <m:sty m:val="p"/>
            </m:rPr>
            <m:t>=</m:t>
          </m:r>
          <m:d>
            <m:dPr>
              <m:begChr m:val="("/>
              <m:sepChr m:val=""/>
              <m:endChr m:val=")"/>
              <m:grow/>
            </m:dPr>
            <m:e>
              <m:sSub>
                <m:e>
                  <m:r>
                    <m:rPr>
                      <m:sty m:val="p"/>
                    </m:rPr>
                    <m:t>A</m:t>
                  </m:r>
                </m:e>
                <m:sub>
                  <m:r>
                    <m:t>1</m:t>
                  </m:r>
                </m:sub>
              </m:sSub>
              <m:r>
                <m:rPr>
                  <m:sty m:val="p"/>
                </m:rPr>
                <m:t>,</m:t>
              </m:r>
              <m:sSub>
                <m:e>
                  <m:r>
                    <m:t>B</m:t>
                  </m:r>
                </m:e>
                <m:sub>
                  <m:r>
                    <m:t>1</m:t>
                  </m:r>
                </m:sub>
              </m:sSub>
              <m:r>
                <m:rPr>
                  <m:sty m:val="p"/>
                </m:rPr>
                <m:t>,</m:t>
              </m:r>
              <m:r>
                <m:rPr>
                  <m:sty m:val="p"/>
                </m:rPr>
                <m:t>…</m:t>
              </m:r>
              <m:r>
                <m:rPr>
                  <m:sty m:val="p"/>
                </m:rPr>
                <m:t>,</m:t>
              </m:r>
              <m:sSub>
                <m:e>
                  <m:r>
                    <m:t>A</m:t>
                  </m:r>
                </m:e>
                <m:sub>
                  <m:r>
                    <m:t>N</m:t>
                  </m:r>
                </m:sub>
              </m:sSub>
              <m:r>
                <m:rPr>
                  <m:sty m:val="p"/>
                </m:rPr>
                <m:t>,</m:t>
              </m:r>
              <m:sSub>
                <m:e>
                  <m:r>
                    <m:t>B</m:t>
                  </m:r>
                </m:e>
                <m:sub>
                  <m:r>
                    <m:t>N</m:t>
                  </m:r>
                </m:sub>
              </m:sSub>
              <m:r>
                <m:rPr>
                  <m:sty m:val="p"/>
                </m:rPr>
                <m:t>,</m:t>
              </m:r>
              <m:r>
                <m:t>a</m:t>
              </m:r>
              <m:r>
                <m:t>t</m:t>
              </m:r>
              <m:r>
                <m:t>o</m:t>
              </m:r>
              <m:r>
                <m:t>m</m:t>
              </m:r>
              <m:r>
                <m:t>A</m:t>
              </m:r>
              <m:r>
                <m:rPr>
                  <m:sty m:val="p"/>
                </m:rPr>
                <m:t>,</m:t>
              </m:r>
              <m:r>
                <m:t>a</m:t>
              </m:r>
              <m:r>
                <m:t>t</m:t>
              </m:r>
              <m:r>
                <m:t>o</m:t>
              </m:r>
              <m:r>
                <m:t>m</m:t>
              </m:r>
              <m:r>
                <m:t>B</m:t>
              </m:r>
            </m:e>
          </m:d>
          <m:r>
            <m:rPr>
              <m:sty m:val="p"/>
            </m:rPr>
            <m:t>.</m:t>
          </m:r>
        </m:oMath>
      </m:oMathPara>
      <w:r>
        <w:rPr>
          <w:rFonts w:ascii="Times New Roman" w:hAnsi="Times New Roman" w:eastAsia="宋体" w:cs="Times New Roman"/>
          <w:sz w:val="24"/>
          <w:szCs w:val="24"/>
        </w:rPr>
        <w:tab/>
        <w:t>（3-34）</w:t>
      </w:r>
    </w:p>
    <w:p>
      <w:pPr>
        <w:pStyle w:val="a0"/>
        <w:spacing w:line="440" w:lineRule="exact"/>
        <w:ind w:firstLine="480" w:firstLineChars="200"/>
        <w:jc w:val="both"/>
      </w:pPr>
      <w:r>
        <w:rPr>
          <w:rFonts w:hint="eastAsia" w:ascii="Times New Roman" w:hAnsi="Times New Roman" w:eastAsia="宋体" w:cs="Times New Roman"/>
          <w:sz w:val="24"/>
          <w:szCs w:val="24"/>
        </w:rPr>
        <w:t xml:space="preserve">发射门总是施加在</w:t>
      </w:r>
      <w:r>
        <w:rPr>
          <w:rFonts w:ascii="Times New Roman" w:hAnsi="Times New Roman" w:eastAsia="宋体" w:cs="Times New Roman"/>
          <w:sz w:val="24"/>
          <w:szCs w:val="24"/>
        </w:rPr>
        <w:t xml:space="preserve"> </w:t>
      </w:r>
      <m:oMath>
        <m:d>
          <m:dPr>
            <m:begChr m:val="("/>
            <m:sepChr m:val=""/>
            <m:endChr m:val=")"/>
            <m:grow/>
          </m:dPr>
          <m:e>
            <m:sSub>
              <m:e>
                <m:r>
                  <m:t>A</m:t>
                </m:r>
              </m:e>
              <m:sub>
                <m:r>
                  <m:t>n</m:t>
                </m:r>
              </m:sub>
            </m:sSub>
            <m:r>
              <m:rPr>
                <m:sty m:val="p"/>
              </m:rPr>
              <m:t>,</m:t>
            </m:r>
            <m:r>
              <m:rPr>
                <m:sty m:val="p"/>
              </m:rPr>
              <m:t>a</m:t>
            </m:r>
            <m:r>
              <m:t>t</m:t>
            </m:r>
            <m:r>
              <m:t>o</m:t>
            </m:r>
            <m:r>
              <m:t>m</m:t>
            </m:r>
            <m:r>
              <m:t>A</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d>
          <m:dPr>
            <m:begChr m:val="("/>
            <m:sepChr m:val=""/>
            <m:endChr m:val=")"/>
            <m:grow/>
          </m:dPr>
          <m:e>
            <m:sSub>
              <m:e>
                <m:r>
                  <m:t>B</m:t>
                </m:r>
              </m:e>
              <m:sub>
                <m:r>
                  <m:t>n</m:t>
                </m:r>
              </m:sub>
            </m:sSub>
            <m:r>
              <m:rPr>
                <m:sty m:val="p"/>
              </m:rPr>
              <m:t>,</m:t>
            </m:r>
            <m:r>
              <m:rPr>
                <m:sty m:val="p"/>
              </m:rPr>
              <m:t>a</m:t>
            </m:r>
            <m:r>
              <m:t>t</m:t>
            </m:r>
            <m:r>
              <m:t>o</m:t>
            </m:r>
            <m:r>
              <m:t>m</m:t>
            </m:r>
            <m:r>
              <m:t>B</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这两对相邻站点上。为此先做一次预交换</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rPr>
                  <m:sty m:val="p"/>
                  <m:scr m:val="script"/>
                </m:rPr>
                <m:t>L</m:t>
              </m:r>
            </m:e>
            <m:sub>
              <m:r>
                <m:t>0</m:t>
              </m:r>
            </m:sub>
            <m:sup>
              <m:r>
                <m:rPr>
                  <m:sty m:val="p"/>
                </m:rPr>
                <m:t>+</m:t>
              </m:r>
            </m:sup>
          </m:sSubSup>
          <m:r>
            <m:rPr>
              <m:sty m:val="p"/>
            </m:rPr>
            <m:t>=</m:t>
          </m:r>
          <m:sSub>
            <m:e>
              <m:r>
                <m:rPr>
                  <m:sty m:val="p"/>
                  <m:scr m:val="sans-serif"/>
                </m:rPr>
                <m:t>S</m:t>
              </m:r>
            </m:e>
            <m:sub>
              <m:r>
                <m:t>2</m:t>
              </m:r>
              <m:r>
                <m:t>N</m:t>
              </m:r>
              <m:r>
                <m:rPr>
                  <m:sty m:val="p"/>
                </m:rPr>
                <m:t>−</m:t>
              </m:r>
              <m:r>
                <m:t>1</m:t>
              </m:r>
            </m:sub>
          </m:sSub>
          <m:sSub>
            <m:e>
              <m:r>
                <m:rPr>
                  <m:sty m:val="p"/>
                  <m:scr m:val="script"/>
                </m:rPr>
                <m:t>L</m:t>
              </m:r>
            </m:e>
            <m:sub>
              <m:r>
                <m:t>0</m:t>
              </m:r>
            </m:sub>
          </m:sSub>
          <m:r>
            <m:rPr>
              <m:sty m:val="p"/>
            </m:rPr>
            <m:t>=</m:t>
          </m:r>
          <m:d>
            <m:dPr>
              <m:begChr m:val="("/>
              <m:sepChr m:val=""/>
              <m:endChr m:val=")"/>
              <m:grow/>
            </m:dPr>
            <m:e>
              <m:sSub>
                <m:e>
                  <m:r>
                    <m:rPr>
                      <m:sty m:val="p"/>
                    </m:rPr>
                    <m:t>A</m:t>
                  </m:r>
                </m:e>
                <m:sub>
                  <m:r>
                    <m:t>1</m:t>
                  </m:r>
                </m:sub>
              </m:sSub>
              <m:r>
                <m:rPr>
                  <m:sty m:val="p"/>
                </m:rPr>
                <m:t>,</m:t>
              </m:r>
              <m:sSub>
                <m:e>
                  <m:r>
                    <m:t>B</m:t>
                  </m:r>
                </m:e>
                <m:sub>
                  <m:r>
                    <m:t>1</m:t>
                  </m:r>
                </m:sub>
              </m:sSub>
              <m:r>
                <m:rPr>
                  <m:sty m:val="p"/>
                </m:rPr>
                <m:t>,</m:t>
              </m:r>
              <m:r>
                <m:rPr>
                  <m:sty m:val="p"/>
                </m:rPr>
                <m:t>…</m:t>
              </m:r>
              <m:r>
                <m:rPr>
                  <m:sty m:val="p"/>
                </m:rPr>
                <m:t>,</m:t>
              </m:r>
              <m:sSub>
                <m:e>
                  <m:r>
                    <m:t>A</m:t>
                  </m:r>
                </m:e>
                <m:sub>
                  <m:r>
                    <m:t>N</m:t>
                  </m:r>
                </m:sub>
              </m:sSub>
              <m:r>
                <m:rPr>
                  <m:sty m:val="p"/>
                </m:rPr>
                <m:t>,</m:t>
              </m:r>
              <m:r>
                <m:t>a</m:t>
              </m:r>
              <m:r>
                <m:t>t</m:t>
              </m:r>
              <m:r>
                <m:t>o</m:t>
              </m:r>
              <m:r>
                <m:t>m</m:t>
              </m:r>
              <m:r>
                <m:t>A</m:t>
              </m:r>
              <m:r>
                <m:rPr>
                  <m:sty m:val="p"/>
                </m:rPr>
                <m:t>,</m:t>
              </m:r>
              <m:sSub>
                <m:e>
                  <m:r>
                    <m:t>B</m:t>
                  </m:r>
                </m:e>
                <m:sub>
                  <m:r>
                    <m:t>N</m:t>
                  </m:r>
                </m:sub>
              </m:sSub>
              <m:r>
                <m:rPr>
                  <m:sty m:val="p"/>
                </m:rPr>
                <m:t>,</m:t>
              </m:r>
              <m:r>
                <m:t>a</m:t>
              </m:r>
              <m:r>
                <m:t>t</m:t>
              </m:r>
              <m:r>
                <m:t>o</m:t>
              </m:r>
              <m:r>
                <m:t>m</m:t>
              </m:r>
              <m:r>
                <m:t>B</m:t>
              </m:r>
            </m:e>
          </m:d>
          <m:r>
            <m:rPr>
              <m:sty m:val="p"/>
            </m:rPr>
            <m:t>,</m:t>
          </m:r>
        </m:oMath>
      </m:oMathPara>
      <w:r>
        <w:rPr>
          <w:rFonts w:ascii="Times New Roman" w:hAnsi="Times New Roman" w:eastAsia="宋体" w:cs="Times New Roman"/>
          <w:sz w:val="24"/>
          <w:szCs w:val="24"/>
        </w:rPr>
        <w:tab/>
        <w:t>（3-35）</w:t>
      </w:r>
    </w:p>
    <w:p>
      <w:pPr>
        <w:pStyle w:val="a0"/>
        <w:spacing w:line="440" w:lineRule="exact"/>
        <w:ind w:firstLine="480" w:firstLineChars="200"/>
        <w:jc w:val="both"/>
      </w:pPr>
      <w:r>
        <w:rPr>
          <w:rFonts w:hint="eastAsia" w:ascii="Times New Roman" w:hAnsi="Times New Roman" w:eastAsia="宋体" w:cs="Times New Roman"/>
          <w:sz w:val="24"/>
          <w:szCs w:val="24"/>
        </w:rPr>
        <w:t xml:space="preserve">随后按</w:t>
      </w:r>
      <w:r>
        <w:rPr>
          <w:rFonts w:ascii="Times New Roman" w:hAnsi="Times New Roman" w:eastAsia="宋体" w:cs="Times New Roman"/>
          <w:sz w:val="24"/>
          <w:szCs w:val="24"/>
        </w:rPr>
        <w:t xml:space="preserve"> </w:t>
      </w:r>
      <m:oMath>
        <m:r>
          <m:t>n</m:t>
        </m:r>
        <m:r>
          <m:rPr>
            <m:sty m:val="p"/>
          </m:rPr>
          <m:t>=</m:t>
        </m:r>
        <m:r>
          <m:t>N</m:t>
        </m:r>
        <m:r>
          <m:rPr>
            <m:sty m:val="p"/>
          </m:rPr>
          <m:t>,</m:t>
        </m:r>
        <m:r>
          <m:t>N</m:t>
        </m:r>
        <m:r>
          <m:rPr>
            <m:sty m:val="p"/>
          </m:rPr>
          <m:t>−</m:t>
        </m:r>
        <m:r>
          <m:t>1</m:t>
        </m:r>
        <m:r>
          <m:rPr>
            <m:sty m:val="p"/>
          </m:rPr>
          <m:t>,</m:t>
        </m:r>
        <m:r>
          <m:rPr>
            <m:sty m:val="p"/>
          </m:rPr>
          <m:t>…</m:t>
        </m:r>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回扫。若当前两原子所在位置分别为</w:t>
      </w:r>
      <w:r>
        <w:rPr>
          <w:rFonts w:ascii="Times New Roman" w:hAnsi="Times New Roman" w:eastAsia="宋体" w:cs="Times New Roman"/>
          <w:sz w:val="24"/>
          <w:szCs w:val="24"/>
        </w:rPr>
        <w:t xml:space="preserve"> </w:t>
      </w:r>
      <m:oMath>
        <m:sSub>
          <m:e>
            <m:r>
              <m:t>p</m:t>
            </m:r>
          </m:e>
          <m:sub>
            <m:r>
              <m:t>A</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p</m:t>
            </m:r>
          </m:e>
          <m:sub>
            <m:r>
              <m:t>B</m:t>
            </m:r>
          </m:sub>
        </m:sSub>
      </m:oMath>
      <w:r>
        <w:rPr>
          <w:rFonts w:hint="eastAsia" w:ascii="Times New Roman" w:hAnsi="Times New Roman" w:eastAsia="宋体" w:cs="Times New Roman"/>
          <w:sz w:val="24"/>
          <w:szCs w:val="24"/>
        </w:rPr>
        <w:t xml:space="preserve">，则门作用后的更新模板为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rPr>
                  <m:sty m:val="p"/>
                  <m:scr m:val="script"/>
                </m:rPr>
                <m:t>T</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p"/>
                            <m:scr m:val="sans-serif"/>
                          </m:rPr>
                          <m:t>S</m:t>
                        </m:r>
                      </m:e>
                      <m:sub>
                        <m:sSub>
                          <m:e>
                            <m:r>
                              <m:t>p</m:t>
                            </m:r>
                          </m:e>
                          <m:sub>
                            <m:r>
                              <m:t>A</m:t>
                            </m:r>
                          </m:sub>
                        </m:sSub>
                        <m:r>
                          <m:rPr>
                            <m:sty m:val="p"/>
                          </m:rPr>
                          <m:t>−</m:t>
                        </m:r>
                        <m:r>
                          <m:t>1</m:t>
                        </m:r>
                      </m:sub>
                    </m:sSub>
                    <m:sSub>
                      <m:e>
                        <m:r>
                          <m:rPr>
                            <m:sty m:val="p"/>
                            <m:scr m:val="sans-serif"/>
                          </m:rPr>
                          <m:t>S</m:t>
                        </m:r>
                      </m:e>
                      <m:sub>
                        <m:sSub>
                          <m:e>
                            <m:r>
                              <m:t>p</m:t>
                            </m:r>
                          </m:e>
                          <m:sub>
                            <m:r>
                              <m:t>A</m:t>
                            </m:r>
                          </m:sub>
                        </m:sSub>
                        <m:r>
                          <m:rPr>
                            <m:sty m:val="p"/>
                          </m:rPr>
                          <m:t>−</m:t>
                        </m:r>
                        <m:r>
                          <m:t>2</m:t>
                        </m:r>
                      </m:sub>
                    </m:sSub>
                    <m:r>
                      <m:t> </m:t>
                    </m:r>
                    <m:sSub>
                      <m:e>
                        <m:r>
                          <m:rPr>
                            <m:sty m:val="p"/>
                            <m:scr m:val="sans-serif"/>
                          </m:rPr>
                          <m:t>S</m:t>
                        </m:r>
                      </m:e>
                      <m:sub>
                        <m:sSub>
                          <m:e>
                            <m:r>
                              <m:t>p</m:t>
                            </m:r>
                          </m:e>
                          <m:sub>
                            <m:r>
                              <m:t>B</m:t>
                            </m:r>
                          </m:sub>
                        </m:sSub>
                        <m:r>
                          <m:rPr>
                            <m:sty m:val="p"/>
                          </m:rPr>
                          <m:t>−</m:t>
                        </m:r>
                        <m:r>
                          <m:t>1</m:t>
                        </m:r>
                      </m:sub>
                    </m:sSub>
                    <m:sSub>
                      <m:e>
                        <m:r>
                          <m:rPr>
                            <m:sty m:val="p"/>
                            <m:scr m:val="sans-serif"/>
                          </m:rPr>
                          <m:t>S</m:t>
                        </m:r>
                      </m:e>
                      <m:sub>
                        <m:sSub>
                          <m:e>
                            <m:r>
                              <m:t>p</m:t>
                            </m:r>
                          </m:e>
                          <m:sub>
                            <m:r>
                              <m:t>B</m:t>
                            </m:r>
                          </m:sub>
                        </m:sSub>
                        <m:r>
                          <m:rPr>
                            <m:sty m:val="p"/>
                          </m:rPr>
                          <m:t>−</m:t>
                        </m:r>
                        <m:r>
                          <m:t>2</m:t>
                        </m:r>
                      </m:sub>
                    </m:sSub>
                    <m:r>
                      <m:rPr>
                        <m:sty m:val="p"/>
                      </m:rPr>
                      <m:t>,</m:t>
                    </m:r>
                  </m:e>
                  <m:e>
                    <m:r>
                      <m:t>n</m:t>
                    </m:r>
                    <m:r>
                      <m:rPr>
                        <m:sty m:val="p"/>
                      </m:rPr>
                      <m:t>&gt;</m:t>
                    </m:r>
                    <m:r>
                      <m:t>1</m:t>
                    </m:r>
                    <m:r>
                      <m:rPr>
                        <m:sty m:val="p"/>
                      </m:rPr>
                      <m:t>,</m:t>
                    </m:r>
                  </m:e>
                </m:mr>
                <m:mr>
                  <m:e>
                    <m:sSub>
                      <m:e>
                        <m:r>
                          <m:rPr>
                            <m:sty m:val="p"/>
                            <m:scr m:val="sans-serif"/>
                          </m:rPr>
                          <m:t>S</m:t>
                        </m:r>
                      </m:e>
                      <m:sub>
                        <m:sSub>
                          <m:e>
                            <m:r>
                              <m:t>p</m:t>
                            </m:r>
                          </m:e>
                          <m:sub>
                            <m:r>
                              <m:t>A</m:t>
                            </m:r>
                          </m:sub>
                        </m:sSub>
                        <m:r>
                          <m:rPr>
                            <m:sty m:val="p"/>
                          </m:rPr>
                          <m:t>−</m:t>
                        </m:r>
                        <m:r>
                          <m:t>1</m:t>
                        </m:r>
                      </m:sub>
                    </m:sSub>
                    <m:r>
                      <m:t> </m:t>
                    </m:r>
                    <m:sSub>
                      <m:e>
                        <m:r>
                          <m:rPr>
                            <m:sty m:val="p"/>
                            <m:scr m:val="sans-serif"/>
                          </m:rPr>
                          <m:t>S</m:t>
                        </m:r>
                      </m:e>
                      <m:sub>
                        <m:sSub>
                          <m:e>
                            <m:r>
                              <m:t>p</m:t>
                            </m:r>
                          </m:e>
                          <m:sub>
                            <m:r>
                              <m:t>B</m:t>
                            </m:r>
                          </m:sub>
                        </m:sSub>
                        <m:r>
                          <m:rPr>
                            <m:sty m:val="p"/>
                          </m:rPr>
                          <m:t>−</m:t>
                        </m:r>
                        <m:r>
                          <m:t>1</m:t>
                        </m:r>
                      </m:sub>
                    </m:sSub>
                    <m:sSub>
                      <m:e>
                        <m:r>
                          <m:rPr>
                            <m:sty m:val="p"/>
                            <m:scr m:val="sans-serif"/>
                          </m:rPr>
                          <m:t>S</m:t>
                        </m:r>
                      </m:e>
                      <m:sub>
                        <m:sSub>
                          <m:e>
                            <m:r>
                              <m:t>p</m:t>
                            </m:r>
                          </m:e>
                          <m:sub>
                            <m:r>
                              <m:t>B</m:t>
                            </m:r>
                          </m:sub>
                        </m:sSub>
                        <m:r>
                          <m:rPr>
                            <m:sty m:val="p"/>
                          </m:rPr>
                          <m:t>−</m:t>
                        </m:r>
                        <m:r>
                          <m:t>2</m:t>
                        </m:r>
                      </m:sub>
                    </m:sSub>
                    <m:r>
                      <m:rPr>
                        <m:sty m:val="p"/>
                      </m:rPr>
                      <m:t>,</m:t>
                    </m:r>
                  </m:e>
                  <m:e>
                    <m:r>
                      <m:t>n</m:t>
                    </m:r>
                    <m:r>
                      <m:rPr>
                        <m:sty m:val="p"/>
                      </m:rPr>
                      <m:t>=</m:t>
                    </m:r>
                    <m:r>
                      <m:t>1</m:t>
                    </m:r>
                    <m:r>
                      <m:rPr>
                        <m:sty m:val="p"/>
                      </m:rPr>
                      <m:t>.</m:t>
                    </m:r>
                  </m:e>
                </m:mr>
              </m:m>
            </m:e>
          </m:d>
        </m:oMath>
      </m:oMathPara>
      <w:r>
        <w:rPr>
          <w:rFonts w:ascii="Times New Roman" w:hAnsi="Times New Roman" w:eastAsia="宋体" w:cs="Times New Roman"/>
          <w:sz w:val="24"/>
          <w:szCs w:val="24"/>
        </w:rPr>
        <w:tab/>
        <w:t>（3-36）</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这套调度保持了两条性质：门作用前目标时间分箱与系统体相邻，门作用后各时间分箱的时间顺序不被打乱。发射结束后，链首固定收拢为</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r>
                <m:rPr>
                  <m:sty m:val="p"/>
                </m:rPr>
                <m:t>a</m:t>
              </m:r>
              <m:r>
                <m:t>t</m:t>
              </m:r>
              <m:r>
                <m:t>o</m:t>
              </m:r>
              <m:r>
                <m:t>m</m:t>
              </m:r>
              <m:r>
                <m:t>A</m:t>
              </m:r>
              <m:r>
                <m:rPr>
                  <m:sty m:val="p"/>
                </m:rPr>
                <m:t>,</m:t>
              </m:r>
              <m:r>
                <m:t> </m:t>
              </m:r>
              <m:r>
                <m:t>a</m:t>
              </m:r>
              <m:r>
                <m:t>t</m:t>
              </m:r>
              <m:r>
                <m:t>o</m:t>
              </m:r>
              <m:r>
                <m:t>m</m:t>
              </m:r>
              <m:r>
                <m:t>B</m:t>
              </m:r>
              <m:r>
                <m:rPr>
                  <m:sty m:val="p"/>
                </m:rPr>
                <m:t>,</m:t>
              </m:r>
              <m:r>
                <m:t> </m:t>
              </m:r>
              <m:sSub>
                <m:e>
                  <m:r>
                    <m:t>A</m:t>
                  </m:r>
                </m:e>
                <m:sub>
                  <m:r>
                    <m:t>1</m:t>
                  </m:r>
                </m:sub>
              </m:sSub>
              <m:r>
                <m:rPr>
                  <m:sty m:val="p"/>
                </m:rPr>
                <m:t>,</m:t>
              </m:r>
              <m:r>
                <m:t> </m:t>
              </m:r>
              <m:sSub>
                <m:e>
                  <m:r>
                    <m:t>B</m:t>
                  </m:r>
                </m:e>
                <m:sub>
                  <m:r>
                    <m:t>1</m:t>
                  </m:r>
                </m:sub>
              </m:sSub>
              <m:r>
                <m:rPr>
                  <m:sty m:val="p"/>
                </m:rPr>
                <m:t>,</m:t>
              </m:r>
              <m:r>
                <m:rPr>
                  <m:sty m:val="p"/>
                </m:rPr>
                <m:t>…</m:t>
              </m:r>
              <m:r>
                <m:rPr>
                  <m:sty m:val="p"/>
                </m:rPr>
                <m:t>,</m:t>
              </m:r>
              <m:sSub>
                <m:e>
                  <m:r>
                    <m:t>A</m:t>
                  </m:r>
                </m:e>
                <m:sub>
                  <m:r>
                    <m:t>N</m:t>
                  </m:r>
                </m:sub>
              </m:sSub>
              <m:r>
                <m:rPr>
                  <m:sty m:val="p"/>
                </m:rPr>
                <m:t>,</m:t>
              </m:r>
              <m:r>
                <m:t> </m:t>
              </m:r>
              <m:sSub>
                <m:e>
                  <m:r>
                    <m:t>B</m:t>
                  </m:r>
                </m:e>
                <m:sub>
                  <m:r>
                    <m:t>N</m:t>
                  </m:r>
                </m:sub>
              </m:sSub>
            </m:e>
          </m:d>
          <m:r>
            <m:rPr>
              <m:sty m:val="p"/>
            </m:rPr>
            <m:t>.</m:t>
          </m:r>
        </m:oMath>
      </m:oMathPara>
      <w:r>
        <w:rPr>
          <w:rFonts w:ascii="Times New Roman" w:hAnsi="Times New Roman" w:eastAsia="宋体" w:cs="Times New Roman"/>
          <w:sz w:val="24"/>
          <w:szCs w:val="24"/>
        </w:rPr>
        <w:tab/>
        <w:t>（3-37）</w:t>
      </w:r>
    </w:p>
    <w:p>
      <w:pPr>
        <w:pStyle w:val="a0"/>
        <w:spacing w:line="440" w:lineRule="exact"/>
        <w:ind w:firstLine="480" w:firstLineChars="200"/>
        <w:jc w:val="both"/>
      </w:pPr>
      <w:r>
        <w:rPr>
          <w:rFonts w:ascii="Times New Roman" w:hAnsi="Times New Roman" w:eastAsia="宋体" w:cs="Times New Roman"/>
          <w:sz w:val="24"/>
          <w:szCs w:val="24"/>
        </w:rPr>
        <w:t xml:space="preserve">QFC </w:t>
      </w:r>
      <w:r>
        <w:rPr>
          <w:rFonts w:hint="eastAsia" w:ascii="Times New Roman" w:hAnsi="Times New Roman" w:eastAsia="宋体" w:cs="Times New Roman"/>
          <w:sz w:val="24"/>
          <w:szCs w:val="24"/>
        </w:rPr>
        <w:t xml:space="preserve">和滤波阶段在此基础上引入两臂记忆模。初始布局写成</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rPr>
                  <m:sty m:val="p"/>
                  <m:scr m:val="script"/>
                </m:rPr>
                <m:t>L</m:t>
              </m:r>
            </m:e>
            <m:sub>
              <m:r>
                <m:rPr>
                  <m:sty m:val="p"/>
                </m:rPr>
                <m:t>q</m:t>
              </m:r>
              <m:r>
                <m:rPr>
                  <m:sty m:val="p"/>
                </m:rPr>
                <m:t>,</m:t>
              </m:r>
              <m:r>
                <m:t>0</m:t>
              </m:r>
            </m:sub>
          </m:sSub>
          <m:r>
            <m:rPr>
              <m:sty m:val="p"/>
            </m:rPr>
            <m:t>=</m:t>
          </m:r>
          <m:d>
            <m:dPr>
              <m:begChr m:val="("/>
              <m:sepChr m:val=""/>
              <m:endChr m:val=")"/>
              <m:grow/>
            </m:dPr>
            <m:e>
              <m:r>
                <m:rPr>
                  <m:sty m:val="p"/>
                </m:rPr>
                <m:t>a</m:t>
              </m:r>
              <m:r>
                <m:t>t</m:t>
              </m:r>
              <m:r>
                <m:t>o</m:t>
              </m:r>
              <m:r>
                <m:t>m</m:t>
              </m:r>
              <m:r>
                <m:t>A</m:t>
              </m:r>
              <m:r>
                <m:rPr>
                  <m:sty m:val="p"/>
                </m:rPr>
                <m:t>,</m:t>
              </m:r>
              <m:r>
                <m:t>a</m:t>
              </m:r>
              <m:r>
                <m:t>t</m:t>
              </m:r>
              <m:r>
                <m:t>o</m:t>
              </m:r>
              <m:r>
                <m:t>m</m:t>
              </m:r>
              <m:r>
                <m:t>B</m:t>
              </m:r>
              <m:r>
                <m:rPr>
                  <m:sty m:val="p"/>
                </m:rPr>
                <m:t>,</m:t>
              </m:r>
              <m:sSub>
                <m:e>
                  <m:r>
                    <m:t>A</m:t>
                  </m:r>
                </m:e>
                <m:sub>
                  <m:r>
                    <m:t>1</m:t>
                  </m:r>
                </m:sub>
              </m:sSub>
              <m:r>
                <m:rPr>
                  <m:sty m:val="p"/>
                </m:rPr>
                <m:t>,</m:t>
              </m:r>
              <m:sSub>
                <m:e>
                  <m:r>
                    <m:t>B</m:t>
                  </m:r>
                </m:e>
                <m:sub>
                  <m:r>
                    <m:t>1</m:t>
                  </m:r>
                </m:sub>
              </m:sSub>
              <m:r>
                <m:rPr>
                  <m:sty m:val="p"/>
                </m:rPr>
                <m:t>,</m:t>
              </m:r>
              <m:r>
                <m:rPr>
                  <m:sty m:val="p"/>
                </m:rPr>
                <m:t>…</m:t>
              </m:r>
              <m:r>
                <m:rPr>
                  <m:sty m:val="p"/>
                </m:rPr>
                <m:t>,</m:t>
              </m:r>
              <m:sSub>
                <m:e>
                  <m:r>
                    <m:t>A</m:t>
                  </m:r>
                </m:e>
                <m:sub>
                  <m:r>
                    <m:t>N</m:t>
                  </m:r>
                </m:sub>
              </m:sSub>
              <m:r>
                <m:rPr>
                  <m:sty m:val="p"/>
                </m:rPr>
                <m:t>,</m:t>
              </m:r>
              <m:sSub>
                <m:e>
                  <m:r>
                    <m:t>B</m:t>
                  </m:r>
                </m:e>
                <m:sub>
                  <m:r>
                    <m:t>N</m:t>
                  </m:r>
                </m:sub>
              </m:sSub>
              <m:r>
                <m:rPr>
                  <m:sty m:val="p"/>
                </m:rPr>
                <m:t>,</m:t>
              </m:r>
              <m:r>
                <m:t>m</m:t>
              </m:r>
              <m:r>
                <m:t>e</m:t>
              </m:r>
              <m:r>
                <m:t>m</m:t>
              </m:r>
              <m:r>
                <m:t>A</m:t>
              </m:r>
              <m:r>
                <m:rPr>
                  <m:sty m:val="p"/>
                </m:rPr>
                <m:t>,</m:t>
              </m:r>
              <m:r>
                <m:t>m</m:t>
              </m:r>
              <m:r>
                <m:t>e</m:t>
              </m:r>
              <m:r>
                <m:t>m</m:t>
              </m:r>
              <m:r>
                <m:t>B</m:t>
              </m:r>
            </m:e>
          </m:d>
          <m:r>
            <m:rPr>
              <m:sty m:val="p"/>
            </m:rPr>
            <m:t>.</m:t>
          </m:r>
        </m:oMath>
      </m:oMathPara>
      <w:r>
        <w:rPr>
          <w:rFonts w:ascii="Times New Roman" w:hAnsi="Times New Roman" w:eastAsia="宋体" w:cs="Times New Roman"/>
          <w:sz w:val="24"/>
          <w:szCs w:val="24"/>
        </w:rPr>
        <w:tab/>
        <w:t>（3-38）</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w:t>
      </w:r>
      <m:oMath>
        <m:r>
          <m:t>n</m:t>
        </m:r>
        <m:r>
          <m:rPr>
            <m:sty m:val="p"/>
          </m:rPr>
          <m:t>=</m:t>
        </m:r>
        <m:r>
          <m:t>N</m:t>
        </m:r>
        <m:r>
          <m:rPr>
            <m:sty m:val="p"/>
          </m:rPr>
          <m:t>,</m:t>
        </m:r>
        <m:r>
          <m:t>N</m:t>
        </m:r>
        <m:r>
          <m:rPr>
            <m:sty m:val="p"/>
          </m:rPr>
          <m:t>−</m:t>
        </m:r>
        <m:r>
          <m:t>1</m:t>
        </m:r>
        <m:r>
          <m:rPr>
            <m:sty m:val="p"/>
          </m:rPr>
          <m:t>,</m:t>
        </m:r>
        <m:r>
          <m:rPr>
            <m:sty m:val="p"/>
          </m:rPr>
          <m:t>…</m:t>
        </m:r>
        <m:r>
          <m:rPr>
            <m:sty m:val="p"/>
          </m:rPr>
          <m:t>,</m:t>
        </m:r>
        <m:r>
          <m:t>1</m:t>
        </m:r>
      </m:oMath>
      <w:r>
        <w:rPr>
          <w:rFonts w:hint="eastAsia" w:ascii="Times New Roman" w:hAnsi="Times New Roman" w:eastAsia="宋体" w:cs="Times New Roman"/>
          <w:sz w:val="24"/>
          <w:szCs w:val="24"/>
        </w:rPr>
        <w:t xml:space="preserve">，每一轮先在</w:t>
      </w:r>
      <w:r>
        <w:rPr>
          <w:rFonts w:ascii="Times New Roman" w:hAnsi="Times New Roman" w:eastAsia="宋体" w:cs="Times New Roman"/>
          <w:sz w:val="24"/>
          <w:szCs w:val="24"/>
        </w:rPr>
        <w:t xml:space="preserve"> </w:t>
      </w:r>
      <m:oMath>
        <m:sSub>
          <m:e>
            <m:r>
              <m:t>A</m:t>
            </m:r>
          </m:e>
          <m:sub>
            <m: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B</m:t>
            </m:r>
          </m:e>
          <m:sub>
            <m: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上施加</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门，然后把</w:t>
      </w:r>
      <w:r>
        <w:rPr>
          <w:rFonts w:ascii="Times New Roman" w:hAnsi="Times New Roman" w:eastAsia="宋体" w:cs="Times New Roman"/>
          <w:sz w:val="24"/>
          <w:szCs w:val="24"/>
        </w:rPr>
        <w:t xml:space="preserve"> </w:t>
      </w:r>
      <m:oMath>
        <m:r>
          <m:rPr>
            <m:sty m:val="p"/>
          </m:rPr>
          <m:t>m</m:t>
        </m:r>
        <m:r>
          <m:rPr>
            <m:sty m:val="p"/>
          </m:rPr>
          <m:t>e</m:t>
        </m:r>
        <m:r>
          <m:rPr>
            <m:sty m:val="p"/>
          </m:rPr>
          <m:t>m</m:t>
        </m:r>
        <m:r>
          <m:rPr>
            <m:sty m:val="p"/>
          </m:rPr>
          <m:t>A</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r>
          <m:rPr>
            <m:sty m:val="p"/>
          </m:rPr>
          <m:t>m</m:t>
        </m:r>
        <m:r>
          <m:rPr>
            <m:sty m:val="p"/>
          </m:rPr>
          <m:t>e</m:t>
        </m:r>
        <m:r>
          <m:rPr>
            <m:sty m:val="p"/>
          </m:rPr>
          <m:t>m</m:t>
        </m:r>
        <m:r>
          <m:rPr>
            <m:sty m:val="p"/>
          </m:rPr>
          <m:t>B</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移到当前时间分箱右侧，再分别施加</w:t>
      </w:r>
      <w:r>
        <w:rPr>
          <w:rFonts w:ascii="Times New Roman" w:hAnsi="Times New Roman" w:eastAsia="宋体" w:cs="Times New Roman"/>
          <w:sz w:val="24"/>
          <w:szCs w:val="24"/>
        </w:rPr>
        <w:t xml:space="preserve"> </w:t>
      </w:r>
      <m:oMath>
        <m:sSub>
          <m:e>
            <m:r>
              <m:t>U</m:t>
            </m:r>
          </m:e>
          <m:sub>
            <m:r>
              <m:rPr>
                <m:sty m:val="p"/>
              </m:rPr>
              <m:t>s</m:t>
            </m:r>
            <m:r>
              <m:rPr>
                <m:sty m:val="p"/>
              </m:rPr>
              <m:t>t</m:t>
            </m:r>
            <m:r>
              <m:rPr>
                <m:sty m:val="p"/>
              </m:rPr>
              <m:t>e</m:t>
            </m:r>
            <m:r>
              <m:rPr>
                <m:sty m:val="p"/>
              </m:rPr>
              <m:t>p</m:t>
            </m:r>
          </m:sub>
        </m:sSub>
      </m:oMath>
      <w:r>
        <w:rPr>
          <w:rFonts w:hint="eastAsia" w:ascii="Times New Roman" w:hAnsi="Times New Roman" w:eastAsia="宋体" w:cs="Times New Roman"/>
          <w:sz w:val="24"/>
          <w:szCs w:val="24"/>
        </w:rPr>
        <w:t xml:space="preserve">。记忆模的目标位置满足</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p</m:t>
                    </m:r>
                  </m:e>
                  <m:sub>
                    <m:r>
                      <m:rPr>
                        <m:sty m:val="p"/>
                      </m:rPr>
                      <m:t>m</m:t>
                    </m:r>
                    <m:r>
                      <m:rPr>
                        <m:sty m:val="p"/>
                      </m:rPr>
                      <m:t>e</m:t>
                    </m:r>
                    <m:r>
                      <m:rPr>
                        <m:sty m:val="p"/>
                      </m:rPr>
                      <m:t>m</m:t>
                    </m:r>
                    <m:r>
                      <m:rPr>
                        <m:sty m:val="p"/>
                      </m:rPr>
                      <m:t>A</m:t>
                    </m:r>
                  </m:sub>
                </m:sSub>
              </m:e>
              <m:e>
                <m:r>
                  <m:rPr>
                    <m:sty m:val="p"/>
                  </m:rPr>
                  <m:t>→</m:t>
                </m:r>
                <m:sSub>
                  <m:e>
                    <m:r>
                      <m:t>p</m:t>
                    </m:r>
                  </m:e>
                  <m:sub>
                    <m:sSub>
                      <m:e>
                        <m:r>
                          <m:t>A</m:t>
                        </m:r>
                      </m:e>
                      <m:sub>
                        <m:r>
                          <m:t>n</m:t>
                        </m:r>
                      </m:sub>
                    </m:sSub>
                  </m:sub>
                </m:sSub>
                <m:r>
                  <m:rPr>
                    <m:sty m:val="p"/>
                  </m:rPr>
                  <m:t>+</m:t>
                </m:r>
                <m:r>
                  <m:t>1</m:t>
                </m:r>
                <m:r>
                  <m:rPr>
                    <m:sty m:val="p"/>
                  </m:rPr>
                  <m:t>,</m:t>
                </m:r>
              </m:e>
            </m:mr>
            <m:mr>
              <m:e>
                <m:sSub>
                  <m:e>
                    <m:r>
                      <m:t>p</m:t>
                    </m:r>
                  </m:e>
                  <m:sub>
                    <m:r>
                      <m:rPr>
                        <m:sty m:val="p"/>
                      </m:rPr>
                      <m:t>m</m:t>
                    </m:r>
                    <m:r>
                      <m:rPr>
                        <m:sty m:val="p"/>
                      </m:rPr>
                      <m:t>e</m:t>
                    </m:r>
                    <m:r>
                      <m:rPr>
                        <m:sty m:val="p"/>
                      </m:rPr>
                      <m:t>m</m:t>
                    </m:r>
                    <m:r>
                      <m:rPr>
                        <m:sty m:val="p"/>
                      </m:rPr>
                      <m:t>B</m:t>
                    </m:r>
                  </m:sub>
                </m:sSub>
              </m:e>
              <m:e>
                <m:r>
                  <m:rPr>
                    <m:sty m:val="p"/>
                  </m:rPr>
                  <m:t>→</m:t>
                </m:r>
                <m:sSub>
                  <m:e>
                    <m:r>
                      <m:t>p</m:t>
                    </m:r>
                  </m:e>
                  <m:sub>
                    <m:sSub>
                      <m:e>
                        <m:r>
                          <m:t>B</m:t>
                        </m:r>
                      </m:e>
                      <m:sub>
                        <m:r>
                          <m:t>n</m:t>
                        </m:r>
                      </m:sub>
                    </m:sSub>
                  </m:sub>
                </m:sSub>
                <m:r>
                  <m:rPr>
                    <m:sty m:val="p"/>
                  </m:rPr>
                  <m:t>+</m:t>
                </m:r>
                <m:r>
                  <m:t>1</m:t>
                </m:r>
                <m:r>
                  <m:rPr>
                    <m:sty m:val="p"/>
                  </m:rPr>
                  <m:t>.</m:t>
                </m:r>
              </m:e>
            </m:mr>
          </m:m>
        </m:oMath>
      </m:oMathPara>
      <w:r>
        <w:rPr>
          <w:rFonts w:ascii="Times New Roman" w:hAnsi="Times New Roman" w:eastAsia="宋体" w:cs="Times New Roman"/>
          <w:sz w:val="24"/>
          <w:szCs w:val="24"/>
        </w:rPr>
        <w:tab/>
        <w:t>（3-39）</w:t>
      </w:r>
    </w:p>
    <w:p>
      <w:pPr>
        <w:pStyle w:val="a0"/>
        <w:spacing w:line="440" w:lineRule="exact"/>
        <w:ind w:firstLine="480" w:firstLineChars="200"/>
        <w:jc w:val="both"/>
      </w:pPr>
      <w:r>
        <w:rPr>
          <w:rFonts w:hint="eastAsia" w:ascii="Times New Roman" w:hAnsi="Times New Roman" w:eastAsia="宋体" w:cs="Times New Roman"/>
          <w:sz w:val="24"/>
          <w:szCs w:val="24"/>
        </w:rPr>
        <w:t xml:space="preserve">扫描结束后，链首收敛到唯一布局</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rPr>
            <m:t>a</m:t>
          </m:r>
          <m:r>
            <m:t>t</m:t>
          </m:r>
          <m:r>
            <m:t>o</m:t>
          </m:r>
          <m:r>
            <m:t>m</m:t>
          </m:r>
          <m:r>
            <m:t>A</m:t>
          </m:r>
          <m:r>
            <m:rPr>
              <m:sty m:val="p"/>
            </m:rPr>
            <m:t>,</m:t>
          </m:r>
          <m:r>
            <m:t> </m:t>
          </m:r>
          <m:r>
            <m:t>a</m:t>
          </m:r>
          <m:r>
            <m:t>t</m:t>
          </m:r>
          <m:r>
            <m:t>o</m:t>
          </m:r>
          <m:r>
            <m:t>m</m:t>
          </m:r>
          <m:r>
            <m:t>B</m:t>
          </m:r>
          <m:r>
            <m:rPr>
              <m:sty m:val="p"/>
            </m:rPr>
            <m:t>,</m:t>
          </m:r>
          <m:r>
            <m:t> </m:t>
          </m:r>
          <m:r>
            <m:t>m</m:t>
          </m:r>
          <m:r>
            <m:t>e</m:t>
          </m:r>
          <m:r>
            <m:t>m</m:t>
          </m:r>
          <m:r>
            <m:t>A</m:t>
          </m:r>
          <m:r>
            <m:rPr>
              <m:sty m:val="p"/>
            </m:rPr>
            <m:t>,</m:t>
          </m:r>
          <m:r>
            <m:t> </m:t>
          </m:r>
          <m:r>
            <m:t>m</m:t>
          </m:r>
          <m:r>
            <m:t>e</m:t>
          </m:r>
          <m:r>
            <m:t>m</m:t>
          </m:r>
          <m:r>
            <m:t>B</m:t>
          </m:r>
          <m:r>
            <m:rPr>
              <m:sty m:val="p"/>
            </m:rPr>
            <m:t>,</m:t>
          </m:r>
          <m:r>
            <m:t> </m:t>
          </m:r>
          <m:sSub>
            <m:e>
              <m:r>
                <m:t>A</m:t>
              </m:r>
            </m:e>
            <m:sub>
              <m:r>
                <m:t>1</m:t>
              </m:r>
            </m:sub>
          </m:sSub>
          <m:r>
            <m:rPr>
              <m:sty m:val="p"/>
            </m:rPr>
            <m:t>,</m:t>
          </m:r>
          <m:r>
            <m:t> </m:t>
          </m:r>
          <m:sSub>
            <m:e>
              <m:r>
                <m:t>B</m:t>
              </m:r>
            </m:e>
            <m:sub>
              <m:r>
                <m:t>1</m:t>
              </m:r>
            </m:sub>
          </m:sSub>
          <m:r>
            <m:rPr>
              <m:sty m:val="p"/>
            </m:rPr>
            <m:t>,</m:t>
          </m:r>
          <m:r>
            <m:rPr>
              <m:sty m:val="p"/>
            </m:rPr>
            <m:t>…</m:t>
          </m:r>
          <m:r>
            <m:rPr>
              <m:sty m:val="p"/>
            </m:rPr>
            <m:t>,</m:t>
          </m:r>
          <m:sSub>
            <m:e>
              <m:r>
                <m:t>A</m:t>
              </m:r>
            </m:e>
            <m:sub>
              <m:r>
                <m:t>N</m:t>
              </m:r>
            </m:sub>
          </m:sSub>
          <m:r>
            <m:rPr>
              <m:sty m:val="p"/>
            </m:rPr>
            <m:t>,</m:t>
          </m:r>
          <m:r>
            <m:t> </m:t>
          </m:r>
          <m:sSub>
            <m:e>
              <m:r>
                <m:t>B</m:t>
              </m:r>
            </m:e>
            <m:sub>
              <m:r>
                <m:t>N</m:t>
              </m:r>
            </m:sub>
          </m:sSub>
          <m:r>
            <m:rPr>
              <m:sty m:val="p"/>
            </m:rPr>
            <m:t>.</m:t>
          </m:r>
        </m:oMath>
      </m:oMathPara>
      <w:r>
        <w:rPr>
          <w:rFonts w:ascii="Times New Roman" w:hAnsi="Times New Roman" w:eastAsia="宋体" w:cs="Times New Roman"/>
          <w:sz w:val="24"/>
          <w:szCs w:val="24"/>
        </w:rPr>
        <w:tab/>
        <w:t>（3-40）</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这一布局直接服务后续收缩：原子与记忆模都固定在链首，时间分箱区域保持规则顺序，局部门始终只需要邻近作用。对长链扫描而言，调度正确性取决于两条布局条件：</w:t>
      </w:r>
      <w:r>
        <w:rPr>
          <w:rFonts w:hint="eastAsia" w:ascii="Times New Roman" w:hAnsi="Times New Roman" w:eastAsia="宋体" w:cs="Times New Roman"/>
          <w:sz w:val="24"/>
          <w:szCs w:val="24"/>
        </w:rPr>
        <w:t xml:space="preserve">“目标相邻关系”</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“单调移动方向”</w:t>
      </w:r>
      <w:r>
        <w:rPr>
          <w:rFonts w:hint="eastAsia" w:ascii="Times New Roman" w:hAnsi="Times New Roman" w:eastAsia="宋体" w:cs="Times New Roman"/>
          <w:sz w:val="24"/>
          <w:szCs w:val="24"/>
        </w:rPr>
        <w:t xml:space="preserve">。只要这两条条件保持，链长和窗口变化都不会改变终态布局的正确性。</w:t>
      </w:r>
    </w:p>
    <w:bookmarkEnd w:id="82"/>
    <w:bookmarkEnd w:id="83"/>
    <w:bookmarkStart w:id="90" w:name="中间站测量模型"/>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3.4 中间站测量模型</w:t>
      </w:r>
    </w:p>
    <w:bookmarkStart w:id="84" w:name="光纤信道与探测效应算符"/>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3.4.1 光纤信道与探测效应算符</w:t>
      </w:r>
    </w:p>
    <w:p>
      <w:pPr>
        <w:pStyle w:val="a0"/>
        <w:spacing w:line="440" w:lineRule="exact"/>
        <w:ind w:firstLine="480" w:firstLineChars="200"/>
        <w:jc w:val="both"/>
      </w:pPr>
      <w:r>
        <w:rPr>
          <w:rFonts w:hint="eastAsia" w:ascii="Times New Roman" w:hAnsi="Times New Roman" w:eastAsia="宋体" w:cs="Times New Roman"/>
          <w:sz w:val="24"/>
          <w:szCs w:val="24"/>
        </w:rPr>
        <w:t xml:space="preserve">中间站只显式构造探测端的点击记录和成功效应算符，并将光纤、分束器和探测器响应统一写入测量侧。线性光学贝尔态分析在无辅助真空以外资源的条件下存在可判集合限制，因此测量模型只针对部分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的成功模式集合展开</w:t>
      </w:r>
      <w:r>
        <w:rPr>
          <w:rFonts w:ascii="Times New Roman" w:hAnsi="Times New Roman" w:eastAsia="宋体" w:cs="Times New Roman"/>
          <w:vertAlign w:val="superscript"/>
          <w:sz w:val="24"/>
          <w:szCs w:val="24"/>
        </w:rPr>
        <w:t xml:space="preserve">[74]</w:t>
      </w:r>
      <w:r>
        <w:rPr>
          <w:rFonts w:hint="eastAsia" w:ascii="Times New Roman" w:hAnsi="Times New Roman" w:eastAsia="宋体" w:cs="Times New Roman"/>
          <w:sz w:val="24"/>
          <w:szCs w:val="24"/>
        </w:rPr>
        <w:t xml:space="preserve">。对每个偏振</w:t>
      </w:r>
      <w:r>
        <w:rPr>
          <w:rFonts w:ascii="Times New Roman" w:hAnsi="Times New Roman" w:eastAsia="宋体" w:cs="Times New Roman"/>
          <w:sz w:val="24"/>
          <w:szCs w:val="24"/>
        </w:rPr>
        <w:t xml:space="preserve"> </w:t>
      </w:r>
      <m:oMath>
        <m:r>
          <m:t>μ</m:t>
        </m:r>
        <m:r>
          <m:rPr>
            <m:sty m:val="p"/>
          </m:rPr>
          <m:t>∈</m:t>
        </m:r>
        <m:r>
          <m:rPr>
            <m:sty m:val="p"/>
          </m:rPr>
          <m:t>{</m:t>
        </m:r>
        <m:r>
          <m:t>H</m:t>
        </m:r>
        <m:r>
          <m:rPr>
            <m:sty m:val="p"/>
          </m:rPr>
          <m:t>,</m:t>
        </m:r>
        <m:r>
          <m:t>V</m:t>
        </m:r>
        <m:r>
          <m:rPr>
            <m:sty m:val="p"/>
          </m:rPr>
          <m:t>}</m:t>
        </m:r>
      </m:oMath>
      <w:r>
        <w:rPr>
          <w:rFonts w:hint="eastAsia" w:ascii="Times New Roman" w:hAnsi="Times New Roman" w:eastAsia="宋体" w:cs="Times New Roman"/>
          <w:sz w:val="24"/>
          <w:szCs w:val="24"/>
        </w:rPr>
        <w:t xml:space="preserve">，50:50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分束器的输入输出模变换取为</w:t>
      </w:r>
    </w:p>
    <w:p>
      <w:pPr>
        <w:pStyle w:val="affe"/>
        <w:tabs>
          <w:tab w:val="center" w:pos="4536"/>
          <w:tab w:val="right" w:pos="9070"/>
        </w:tabs>
        <w:spacing w:line="240" w:lineRule="auto" w:before="156" w:after="40"/>
        <w:ind w:firstLine="0" w:firstLineChars="0"/>
        <w:jc w:val="center"/>
      </w:pPr>
      <w:r>
        <w:tab/>
      </w:r>
      <m:oMathPara>
        <m:oMathParaPr>
          <m:jc m:val="center"/>
        </m:oMathParaPr>
        <m:oMath>
          <m:d>
            <m:dPr>
              <m:begChr m:val="["/>
              <m:sepChr m:val=""/>
              <m:endChr m:val="]"/>
              <m:grow/>
            </m:dPr>
            <m:e>
              <m:m>
                <m:mPr>
                  <m:baseJc m:val="center"/>
                  <m:plcHide m:val="on"/>
                  <m:mcs>
                    <m:mc>
                      <m:mcPr>
                        <m:mcJc m:val="center"/>
                        <m:count m:val="1"/>
                      </m:mcPr>
                    </m:mc>
                  </m:mcs>
                </m:mPr>
                <m:mr>
                  <m:e>
                    <m:sSub>
                      <m:e>
                        <m:r>
                          <m:t>c</m:t>
                        </m:r>
                      </m:e>
                      <m:sub>
                        <m:r>
                          <m:t>1</m:t>
                        </m:r>
                        <m:r>
                          <m:t>μ</m:t>
                        </m:r>
                      </m:sub>
                    </m:sSub>
                  </m:e>
                </m:mr>
                <m:mr>
                  <m:e>
                    <m:sSub>
                      <m:e>
                        <m:r>
                          <m:t>c</m:t>
                        </m:r>
                      </m:e>
                      <m:sub>
                        <m:r>
                          <m:t>2</m:t>
                        </m:r>
                        <m:r>
                          <m:t>μ</m:t>
                        </m:r>
                      </m:sub>
                    </m:sSub>
                  </m:e>
                </m:mr>
              </m:m>
            </m:e>
          </m:d>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i</m:t>
                    </m:r>
                  </m:e>
                </m:mr>
                <m:mr>
                  <m:e>
                    <m:r>
                      <m:t>i</m:t>
                    </m:r>
                  </m:e>
                  <m:e>
                    <m:r>
                      <m:t>1</m:t>
                    </m:r>
                  </m:e>
                </m:mr>
              </m:m>
            </m:e>
          </m:d>
          <m:d>
            <m:dPr>
              <m:begChr m:val="["/>
              <m:sepChr m:val=""/>
              <m:endChr m:val="]"/>
              <m:grow/>
            </m:dPr>
            <m:e>
              <m:m>
                <m:mPr>
                  <m:baseJc m:val="center"/>
                  <m:plcHide m:val="on"/>
                  <m:mcs>
                    <m:mc>
                      <m:mcPr>
                        <m:mcJc m:val="center"/>
                        <m:count m:val="1"/>
                      </m:mcPr>
                    </m:mc>
                  </m:mcs>
                </m:mPr>
                <m:mr>
                  <m:e>
                    <m:sSub>
                      <m:e>
                        <m:r>
                          <m:t>a</m:t>
                        </m:r>
                      </m:e>
                      <m:sub>
                        <m:r>
                          <m:t>A</m:t>
                        </m:r>
                        <m:r>
                          <m:t>μ</m:t>
                        </m:r>
                      </m:sub>
                    </m:sSub>
                  </m:e>
                </m:mr>
                <m:mr>
                  <m:e>
                    <m:sSub>
                      <m:e>
                        <m:r>
                          <m:t>a</m:t>
                        </m:r>
                      </m:e>
                      <m:sub>
                        <m:r>
                          <m:t>B</m:t>
                        </m:r>
                        <m:r>
                          <m:t>μ</m:t>
                        </m:r>
                      </m:sub>
                    </m:sSub>
                  </m:e>
                </m:mr>
              </m:m>
            </m:e>
          </m:d>
          <m:r>
            <m:rPr>
              <m:sty m:val="p"/>
            </m:rPr>
            <m:t>.</m:t>
          </m:r>
        </m:oMath>
      </m:oMathPara>
      <w:r>
        <w:rPr>
          <w:rFonts w:ascii="Times New Roman" w:hAnsi="Times New Roman" w:eastAsia="宋体" w:cs="Times New Roman"/>
          <w:sz w:val="24"/>
          <w:szCs w:val="24"/>
        </w:rPr>
        <w:tab/>
        <w:t>（3-41）</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a</m:t>
            </m:r>
          </m:e>
          <m:sub>
            <m:r>
              <m:t>A</m:t>
            </m:r>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a</m:t>
            </m:r>
          </m:e>
          <m:sub>
            <m:r>
              <m:t>B</m:t>
            </m:r>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是进入中间站的两臂模式，</w:t>
      </w:r>
      <m:oMath>
        <m:sSub>
          <m:e>
            <m:r>
              <m:t>c</m:t>
            </m:r>
          </m:e>
          <m:sub>
            <m:r>
              <m:t>1</m:t>
            </m:r>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sSub>
          <m:e>
            <m:r>
              <m:t>c</m:t>
            </m:r>
          </m:e>
          <m:sub>
            <m:r>
              <m:t>2</m:t>
            </m:r>
            <m:r>
              <m:t>μ</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是分束器后两个输出端口的模式。对单个探测器</w:t>
      </w:r>
      <w:r>
        <w:rPr>
          <w:rFonts w:ascii="Times New Roman" w:hAnsi="Times New Roman" w:eastAsia="宋体" w:cs="Times New Roman"/>
          <w:sz w:val="24"/>
          <w:szCs w:val="24"/>
        </w:rPr>
        <w:t xml:space="preserve"> </w:t>
      </w:r>
      <m:oMath>
        <m:r>
          <m:t>j</m:t>
        </m:r>
      </m:oMath>
      <w:r>
        <w:rPr>
          <w:rFonts w:hint="eastAsia" w:ascii="Times New Roman" w:hAnsi="Times New Roman" w:eastAsia="宋体" w:cs="Times New Roman"/>
          <w:sz w:val="24"/>
          <w:szCs w:val="24"/>
        </w:rPr>
        <w:t xml:space="preserve">，效率为</w:t>
      </w:r>
      <w:r>
        <w:rPr>
          <w:rFonts w:ascii="Times New Roman" w:hAnsi="Times New Roman" w:eastAsia="宋体" w:cs="Times New Roman"/>
          <w:sz w:val="24"/>
          <w:szCs w:val="24"/>
        </w:rPr>
        <w:t xml:space="preserve"> </w:t>
      </w:r>
      <m:oMath>
        <m:sSub>
          <m:e>
            <m:r>
              <m:t>η</m:t>
            </m:r>
          </m:e>
          <m:sub>
            <m:r>
              <m:t>j</m:t>
            </m:r>
          </m:sub>
        </m:sSub>
      </m:oMath>
      <w:r>
        <w:rPr>
          <w:rFonts w:hint="eastAsia" w:ascii="Times New Roman" w:hAnsi="Times New Roman" w:eastAsia="宋体" w:cs="Times New Roman"/>
          <w:sz w:val="24"/>
          <w:szCs w:val="24"/>
        </w:rPr>
        <w:t xml:space="preserve">、暗计数概率为</w:t>
      </w:r>
      <w:r>
        <w:rPr>
          <w:rFonts w:ascii="Times New Roman" w:hAnsi="Times New Roman" w:eastAsia="宋体" w:cs="Times New Roman"/>
          <w:sz w:val="24"/>
          <w:szCs w:val="24"/>
        </w:rPr>
        <w:t xml:space="preserve"> </w:t>
      </w:r>
      <m:oMath>
        <m:sSub>
          <m:e>
            <m:r>
              <m:t>d</m:t>
            </m:r>
          </m:e>
          <m:sub>
            <m:r>
              <m:t>j</m:t>
            </m:r>
          </m:sub>
        </m:sSub>
      </m:oMath>
      <w:r>
        <w:rPr>
          <w:rFonts w:hint="eastAsia" w:ascii="Times New Roman" w:hAnsi="Times New Roman" w:eastAsia="宋体" w:cs="Times New Roman"/>
          <w:sz w:val="24"/>
          <w:szCs w:val="24"/>
        </w:rPr>
        <w:t xml:space="preserve">，则二元效应算符写为</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Sup>
                  <m:e>
                    <m:r>
                      <m:t>E</m:t>
                    </m:r>
                  </m:e>
                  <m:sub>
                    <m:r>
                      <m:t>j</m:t>
                    </m:r>
                  </m:sub>
                  <m:sup>
                    <m:d>
                      <m:dPr>
                        <m:begChr m:val="("/>
                        <m:sepChr m:val=""/>
                        <m:endChr m:val=")"/>
                        <m:grow/>
                      </m:dPr>
                      <m:e>
                        <m:r>
                          <m:t>1</m:t>
                        </m:r>
                      </m:e>
                    </m:d>
                  </m:sup>
                </m:sSubSup>
              </m:e>
              <m:e>
                <m:r>
                  <m:rPr>
                    <m:sty m:val="p"/>
                  </m:rPr>
                  <m:t>=</m:t>
                </m:r>
                <m:r>
                  <m:t>I</m:t>
                </m:r>
                <m:r>
                  <m:rPr>
                    <m:sty m:val="p"/>
                  </m:rPr>
                  <m:t>−</m:t>
                </m:r>
                <m:d>
                  <m:dPr>
                    <m:begChr m:val="("/>
                    <m:sepChr m:val=""/>
                    <m:endChr m:val=")"/>
                    <m:grow/>
                  </m:dPr>
                  <m:e>
                    <m:r>
                      <m:t>1</m:t>
                    </m:r>
                    <m:r>
                      <m:rPr>
                        <m:sty m:val="p"/>
                      </m:rPr>
                      <m:t>−</m:t>
                    </m:r>
                    <m:sSub>
                      <m:e>
                        <m:r>
                          <m:t>d</m:t>
                        </m:r>
                      </m:e>
                      <m:sub>
                        <m:r>
                          <m:t>j</m:t>
                        </m:r>
                      </m:sub>
                    </m:sSub>
                  </m:e>
                </m:d>
                <m:d>
                  <m:dPr>
                    <m:begChr m:val="("/>
                    <m:sepChr m:val=""/>
                    <m:endChr m:val=")"/>
                    <m:grow/>
                  </m:dPr>
                  <m:e>
                    <m:r>
                      <m:t>I</m:t>
                    </m:r>
                    <m:r>
                      <m:rPr>
                        <m:sty m:val="p"/>
                      </m:rPr>
                      <m:t>−</m:t>
                    </m:r>
                    <m:sSub>
                      <m:e>
                        <m:r>
                          <m:t>η</m:t>
                        </m:r>
                      </m:e>
                      <m:sub>
                        <m:r>
                          <m:t>j</m:t>
                        </m:r>
                      </m:sub>
                    </m:sSub>
                    <m:sSub>
                      <m:e>
                        <m:r>
                          <m:t>n</m:t>
                        </m:r>
                      </m:e>
                      <m:sub>
                        <m:r>
                          <m:t>j</m:t>
                        </m:r>
                      </m:sub>
                    </m:sSub>
                  </m:e>
                </m:d>
                <m:r>
                  <m:rPr>
                    <m:sty m:val="p"/>
                  </m:rPr>
                  <m:t>,</m:t>
                </m:r>
              </m:e>
            </m:mr>
            <m:mr>
              <m:e>
                <m:sSubSup>
                  <m:e>
                    <m:r>
                      <m:t>E</m:t>
                    </m:r>
                  </m:e>
                  <m:sub>
                    <m:r>
                      <m:t>j</m:t>
                    </m:r>
                  </m:sub>
                  <m:sup>
                    <m:d>
                      <m:dPr>
                        <m:begChr m:val="("/>
                        <m:sepChr m:val=""/>
                        <m:endChr m:val=")"/>
                        <m:grow/>
                      </m:dPr>
                      <m:e>
                        <m:r>
                          <m:t>0</m:t>
                        </m:r>
                      </m:e>
                    </m:d>
                  </m:sup>
                </m:sSubSup>
              </m:e>
              <m:e>
                <m:r>
                  <m:rPr>
                    <m:sty m:val="p"/>
                  </m:rPr>
                  <m:t>=</m:t>
                </m:r>
                <m:r>
                  <m:t>I</m:t>
                </m:r>
                <m:r>
                  <m:rPr>
                    <m:sty m:val="p"/>
                  </m:rPr>
                  <m:t>−</m:t>
                </m:r>
                <m:sSubSup>
                  <m:e>
                    <m:r>
                      <m:t>E</m:t>
                    </m:r>
                  </m:e>
                  <m:sub>
                    <m:r>
                      <m:t>j</m:t>
                    </m:r>
                  </m:sub>
                  <m:sup>
                    <m:d>
                      <m:dPr>
                        <m:begChr m:val="("/>
                        <m:sepChr m:val=""/>
                        <m:endChr m:val=")"/>
                        <m:grow/>
                      </m:dPr>
                      <m:e>
                        <m:r>
                          <m:t>1</m:t>
                        </m:r>
                      </m:e>
                    </m:d>
                  </m:sup>
                </m:sSubSup>
                <m:r>
                  <m:rPr>
                    <m:sty m:val="p"/>
                  </m:rPr>
                  <m:t>,</m:t>
                </m:r>
              </m:e>
            </m:mr>
          </m:m>
        </m:oMath>
      </m:oMathPara>
      <w:r>
        <w:rPr>
          <w:rFonts w:ascii="Times New Roman" w:hAnsi="Times New Roman" w:eastAsia="宋体" w:cs="Times New Roman"/>
          <w:sz w:val="24"/>
          <w:szCs w:val="24"/>
        </w:rPr>
        <w:tab/>
        <w:t>（3-42）</w:t>
      </w:r>
    </w:p>
    <w:p>
      <w:pPr>
        <w:pStyle w:val="a0"/>
        <w:spacing w:line="440" w:lineRule="exact"/>
        <w:ind w:firstLine="480" w:firstLineChars="200"/>
        <w:jc w:val="both"/>
      </w:pPr>
      <w:r>
        <w:rPr>
          <w:rFonts w:hint="eastAsia" w:ascii="Times New Roman" w:hAnsi="Times New Roman" w:eastAsia="宋体" w:cs="Times New Roman"/>
          <w:sz w:val="24"/>
          <w:szCs w:val="24"/>
        </w:rPr>
        <w:t xml:space="preserve">四路联合记录</w:t>
      </w:r>
      <w:r>
        <w:rPr>
          <w:rFonts w:ascii="Times New Roman" w:hAnsi="Times New Roman" w:eastAsia="宋体" w:cs="Times New Roman"/>
          <w:sz w:val="24"/>
          <w:szCs w:val="24"/>
        </w:rPr>
        <w:t xml:space="preserve"> </w:t>
      </w:r>
      <m:oMath>
        <m:r>
          <m:rPr>
            <m:sty m:val="b"/>
          </m:rPr>
          <m:t>s</m:t>
        </m:r>
        <m:r>
          <m:rPr>
            <m:sty m:val="p"/>
          </m:rPr>
          <m:t>=</m:t>
        </m:r>
        <m:d>
          <m:dPr>
            <m:begChr m:val="("/>
            <m:sepChr m:val=""/>
            <m:endChr m:val=")"/>
            <m:grow/>
          </m:dPr>
          <m:e>
            <m:sSub>
              <m:e>
                <m:r>
                  <m:t>s</m:t>
                </m:r>
              </m:e>
              <m:sub>
                <m:r>
                  <m:t>1</m:t>
                </m:r>
              </m:sub>
            </m:sSub>
            <m:r>
              <m:rPr>
                <m:sty m:val="p"/>
              </m:rPr>
              <m:t>,</m:t>
            </m:r>
            <m:sSub>
              <m:e>
                <m:r>
                  <m:t>s</m:t>
                </m:r>
              </m:e>
              <m:sub>
                <m:r>
                  <m:t>2</m:t>
                </m:r>
              </m:sub>
            </m:sSub>
            <m:r>
              <m:rPr>
                <m:sty m:val="p"/>
              </m:rPr>
              <m:t>,</m:t>
            </m:r>
            <m:sSub>
              <m:e>
                <m:r>
                  <m:t>s</m:t>
                </m:r>
              </m:e>
              <m:sub>
                <m:r>
                  <m:t>3</m:t>
                </m:r>
              </m:sub>
            </m:sSub>
            <m:r>
              <m:rPr>
                <m:sty m:val="p"/>
              </m:rPr>
              <m:t>,</m:t>
            </m:r>
            <m:sSub>
              <m:e>
                <m:r>
                  <m:t>s</m:t>
                </m:r>
              </m:e>
              <m:sub>
                <m:r>
                  <m:t>4</m:t>
                </m:r>
              </m:sub>
            </m:sSub>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的效应算符为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E</m:t>
              </m:r>
            </m:e>
            <m:sub>
              <m:r>
                <m:rPr>
                  <m:sty m:val="b"/>
                </m:rPr>
                <m:t>s</m:t>
              </m:r>
            </m:sub>
          </m:sSub>
          <m:r>
            <m:rPr>
              <m:sty m:val="p"/>
            </m:rPr>
            <m:t>=</m:t>
          </m:r>
          <m:sSubSup>
            <m:e>
              <m:r>
                <m:rPr>
                  <m:sty m:val="p"/>
                </m:rPr>
                <m:t>⨂</m:t>
              </m:r>
            </m:e>
            <m:sub>
              <m:r>
                <m:t>j</m:t>
              </m:r>
              <m:r>
                <m:rPr>
                  <m:sty m:val="p"/>
                </m:rPr>
                <m:t>=</m:t>
              </m:r>
              <m:r>
                <m:t>1</m:t>
              </m:r>
            </m:sub>
            <m:sup>
              <m:r>
                <m:t>4</m:t>
              </m:r>
            </m:sup>
          </m:sSubSup>
          <m:sSubSup>
            <m:e>
              <m:r>
                <m:t>E</m:t>
              </m:r>
            </m:e>
            <m:sub>
              <m:r>
                <m:t>j</m:t>
              </m:r>
            </m:sub>
            <m:sup>
              <m:d>
                <m:dPr>
                  <m:begChr m:val="("/>
                  <m:sepChr m:val=""/>
                  <m:endChr m:val=")"/>
                  <m:grow/>
                </m:dPr>
                <m:e>
                  <m:sSub>
                    <m:e>
                      <m:r>
                        <m:t>s</m:t>
                      </m:r>
                    </m:e>
                    <m:sub>
                      <m:r>
                        <m:t>j</m:t>
                      </m:r>
                    </m:sub>
                  </m:sSub>
                </m:e>
              </m:d>
            </m:sup>
          </m:sSubSup>
          <m:r>
            <m:rPr>
              <m:sty m:val="p"/>
            </m:rPr>
            <m:t>.</m:t>
          </m:r>
        </m:oMath>
      </m:oMathPara>
      <w:r>
        <w:rPr>
          <w:rFonts w:ascii="Times New Roman" w:hAnsi="Times New Roman" w:eastAsia="宋体" w:cs="Times New Roman"/>
          <w:sz w:val="24"/>
          <w:szCs w:val="24"/>
        </w:rPr>
        <w:tab/>
        <w:t>（3-43）</w:t>
      </w:r>
    </w:p>
    <w:p>
      <w:pPr>
        <w:pStyle w:val="a0"/>
        <w:spacing w:line="440" w:lineRule="exact"/>
        <w:ind w:firstLine="480" w:firstLineChars="200"/>
        <w:jc w:val="both"/>
      </w:pPr>
      <w:r>
        <w:rPr>
          <w:rFonts w:hint="eastAsia" w:ascii="Times New Roman" w:hAnsi="Times New Roman" w:eastAsia="宋体" w:cs="Times New Roman"/>
          <w:sz w:val="24"/>
          <w:szCs w:val="24"/>
        </w:rPr>
        <w:t xml:space="preserve">为表征两臂光子的残余可分辨性，探测端在</w:t>
      </w:r>
      <w:r>
        <w:rPr>
          <w:rFonts w:hint="eastAsia" w:ascii="Times New Roman" w:hAnsi="Times New Roman" w:eastAsia="宋体" w:cs="Times New Roman"/>
          <w:sz w:val="24"/>
          <w:szCs w:val="24"/>
        </w:rPr>
        <w:t xml:space="preserve">“不可分辨</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维映射”</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“可分辨</w:t>
      </w:r>
      <w:r>
        <w:rPr>
          <w:rFonts w:ascii="Times New Roman" w:hAnsi="Times New Roman" w:eastAsia="宋体" w:cs="Times New Roman"/>
          <w:sz w:val="24"/>
          <w:szCs w:val="24"/>
        </w:rPr>
        <w:t xml:space="preserve"> 9 </w:t>
      </w:r>
      <w:r>
        <w:rPr>
          <w:rFonts w:hint="eastAsia" w:ascii="Times New Roman" w:hAnsi="Times New Roman" w:eastAsia="宋体" w:cs="Times New Roman"/>
          <w:sz w:val="24"/>
          <w:szCs w:val="24"/>
        </w:rPr>
        <w:t xml:space="preserve">维标签映射”</w:t>
      </w:r>
      <w:r>
        <w:rPr>
          <w:rFonts w:hint="eastAsia" w:ascii="Times New Roman" w:hAnsi="Times New Roman" w:eastAsia="宋体" w:cs="Times New Roman"/>
          <w:sz w:val="24"/>
          <w:szCs w:val="24"/>
        </w:rPr>
        <w:t xml:space="preserve">之间做凸混合：</w:t>
      </w:r>
    </w:p>
    <w:p>
      <w:pPr>
        <w:pStyle w:val="affe"/>
        <w:tabs>
          <w:tab w:val="center" w:pos="4536"/>
          <w:tab w:val="right" w:pos="9070"/>
        </w:tabs>
        <w:spacing w:line="240" w:lineRule="auto" w:before="156" w:after="40"/>
        <w:ind w:firstLine="0" w:firstLineChars="0"/>
        <w:jc w:val="center"/>
      </w:pPr>
      <w:r>
        <w:tab/>
      </w:r>
      <m:oMathPara>
        <m:oMathParaPr>
          <m:jc m:val="center"/>
        </m:oMathParaPr>
        <m:oMath>
          <m:sSup>
            <m:e>
              <m:r>
                <m:t>E</m:t>
              </m:r>
            </m:e>
            <m:sup>
              <m:d>
                <m:dPr>
                  <m:begChr m:val="("/>
                  <m:sepChr m:val=""/>
                  <m:endChr m:val=")"/>
                  <m:grow/>
                </m:dPr>
                <m:e>
                  <m:sSub>
                    <m:e>
                      <m:r>
                        <m:t>v</m:t>
                      </m:r>
                    </m:e>
                    <m:sub>
                      <m:r>
                        <m:rPr>
                          <m:sty m:val="p"/>
                        </m:rPr>
                        <m:t>r</m:t>
                      </m:r>
                      <m:r>
                        <m:rPr>
                          <m:sty m:val="p"/>
                        </m:rPr>
                        <m:t>e</m:t>
                      </m:r>
                      <m:r>
                        <m:rPr>
                          <m:sty m:val="p"/>
                        </m:rPr>
                        <m:t>s</m:t>
                      </m:r>
                    </m:sub>
                  </m:sSub>
                </m:e>
              </m:d>
            </m:sup>
          </m:sSup>
          <m:r>
            <m:rPr>
              <m:sty m:val="p"/>
            </m:rPr>
            <m:t>=</m:t>
          </m:r>
          <m:sSub>
            <m:e>
              <m:r>
                <m:t>v</m:t>
              </m:r>
            </m:e>
            <m:sub>
              <m:r>
                <m:rPr>
                  <m:sty m:val="p"/>
                </m:rPr>
                <m:t>r</m:t>
              </m:r>
              <m:r>
                <m:rPr>
                  <m:sty m:val="p"/>
                </m:rPr>
                <m:t>e</m:t>
              </m:r>
              <m:r>
                <m:rPr>
                  <m:sty m:val="p"/>
                </m:rPr>
                <m:t>s</m:t>
              </m:r>
            </m:sub>
          </m:sSub>
          <m:sSub>
            <m:e>
              <m:r>
                <m:t>E</m:t>
              </m:r>
            </m:e>
            <m:sub>
              <m:r>
                <m:rPr>
                  <m:sty m:val="p"/>
                </m:rPr>
                <m:t>i</m:t>
              </m:r>
              <m:r>
                <m:rPr>
                  <m:sty m:val="p"/>
                </m:rPr>
                <m:t>n</m:t>
              </m:r>
              <m:r>
                <m:rPr>
                  <m:sty m:val="p"/>
                </m:rPr>
                <m:t>t</m:t>
              </m:r>
            </m:sub>
          </m:sSub>
          <m:r>
            <m:rPr>
              <m:sty m:val="p"/>
            </m:rPr>
            <m:t>+</m:t>
          </m:r>
          <m:d>
            <m:dPr>
              <m:begChr m:val="("/>
              <m:sepChr m:val=""/>
              <m:endChr m:val=")"/>
              <m:grow/>
            </m:dPr>
            <m:e>
              <m:r>
                <m:t>1</m:t>
              </m:r>
              <m:r>
                <m:rPr>
                  <m:sty m:val="p"/>
                </m:rPr>
                <m:t>−</m:t>
              </m:r>
              <m:sSub>
                <m:e>
                  <m:r>
                    <m:t>v</m:t>
                  </m:r>
                </m:e>
                <m:sub>
                  <m:r>
                    <m:rPr>
                      <m:sty m:val="p"/>
                    </m:rPr>
                    <m:t>r</m:t>
                  </m:r>
                  <m:r>
                    <m:rPr>
                      <m:sty m:val="p"/>
                    </m:rPr>
                    <m:t>e</m:t>
                  </m:r>
                  <m:r>
                    <m:rPr>
                      <m:sty m:val="p"/>
                    </m:rPr>
                    <m:t>s</m:t>
                  </m:r>
                </m:sub>
              </m:sSub>
            </m:e>
          </m:d>
          <m:sSub>
            <m:e>
              <m:r>
                <m:t>E</m:t>
              </m:r>
            </m:e>
            <m:sub>
              <m:r>
                <m:rPr>
                  <m:sty m:val="p"/>
                </m:rPr>
                <m:t>d</m:t>
              </m:r>
              <m:r>
                <m:rPr>
                  <m:sty m:val="p"/>
                </m:rPr>
                <m:t>i</m:t>
              </m:r>
              <m:r>
                <m:rPr>
                  <m:sty m:val="p"/>
                </m:rPr>
                <m:t>s</m:t>
              </m:r>
              <m:r>
                <m:rPr>
                  <m:sty m:val="p"/>
                </m:rPr>
                <m:t>t</m:t>
              </m:r>
            </m:sub>
          </m:sSub>
          <m:r>
            <m:rPr>
              <m:sty m:val="p"/>
            </m:rPr>
            <m:t>,</m:t>
          </m:r>
        </m:oMath>
      </m:oMathPara>
      <w:r>
        <w:rPr>
          <w:rFonts w:ascii="Times New Roman" w:hAnsi="Times New Roman" w:eastAsia="宋体" w:cs="Times New Roman"/>
          <w:sz w:val="24"/>
          <w:szCs w:val="24"/>
        </w:rPr>
        <w:tab/>
        <w:t>（3-44）</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v</m:t>
            </m:r>
          </m:e>
          <m:sub>
            <m:r>
              <m:rPr>
                <m:sty m:val="p"/>
              </m:rPr>
              <m:t>r</m:t>
            </m:r>
            <m:r>
              <m:rPr>
                <m:sty m:val="p"/>
              </m:rPr>
              <m:t>e</m:t>
            </m:r>
            <m:r>
              <m:rPr>
                <m:sty m:val="p"/>
              </m:rPr>
              <m:t>s</m:t>
            </m:r>
          </m:sub>
        </m:sSub>
        <m:r>
          <m:rPr>
            <m:sty m:val="p"/>
          </m:rPr>
          <m:t>∈</m:t>
        </m:r>
        <m:d>
          <m:dPr>
            <m:begChr m:val="["/>
            <m:sepChr m:val=""/>
            <m:endChr m:val="]"/>
            <m:grow/>
          </m:dPr>
          <m:e>
            <m:r>
              <m:t>0</m:t>
            </m:r>
            <m:r>
              <m:rPr>
                <m:sty m:val="p"/>
              </m:rPr>
              <m:t>,</m:t>
            </m:r>
            <m:r>
              <m:t>1</m:t>
            </m:r>
          </m:e>
        </m:d>
      </m:oMath>
      <w:r>
        <w:rPr>
          <w:rFonts w:hint="eastAsia" w:ascii="Times New Roman" w:hAnsi="Times New Roman" w:eastAsia="宋体" w:cs="Times New Roman"/>
          <w:sz w:val="24"/>
          <w:szCs w:val="24"/>
        </w:rPr>
        <w:t xml:space="preserve">。这个参数吸收了当前时间分箱截断中未显式展开的剩余模式失配，并在中间站点击统计里表现为</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可见度和贝尔态投影质量的退化。光纤链路通过偏振旋转、偏振相关损耗和相位剖面进入测量侧。第</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个时间分箱的相位写为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ϕ</m:t>
              </m:r>
            </m:e>
            <m:sub>
              <m:r>
                <m:t>n</m:t>
              </m:r>
            </m:sub>
          </m:sSub>
          <m:r>
            <m:rPr>
              <m:sty m:val="p"/>
            </m:rPr>
            <m:t>=</m:t>
          </m:r>
          <m:sSub>
            <m:e>
              <m:r>
                <m:t>ϕ</m:t>
              </m:r>
            </m:e>
            <m:sub>
              <m:r>
                <m:rPr>
                  <m:sty m:val="p"/>
                </m:rPr>
                <m:t>s</m:t>
              </m:r>
              <m:r>
                <m:rPr>
                  <m:sty m:val="p"/>
                </m:rPr>
                <m:t>l</m:t>
              </m:r>
              <m:r>
                <m:rPr>
                  <m:sty m:val="p"/>
                </m:rPr>
                <m:t>o</m:t>
              </m:r>
              <m:r>
                <m:rPr>
                  <m:sty m:val="p"/>
                </m:rPr>
                <m:t>p</m:t>
              </m:r>
              <m:r>
                <m:rPr>
                  <m:sty m:val="p"/>
                </m:rPr>
                <m:t>e</m:t>
              </m:r>
            </m:sub>
          </m:sSub>
          <m:r>
            <m:t>​</m:t>
          </m:r>
          <m:d>
            <m:dPr>
              <m:begChr m:val="("/>
              <m:sepChr m:val=""/>
              <m:endChr m:val=")"/>
              <m:grow/>
            </m:dPr>
            <m:e>
              <m:r>
                <m:t>n</m:t>
              </m:r>
              <m:r>
                <m:rPr>
                  <m:sty m:val="p"/>
                </m:rPr>
                <m:t>−</m:t>
              </m:r>
              <m:f>
                <m:fPr>
                  <m:type m:val="bar"/>
                </m:fPr>
                <m:num>
                  <m:r>
                    <m:t>N</m:t>
                  </m:r>
                  <m:r>
                    <m:rPr>
                      <m:sty m:val="p"/>
                    </m:rPr>
                    <m:t>−</m:t>
                  </m:r>
                  <m:r>
                    <m:t>1</m:t>
                  </m:r>
                </m:num>
                <m:den>
                  <m:r>
                    <m:t>2</m:t>
                  </m:r>
                </m:den>
              </m:f>
            </m:e>
          </m:d>
          <m:r>
            <m:rPr>
              <m:sty m:val="p"/>
            </m:rPr>
            <m:t>+</m:t>
          </m:r>
          <m:sSub>
            <m:e>
              <m:r>
                <m:t>ξ</m:t>
              </m:r>
            </m:e>
            <m:sub>
              <m:r>
                <m:t>n</m:t>
              </m:r>
            </m:sub>
          </m:sSub>
          <m:r>
            <m:rPr>
              <m:sty m:val="p"/>
            </m:rPr>
            <m:t>,</m:t>
          </m:r>
        </m:oMath>
      </m:oMathPara>
      <w:r>
        <w:rPr>
          <w:rFonts w:ascii="Times New Roman" w:hAnsi="Times New Roman" w:eastAsia="宋体" w:cs="Times New Roman"/>
          <w:sz w:val="24"/>
          <w:szCs w:val="24"/>
        </w:rPr>
        <w:tab/>
        <w:t>（3-45）</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ξ</m:t>
            </m:r>
          </m:e>
          <m:sub>
            <m:r>
              <m:t>n</m:t>
            </m:r>
          </m:sub>
        </m:sSub>
        <m:r>
          <m:rPr>
            <m:sty m:val="p"/>
          </m:rPr>
          <m:t>∼</m:t>
        </m:r>
        <m:r>
          <m:rPr>
            <m:sty m:val="p"/>
            <m:scr m:val="script"/>
          </m:rPr>
          <m:t>N</m:t>
        </m:r>
        <m:d>
          <m:dPr>
            <m:begChr m:val="("/>
            <m:sepChr m:val=""/>
            <m:endChr m:val=")"/>
            <m:grow/>
          </m:dPr>
          <m:e>
            <m:r>
              <m:t>0</m:t>
            </m:r>
            <m:r>
              <m:rPr>
                <m:sty m:val="p"/>
              </m:rPr>
              <m:t>,</m:t>
            </m:r>
            <m:sSubSup>
              <m:e>
                <m:r>
                  <m:t>σ</m:t>
                </m:r>
              </m:e>
              <m:sub>
                <m:r>
                  <m:t>ϕ</m:t>
                </m:r>
              </m:sub>
              <m:sup>
                <m:r>
                  <m:t>2</m:t>
                </m:r>
              </m:sup>
            </m:sSubSup>
          </m:e>
        </m:d>
      </m:oMath>
      <w:r>
        <w:rPr>
          <w:rFonts w:hint="eastAsia" w:ascii="Times New Roman" w:hAnsi="Times New Roman" w:eastAsia="宋体" w:cs="Times New Roman"/>
          <w:sz w:val="24"/>
          <w:szCs w:val="24"/>
        </w:rPr>
        <w:t xml:space="preserve">。线性相位斜率</w:t>
      </w:r>
      <w:r>
        <w:rPr>
          <w:rFonts w:ascii="Times New Roman" w:hAnsi="Times New Roman" w:eastAsia="宋体" w:cs="Times New Roman"/>
          <w:sz w:val="24"/>
          <w:szCs w:val="24"/>
        </w:rPr>
        <w:t xml:space="preserve"> </w:t>
      </w:r>
      <m:oMath>
        <m:sSub>
          <m:e>
            <m:r>
              <m:t>ϕ</m:t>
            </m:r>
          </m:e>
          <m:sub>
            <m:r>
              <m:rPr>
                <m:sty m:val="p"/>
              </m:rPr>
              <m:t>s</m:t>
            </m:r>
            <m:r>
              <m:rPr>
                <m:sty m:val="p"/>
              </m:rPr>
              <m:t>l</m:t>
            </m:r>
            <m:r>
              <m:rPr>
                <m:sty m:val="p"/>
              </m:rPr>
              <m:t>o</m:t>
            </m:r>
            <m:r>
              <m:rPr>
                <m:sty m:val="p"/>
              </m:rPr>
              <m:t>p</m:t>
            </m:r>
            <m:r>
              <m:rPr>
                <m:sty m:val="p"/>
              </m:rPr>
              <m:t>e</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描述系统性时序相位偏置，</w:t>
      </w:r>
      <m:oMath>
        <m:sSub>
          <m:e>
            <m:r>
              <m:t>σ</m:t>
            </m:r>
          </m:e>
          <m:sub>
            <m:r>
              <m:t>ϕ</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描述随机相位噪声。偏振旋转和损耗以</w:t>
      </w:r>
      <w:r>
        <w:rPr>
          <w:rFonts w:ascii="Times New Roman" w:hAnsi="Times New Roman" w:eastAsia="宋体" w:cs="Times New Roman"/>
          <w:sz w:val="24"/>
          <w:szCs w:val="24"/>
        </w:rPr>
        <w:t xml:space="preserve"> Jones </w:t>
      </w:r>
      <w:r>
        <w:rPr>
          <w:rFonts w:hint="eastAsia" w:ascii="Times New Roman" w:hAnsi="Times New Roman" w:eastAsia="宋体" w:cs="Times New Roman"/>
          <w:sz w:val="24"/>
          <w:szCs w:val="24"/>
        </w:rPr>
        <w:t xml:space="preserve">矩阵及其</w:t>
      </w:r>
      <w:r>
        <w:rPr>
          <w:rFonts w:ascii="Times New Roman" w:hAnsi="Times New Roman" w:eastAsia="宋体" w:cs="Times New Roman"/>
          <w:sz w:val="24"/>
          <w:szCs w:val="24"/>
        </w:rPr>
        <w:t xml:space="preserve"> Kraus </w:t>
      </w:r>
      <w:r>
        <w:rPr>
          <w:rFonts w:hint="eastAsia" w:ascii="Times New Roman" w:hAnsi="Times New Roman" w:eastAsia="宋体" w:cs="Times New Roman"/>
          <w:sz w:val="24"/>
          <w:szCs w:val="24"/>
        </w:rPr>
        <w:t xml:space="preserve">扩展进入测量信道，和探测器响应一道在测量侧处理。</w:t>
      </w:r>
    </w:p>
    <w:bookmarkEnd w:id="84"/>
    <w:bookmarkStart w:id="89" w:name="效应算符推回与成功判据"/>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3.4.2 效应算符推回与成功判据</w:t>
      </w:r>
    </w:p>
    <w:p>
      <w:pPr>
        <w:pStyle w:val="a0"/>
        <w:spacing w:line="440" w:lineRule="exact"/>
        <w:ind w:firstLine="480" w:firstLineChars="200"/>
        <w:jc w:val="both"/>
      </w:pPr>
      <w:r>
        <w:rPr>
          <w:rFonts w:hint="eastAsia" w:ascii="Times New Roman" w:hAnsi="Times New Roman" w:eastAsia="宋体" w:cs="Times New Roman"/>
          <w:sz w:val="24"/>
          <w:szCs w:val="24"/>
        </w:rPr>
        <w:t xml:space="preserve">测量侧的核心步骤是把探测端定义的记录效应算符推回输入端。对任意信道</w:t>
      </w:r>
      <w:r>
        <w:rPr>
          <w:rFonts w:ascii="Times New Roman" w:hAnsi="Times New Roman" w:eastAsia="宋体" w:cs="Times New Roman"/>
          <w:sz w:val="24"/>
          <w:szCs w:val="24"/>
        </w:rPr>
        <w:t xml:space="preserve"> </w:t>
      </w:r>
      <m:oMath>
        <m:r>
          <m:t>Λ</m:t>
        </m:r>
        <m:d>
          <m:dPr>
            <m:begChr m:val="("/>
            <m:sepChr m:val=""/>
            <m:endChr m:val=")"/>
            <m:grow/>
          </m:dPr>
          <m:e>
            <m:r>
              <m:t>ρ</m:t>
            </m:r>
          </m:e>
        </m:d>
        <m:r>
          <m:rPr>
            <m:sty m:val="p"/>
          </m:rPr>
          <m:t>=</m:t>
        </m:r>
        <m:nary>
          <m:naryPr>
            <m:chr m:val="∑"/>
            <m:limLoc m:val="undOvr"/>
            <m:subHide m:val="off"/>
            <m:supHide m:val="on"/>
          </m:naryPr>
          <m:sub>
            <m:r>
              <m:t>k</m:t>
            </m:r>
          </m:sub>
          <m:sup>
            <m:r>
              <m:t>​</m:t>
            </m:r>
          </m:sup>
          <m:e>
            <m:sSub>
              <m:e>
                <m:r>
                  <m:t>K</m:t>
                </m:r>
              </m:e>
              <m:sub>
                <m:r>
                  <m:t>k</m:t>
                </m:r>
              </m:sub>
            </m:sSub>
          </m:e>
        </m:nary>
        <m:r>
          <m:t>ρ</m:t>
        </m:r>
        <m:sSubSup>
          <m:e>
            <m:r>
              <m:t>K</m:t>
            </m:r>
          </m:e>
          <m:sub>
            <m:r>
              <m:t>k</m:t>
            </m:r>
          </m:sub>
          <m:sup>
            <m:r>
              <m:rPr>
                <m:sty m:val="p"/>
              </m:rPr>
              <m:t>†</m:t>
            </m:r>
          </m:sup>
        </m:sSubSup>
      </m:oMath>
      <w:r>
        <w:rPr>
          <w:rFonts w:hint="eastAsia" w:ascii="Times New Roman" w:hAnsi="Times New Roman" w:eastAsia="宋体" w:cs="Times New Roman"/>
          <w:sz w:val="24"/>
          <w:szCs w:val="24"/>
        </w:rPr>
        <w:t xml:space="preserve">，其对偶映射为</w:t>
      </w:r>
    </w:p>
    <w:p>
      <w:pPr>
        <w:pStyle w:val="affe"/>
        <w:tabs>
          <w:tab w:val="center" w:pos="4536"/>
          <w:tab w:val="right" w:pos="9070"/>
        </w:tabs>
        <w:spacing w:line="240" w:lineRule="auto" w:before="156" w:after="40"/>
        <w:ind w:firstLine="0" w:firstLineChars="0"/>
        <w:jc w:val="center"/>
      </w:pPr>
      <w:r>
        <w:tab/>
      </w:r>
      <m:oMathPara>
        <m:oMathParaPr>
          <m:jc m:val="center"/>
        </m:oMathParaPr>
        <m:oMath>
          <m:sSup>
            <m:e>
              <m:r>
                <m:t>Λ</m:t>
              </m:r>
            </m:e>
            <m:sup>
              <m:r>
                <m:rPr>
                  <m:sty m:val="p"/>
                </m:rPr>
                <m:t>†</m:t>
              </m:r>
            </m:sup>
          </m:sSup>
          <m:d>
            <m:dPr>
              <m:begChr m:val="("/>
              <m:sepChr m:val=""/>
              <m:endChr m:val=")"/>
              <m:grow/>
            </m:dPr>
            <m:e>
              <m:r>
                <m:t>E</m:t>
              </m:r>
            </m:e>
          </m:d>
          <m:r>
            <m:rPr>
              <m:sty m:val="p"/>
            </m:rPr>
            <m:t>=</m:t>
          </m:r>
          <m:nary>
            <m:naryPr>
              <m:chr m:val="∑"/>
              <m:limLoc m:val="undOvr"/>
              <m:subHide m:val="off"/>
              <m:supHide m:val="on"/>
            </m:naryPr>
            <m:sub>
              <m:r>
                <m:t>k</m:t>
              </m:r>
            </m:sub>
            <m:sup>
              <m:r>
                <m:t>​</m:t>
              </m:r>
            </m:sup>
            <m:e>
              <m:sSubSup>
                <m:e>
                  <m:r>
                    <m:t>K</m:t>
                  </m:r>
                </m:e>
                <m:sub>
                  <m:r>
                    <m:t>k</m:t>
                  </m:r>
                </m:sub>
                <m:sup>
                  <m:r>
                    <m:rPr>
                      <m:sty m:val="p"/>
                    </m:rPr>
                    <m:t>†</m:t>
                  </m:r>
                </m:sup>
              </m:sSubSup>
            </m:e>
          </m:nary>
          <m:r>
            <m:t>E</m:t>
          </m:r>
          <m:sSub>
            <m:e>
              <m:r>
                <m:t>K</m:t>
              </m:r>
            </m:e>
            <m:sub>
              <m:r>
                <m:t>k</m:t>
              </m:r>
            </m:sub>
          </m:sSub>
          <m:r>
            <m:rPr>
              <m:sty m:val="p"/>
            </m:rPr>
            <m:t>.</m:t>
          </m:r>
        </m:oMath>
      </m:oMathPara>
      <w:r>
        <w:rPr>
          <w:rFonts w:ascii="Times New Roman" w:hAnsi="Times New Roman" w:eastAsia="宋体" w:cs="Times New Roman"/>
          <w:sz w:val="24"/>
          <w:szCs w:val="24"/>
        </w:rPr>
        <w:tab/>
        <w:t>（3-46）</w:t>
      </w:r>
    </w:p>
    <w:p>
      <w:pPr>
        <w:pStyle w:val="a0"/>
        <w:spacing w:line="440" w:lineRule="exact"/>
        <w:ind w:firstLine="480" w:firstLineChars="200"/>
        <w:jc w:val="both"/>
      </w:pPr>
      <w:r>
        <w:rPr>
          <w:rFonts w:hint="eastAsia" w:ascii="Times New Roman" w:hAnsi="Times New Roman" w:eastAsia="宋体" w:cs="Times New Roman"/>
          <w:sz w:val="24"/>
          <w:szCs w:val="24"/>
        </w:rPr>
        <w:t xml:space="preserve">光纤、分束器和探测器响应都通过式</w:t>
      </w:r>
      <w:r>
        <w:rPr>
          <w:rFonts w:ascii="Times New Roman" w:hAnsi="Times New Roman" w:eastAsia="宋体" w:cs="Times New Roman"/>
          <w:sz w:val="24"/>
          <w:szCs w:val="24"/>
        </w:rPr>
        <w:t xml:space="preserve"/>
      </w:r>
      <w:hyperlink w:anchor="eq:channel-adjoint">
        <w:r>
          <w:rPr>
            <w:rStyle w:val="Hyperlink"/>
          </w:rPr>
          <w:t xml:space="preserve">（3-56）</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并入输入端效应算符。物理上，BSM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输入端定义两臂到达和中间站干涉的入口。计算上，测量侧信道把探测端记录推回到状态侧输出平面。分束器部分最直接的写法是</w:t>
      </w:r>
    </w:p>
    <w:p>
      <w:pPr>
        <w:pStyle w:val="affe"/>
        <w:tabs>
          <w:tab w:val="center" w:pos="4536"/>
          <w:tab w:val="right" w:pos="9070"/>
        </w:tabs>
        <w:spacing w:line="240" w:lineRule="auto" w:before="156" w:after="40"/>
        <w:ind w:firstLine="0" w:firstLineChars="0"/>
        <w:jc w:val="center"/>
      </w:pPr>
      <w:r>
        <w:tab/>
      </w:r>
      <m:oMathPara>
        <m:oMathParaPr>
          <m:jc m:val="center"/>
        </m:oMathParaPr>
        <m:oMath>
          <m:r>
            <m:t>E</m:t>
          </m:r>
          <m:r>
            <m:rPr>
              <m:sty m:val="p"/>
            </m:rPr>
            <m:t>←</m:t>
          </m:r>
          <m:sSubSup>
            <m:e>
              <m:r>
                <m:t>U</m:t>
              </m:r>
            </m:e>
            <m:sub>
              <m:r>
                <m:rPr>
                  <m:sty m:val="p"/>
                </m:rPr>
                <m:t>B</m:t>
              </m:r>
              <m:r>
                <m:rPr>
                  <m:sty m:val="p"/>
                </m:rPr>
                <m:t>S</m:t>
              </m:r>
            </m:sub>
            <m:sup>
              <m:r>
                <m:rPr>
                  <m:sty m:val="p"/>
                </m:rPr>
                <m:t>†</m:t>
              </m:r>
            </m:sup>
          </m:sSubSup>
          <m:r>
            <m:t>E</m:t>
          </m:r>
          <m:sSub>
            <m:e>
              <m:r>
                <m:t>U</m:t>
              </m:r>
            </m:e>
            <m:sub>
              <m:r>
                <m:rPr>
                  <m:sty m:val="p"/>
                </m:rPr>
                <m:t>B</m:t>
              </m:r>
              <m:r>
                <m:rPr>
                  <m:sty m:val="p"/>
                </m:rPr>
                <m:t>S</m:t>
              </m:r>
            </m:sub>
          </m:sSub>
          <m:r>
            <m:rPr>
              <m:sty m:val="p"/>
            </m:rPr>
            <m:t>.</m:t>
          </m:r>
        </m:oMath>
      </m:oMathPara>
      <w:r>
        <w:rPr>
          <w:rFonts w:ascii="Times New Roman" w:hAnsi="Times New Roman" w:eastAsia="宋体" w:cs="Times New Roman"/>
          <w:sz w:val="24"/>
          <w:szCs w:val="24"/>
        </w:rPr>
        <w:tab/>
        <w:t>（3-47）</w:t>
      </w:r>
    </w:p>
    <w:p>
      <w:pPr>
        <w:pStyle w:val="a0"/>
        <w:spacing w:line="440" w:lineRule="exact"/>
        <w:ind w:firstLine="480" w:firstLineChars="200"/>
        <w:jc w:val="both"/>
      </w:pPr>
      <w:r>
        <w:rPr>
          <w:rFonts w:hint="eastAsia" w:ascii="Times New Roman" w:hAnsi="Times New Roman" w:eastAsia="宋体" w:cs="Times New Roman"/>
          <w:sz w:val="24"/>
          <w:szCs w:val="24"/>
        </w:rPr>
        <w:t xml:space="preserve">将标签嵌入、损耗信道和探测器响应合在一起后，整体信道与推回效应写成</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Sup>
                  <m:e>
                    <m:r>
                      <m:t>E</m:t>
                    </m:r>
                  </m:e>
                  <m:sub>
                    <m:r>
                      <m:t>m</m:t>
                    </m:r>
                  </m:sub>
                  <m:sup>
                    <m:r>
                      <m:rPr>
                        <m:sty m:val="p"/>
                      </m:rPr>
                      <m:t>i</m:t>
                    </m:r>
                    <m:r>
                      <m:rPr>
                        <m:sty m:val="p"/>
                      </m:rPr>
                      <m:t>n</m:t>
                    </m:r>
                  </m:sup>
                </m:sSubSup>
              </m:e>
              <m:e>
                <m:r>
                  <m:rPr>
                    <m:sty m:val="p"/>
                  </m:rPr>
                  <m:t>=</m:t>
                </m:r>
                <m:sSup>
                  <m:e>
                    <m:r>
                      <m:t>Φ</m:t>
                    </m:r>
                  </m:e>
                  <m:sup>
                    <m:r>
                      <m:rPr>
                        <m:sty m:val="p"/>
                      </m:rPr>
                      <m:t>†</m:t>
                    </m:r>
                  </m:sup>
                </m:sSup>
                <m:d>
                  <m:dPr>
                    <m:begChr m:val="("/>
                    <m:sepChr m:val=""/>
                    <m:endChr m:val=")"/>
                    <m:grow/>
                  </m:dPr>
                  <m:e>
                    <m:sSub>
                      <m:e>
                        <m:r>
                          <m:t>F</m:t>
                        </m:r>
                      </m:e>
                      <m:sub>
                        <m:r>
                          <m:t>m</m:t>
                        </m:r>
                      </m:sub>
                    </m:sSub>
                  </m:e>
                </m:d>
                <m:r>
                  <m:rPr>
                    <m:sty m:val="p"/>
                  </m:rPr>
                  <m:t>,</m:t>
                </m:r>
              </m:e>
            </m:mr>
            <m:mr>
              <m:e>
                <m:r>
                  <m:t>Φ</m:t>
                </m:r>
              </m:e>
              <m:e>
                <m:r>
                  <m:rPr>
                    <m:sty m:val="p"/>
                  </m:rPr>
                  <m:t>=</m:t>
                </m:r>
                <m:sSub>
                  <m:e>
                    <m:r>
                      <m:rPr>
                        <m:sty m:val="p"/>
                        <m:scr m:val="script"/>
                      </m:rPr>
                      <m:t>M</m:t>
                    </m:r>
                  </m:e>
                  <m:sub>
                    <m:r>
                      <m:rPr>
                        <m:sty m:val="p"/>
                      </m:rPr>
                      <m:t>d</m:t>
                    </m:r>
                    <m:r>
                      <m:rPr>
                        <m:sty m:val="p"/>
                      </m:rPr>
                      <m:t>e</m:t>
                    </m:r>
                    <m:r>
                      <m:rPr>
                        <m:sty m:val="p"/>
                      </m:rPr>
                      <m:t>t</m:t>
                    </m:r>
                  </m:sub>
                </m:sSub>
                <m:r>
                  <m:rPr>
                    <m:sty m:val="p"/>
                  </m:rPr>
                  <m:t>∘</m:t>
                </m:r>
                <m:sSub>
                  <m:e>
                    <m:r>
                      <m:rPr>
                        <m:sty m:val="p"/>
                      </m:rPr>
                      <m:t>A</m:t>
                    </m:r>
                    <m:r>
                      <m:rPr>
                        <m:sty m:val="p"/>
                      </m:rPr>
                      <m:t>d</m:t>
                    </m:r>
                  </m:e>
                  <m:sub>
                    <m:sSub>
                      <m:e>
                        <m:r>
                          <m:t>U</m:t>
                        </m:r>
                      </m:e>
                      <m:sub>
                        <m:r>
                          <m:rPr>
                            <m:sty m:val="p"/>
                          </m:rPr>
                          <m:t>B</m:t>
                        </m:r>
                        <m:r>
                          <m:rPr>
                            <m:sty m:val="p"/>
                          </m:rPr>
                          <m:t>S</m:t>
                        </m:r>
                      </m:sub>
                    </m:sSub>
                  </m:sub>
                </m:sSub>
                <m:r>
                  <m:rPr>
                    <m:sty m:val="p"/>
                  </m:rPr>
                  <m:t>∘</m:t>
                </m:r>
                <m:r>
                  <m:rPr>
                    <m:sty m:val="p"/>
                    <m:scr m:val="script"/>
                  </m:rPr>
                  <m:t>L</m:t>
                </m:r>
                <m:r>
                  <m:rPr>
                    <m:sty m:val="p"/>
                  </m:rPr>
                  <m:t>∘</m:t>
                </m:r>
                <m:r>
                  <m:rPr>
                    <m:sty m:val="p"/>
                    <m:scr m:val="script"/>
                  </m:rPr>
                  <m:t>V</m:t>
                </m:r>
                <m:r>
                  <m:rPr>
                    <m:sty m:val="p"/>
                  </m:rPr>
                  <m:t>,</m:t>
                </m:r>
              </m:e>
            </m:mr>
          </m:m>
        </m:oMath>
      </m:oMathPara>
      <w:r>
        <w:rPr>
          <w:rFonts w:ascii="Times New Roman" w:hAnsi="Times New Roman" w:eastAsia="宋体" w:cs="Times New Roman"/>
          <w:sz w:val="24"/>
          <w:szCs w:val="24"/>
        </w:rPr>
        <w:tab/>
        <w:t>（3-48）</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rPr>
            <m:sty m:val="p"/>
            <m:scr m:val="script"/>
          </m:rPr>
          <m:t>V</m:t>
        </m:r>
        <m:d>
          <m:dPr>
            <m:begChr m:val="("/>
            <m:sepChr m:val=""/>
            <m:endChr m:val=")"/>
            <m:grow/>
          </m:dPr>
          <m:e>
            <m:r>
              <m:t>ρ</m:t>
            </m:r>
          </m:e>
        </m:d>
        <m:r>
          <m:rPr>
            <m:sty m:val="p"/>
          </m:rPr>
          <m:t>=</m:t>
        </m:r>
        <m:r>
          <m:t>V</m:t>
        </m:r>
        <m:r>
          <m:t>ρ</m:t>
        </m:r>
        <m:sSup>
          <m:e>
            <m:r>
              <m:t>V</m:t>
            </m:r>
          </m:e>
          <m:sup>
            <m:r>
              <m:rPr>
                <m:sty m:val="p"/>
              </m:rPr>
              <m:t>†</m:t>
            </m:r>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表示等距嵌入，</w:t>
      </w:r>
      <m:oMath>
        <m:r>
          <m:rPr>
            <m:sty m:val="p"/>
            <m:scr m:val="script"/>
          </m:rPr>
          <m:t>L</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表示损耗信道，</w:t>
      </w:r>
      <m:oMath>
        <m:sSub>
          <m:e>
            <m:r>
              <m:rPr>
                <m:sty m:val="p"/>
                <m:scr m:val="script"/>
              </m:rPr>
              <m:t>M</m:t>
            </m:r>
          </m:e>
          <m:sub>
            <m:r>
              <m:rPr>
                <m:sty m:val="p"/>
              </m:rPr>
              <m:t>d</m:t>
            </m:r>
            <m:r>
              <m:rPr>
                <m:sty m:val="p"/>
              </m:rPr>
              <m:t>e</m:t>
            </m:r>
            <m:r>
              <m:rPr>
                <m:sty m:val="p"/>
              </m:rP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表示探测器响应信道。图</w:t>
      </w:r>
      <w:r>
        <w:rPr>
          <w:rFonts w:ascii="Times New Roman" w:hAnsi="Times New Roman" w:eastAsia="宋体" w:cs="Times New Roman"/>
          <w:sz w:val="24"/>
          <w:szCs w:val="24"/>
        </w:rPr>
        <w:t xml:space="preserve"> </w:t>
      </w:r>
      <w:hyperlink w:anchor="fig:ch3_effect_pushback">
        <w:r>
          <w:rPr>
            <w:rStyle w:val="Hyperlink"/>
          </w:rPr>
          <w:t xml:space="preserve">3.1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将上述对偶映射写成测量侧流水线。它强调探测记录先在探测端定义，再依次经过探测器、分束器、光纤和模式嵌入的对偶映射回到输入端，最终与状态侧给出的</w:t>
      </w:r>
      <w:r>
        <w:rPr>
          <w:rFonts w:ascii="Times New Roman" w:hAnsi="Times New Roman" w:eastAsia="宋体" w:cs="Times New Roman"/>
          <w:sz w:val="24"/>
          <w:szCs w:val="24"/>
        </w:rPr>
        <w:t xml:space="preserve"> </w:t>
      </w:r>
      <m:oMath>
        <m:sSub>
          <m:e>
            <m:r>
              <m:t>ρ</m:t>
            </m:r>
          </m:e>
          <m:sub>
            <m:r>
              <m:rPr>
                <m:sty m:val="p"/>
              </m:rPr>
              <m:t>i</m:t>
            </m:r>
            <m:r>
              <m:rPr>
                <m:sty m:val="p"/>
              </m:rP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做概率收缩。</w:t>
      </w:r>
    </w:p>
    <w:bookmarkStart w:id="88" w:name="fig:ch3_effect_pushback"/>
    <w:p>
      <w:pPr>
        <w:pStyle w:val="aff6"/>
        <w:jc w:val="center"/>
        <w:spacing w:before="50" w:line="240" w:lineRule="auto"/>
        <w:ind w:firstLine="0" w:firstLineChars="0"/>
      </w:pPr>
      <w:r>
        <w:drawing>
          <wp:inline>
            <wp:extent cx="5227320" cy="2613660"/>
            <wp:effectExtent b="0" l="0" r="0" t="0"/>
            <wp:docPr descr="" title="" id="86" name="Picture"/>
            <a:graphic>
              <a:graphicData uri="http://schemas.openxmlformats.org/drawingml/2006/picture">
                <pic:pic>
                  <pic:nvPicPr>
                    <pic:cNvPr descr="fig_ch3_effect_pushback.png" id="87" name="Picture"/>
                    <pic:cNvPicPr>
                      <a:picLocks noChangeArrowheads="1" noChangeAspect="1"/>
                    </pic:cNvPicPr>
                  </pic:nvPicPr>
                  <pic:blipFill>
                    <a:blip r:embed="rId44"/>
                    <a:stretch>
                      <a:fillRect/>
                    </a:stretch>
                  </pic:blipFill>
                  <pic:spPr bwMode="auto">
                    <a:xfrm>
                      <a:off x="0" y="0"/>
                      <a:ext cx="5227320" cy="2613660"/>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图3.1 </w:t>
      </w:r>
      <w:r>
        <w:rPr>
          <w:rFonts w:hint="eastAsia" w:ascii="Times New Roman" w:hAnsi="Times New Roman" w:eastAsia="宋体" w:cs="Times New Roman"/>
          <w:sz w:val="21"/>
          <w:szCs w:val="21"/>
        </w:rPr>
        <w:t xml:space="preserve">中间站测量侧的效应算符推回关系。探测端先构造点击记录</w:t>
      </w:r>
      <w:r>
        <w:rPr>
          <w:rFonts w:ascii="Times New Roman" w:hAnsi="Times New Roman" w:eastAsia="宋体" w:cs="Times New Roman"/>
          <w:sz w:val="21"/>
          <w:szCs w:val="21"/>
        </w:rPr>
        <w:t xml:space="preserve"> </w:t>
      </w:r>
      <m:oMath>
        <m:sSub>
          <m:e>
            <m:r>
              <m:t>F</m:t>
            </m:r>
          </m:e>
          <m:sub>
            <m:r>
              <m:t>m</m:t>
            </m:r>
          </m:sub>
        </m:sSub>
      </m:oMath>
      <w:r>
        <w:rPr>
          <w:rFonts w:hint="eastAsia" w:ascii="Times New Roman" w:hAnsi="Times New Roman" w:eastAsia="宋体" w:cs="Times New Roman"/>
          <w:sz w:val="21"/>
          <w:szCs w:val="21"/>
        </w:rPr>
        <w:t xml:space="preserve">，再按探测器响应、分束器、光纤信道和模式嵌入的对偶顺序推回输入端，得到用于收缩的</w:t>
      </w:r>
      <w:r>
        <w:rPr>
          <w:rFonts w:ascii="Times New Roman" w:hAnsi="Times New Roman" w:eastAsia="宋体" w:cs="Times New Roman"/>
          <w:sz w:val="21"/>
          <w:szCs w:val="21"/>
        </w:rPr>
        <w:t xml:space="preserve"> </w:t>
      </w:r>
      <m:oMath>
        <m:sSubSup>
          <m:e>
            <m:r>
              <m:t>E</m:t>
            </m:r>
          </m:e>
          <m:sub>
            <m:r>
              <m:t>m</m:t>
            </m:r>
          </m:sub>
          <m:sup>
            <m:r>
              <m:rPr>
                <m:sty m:val="p"/>
              </m:rPr>
              <m:t>i</m:t>
            </m:r>
            <m:r>
              <m:rPr>
                <m:sty m:val="p"/>
              </m:rPr>
              <m:t>n</m:t>
            </m:r>
          </m:sup>
        </m:sSubSup>
      </m:oMath>
      <w:r>
        <w:rPr>
          <w:rFonts w:hint="eastAsia" w:ascii="Times New Roman" w:hAnsi="Times New Roman" w:eastAsia="宋体" w:cs="Times New Roman"/>
          <w:sz w:val="21"/>
          <w:szCs w:val="21"/>
        </w:rPr>
        <w:t xml:space="preserve">。状态侧输出</w:t>
      </w:r>
      <w:r>
        <w:rPr>
          <w:rFonts w:ascii="Times New Roman" w:hAnsi="Times New Roman" w:eastAsia="宋体" w:cs="Times New Roman"/>
          <w:sz w:val="21"/>
          <w:szCs w:val="21"/>
        </w:rPr>
        <w:t xml:space="preserve"> </w:t>
      </w:r>
      <m:oMath>
        <m:sSub>
          <m:e>
            <m:r>
              <m:t>ρ</m:t>
            </m:r>
          </m:e>
          <m:sub>
            <m:r>
              <m:rPr>
                <m:sty m:val="p"/>
              </m:rPr>
              <m:t>i</m:t>
            </m:r>
            <m:r>
              <m:rPr>
                <m:sty m:val="p"/>
              </m:rPr>
              <m:t>n</m:t>
            </m:r>
          </m:sub>
        </m:sSub>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与该效应算符共同进入概率收缩。该处理与开放系统中的对偶信道表述一致</w:t>
      </w:r>
      <w:r>
        <w:rPr>
          <w:rFonts w:ascii="Times New Roman" w:hAnsi="Times New Roman" w:eastAsia="宋体" w:cs="Times New Roman"/>
          <w:vertAlign w:val="superscript"/>
          <w:sz w:val="21"/>
          <w:szCs w:val="21"/>
        </w:rPr>
        <w:t xml:space="preserve">[53, 65, 66]</w:t>
      </w:r>
      <w:r>
        <w:rPr>
          <w:rFonts w:ascii="Times New Roman" w:hAnsi="Times New Roman" w:eastAsia="宋体" w:cs="Times New Roman"/>
          <w:sz w:val="21"/>
          <w:szCs w:val="21"/>
        </w:rPr>
        <w:t xml:space="preserve"/>
      </w:r>
    </w:p>
    <w:bookmarkEnd w:id="88"/>
    <w:p>
      <w:pPr>
        <w:pStyle w:val="a0"/>
        <w:spacing w:line="440" w:lineRule="exact"/>
        <w:ind w:firstLine="480" w:firstLineChars="200"/>
        <w:jc w:val="both"/>
      </w:pPr>
      <w:r>
        <w:rPr>
          <w:rFonts w:hint="eastAsia" w:ascii="Times New Roman" w:hAnsi="Times New Roman" w:eastAsia="宋体" w:cs="Times New Roman"/>
          <w:sz w:val="24"/>
          <w:szCs w:val="24"/>
        </w:rPr>
        <w:t xml:space="preserve">概率不变性可以写成显式链式表达。设输入态位于</w:t>
      </w:r>
      <w:r>
        <w:rPr>
          <w:rFonts w:ascii="Times New Roman" w:hAnsi="Times New Roman" w:eastAsia="宋体" w:cs="Times New Roman"/>
          <w:sz w:val="24"/>
          <w:szCs w:val="24"/>
        </w:rPr>
        <w:t xml:space="preserve"> </w:t>
      </w:r>
      <m:oMath>
        <m:sSub>
          <m:e>
            <m:r>
              <m:rPr>
                <m:sty m:val="p"/>
                <m:scr m:val="script"/>
              </m:rPr>
              <m:t>H</m:t>
            </m:r>
          </m:e>
          <m:sub>
            <m:r>
              <m:rPr>
                <m:sty m:val="p"/>
              </m:rPr>
              <m:t>i</m:t>
            </m:r>
            <m:r>
              <m:rPr>
                <m:sty m:val="p"/>
              </m:rPr>
              <m:t>n</m:t>
            </m:r>
          </m:sub>
        </m:sSub>
      </m:oMath>
      <w:r>
        <w:rPr>
          <w:rFonts w:hint="eastAsia" w:ascii="Times New Roman" w:hAnsi="Times New Roman" w:eastAsia="宋体" w:cs="Times New Roman"/>
          <w:sz w:val="24"/>
          <w:szCs w:val="24"/>
        </w:rPr>
        <w:t xml:space="preserve">，探测端记录</w:t>
      </w:r>
      <w:r>
        <w:rPr>
          <w:rFonts w:ascii="Times New Roman" w:hAnsi="Times New Roman" w:eastAsia="宋体" w:cs="Times New Roman"/>
          <w:sz w:val="24"/>
          <w:szCs w:val="24"/>
        </w:rPr>
        <w:t xml:space="preserve"> </w:t>
      </w:r>
      <m:oMath>
        <m:r>
          <m:t>m</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的效应算符为</w:t>
      </w:r>
      <w:r>
        <w:rPr>
          <w:rFonts w:ascii="Times New Roman" w:hAnsi="Times New Roman" w:eastAsia="宋体" w:cs="Times New Roman"/>
          <w:sz w:val="24"/>
          <w:szCs w:val="24"/>
        </w:rPr>
        <w:t xml:space="preserve"> </w:t>
      </w:r>
      <m:oMath>
        <m:sSub>
          <m:e>
            <m:r>
              <m:t>F</m:t>
            </m:r>
          </m:e>
          <m:sub>
            <m:r>
              <m:t>m</m:t>
            </m:r>
          </m:sub>
        </m:sSub>
      </m:oMath>
      <w:r>
        <w:rPr>
          <w:rFonts w:hint="eastAsia" w:ascii="Times New Roman" w:hAnsi="Times New Roman" w:eastAsia="宋体" w:cs="Times New Roman"/>
          <w:sz w:val="24"/>
          <w:szCs w:val="24"/>
        </w:rPr>
        <w:t xml:space="preserve">。若先经等距嵌入</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r>
                  <m:t>V</m:t>
                </m:r>
              </m:e>
              <m:e>
                <m:r>
                  <m:rPr>
                    <m:sty m:val="p"/>
                  </m:rPr>
                  <m:t>:</m:t>
                </m:r>
                <m:sSub>
                  <m:e>
                    <m:r>
                      <m:rPr>
                        <m:sty m:val="p"/>
                        <m:scr m:val="script"/>
                      </m:rPr>
                      <m:t>H</m:t>
                    </m:r>
                  </m:e>
                  <m:sub>
                    <m:r>
                      <m:rPr>
                        <m:sty m:val="p"/>
                      </m:rPr>
                      <m:t>i</m:t>
                    </m:r>
                    <m:r>
                      <m:rPr>
                        <m:sty m:val="p"/>
                      </m:rPr>
                      <m:t>n</m:t>
                    </m:r>
                  </m:sub>
                </m:sSub>
                <m:r>
                  <m:rPr>
                    <m:sty m:val="p"/>
                  </m:rPr>
                  <m:t>→</m:t>
                </m:r>
                <m:sSub>
                  <m:e>
                    <m:r>
                      <m:rPr>
                        <m:sty m:val="p"/>
                        <m:scr m:val="script"/>
                      </m:rPr>
                      <m:t>H</m:t>
                    </m:r>
                  </m:e>
                  <m:sub>
                    <m:r>
                      <m:rPr>
                        <m:sty m:val="p"/>
                      </m:rPr>
                      <m:t>e</m:t>
                    </m:r>
                    <m:r>
                      <m:rPr>
                        <m:sty m:val="p"/>
                      </m:rPr>
                      <m:t>m</m:t>
                    </m:r>
                    <m:r>
                      <m:rPr>
                        <m:sty m:val="p"/>
                      </m:rPr>
                      <m:t>b</m:t>
                    </m:r>
                  </m:sub>
                </m:sSub>
                <m:r>
                  <m:rPr>
                    <m:sty m:val="p"/>
                  </m:rPr>
                  <m:t>,</m:t>
                </m:r>
              </m:e>
            </m:mr>
            <m:mr>
              <m:e>
                <m:sSup>
                  <m:e>
                    <m:r>
                      <m:t>V</m:t>
                    </m:r>
                  </m:e>
                  <m:sup>
                    <m:r>
                      <m:rPr>
                        <m:sty m:val="p"/>
                      </m:rPr>
                      <m:t>†</m:t>
                    </m:r>
                  </m:sup>
                </m:sSup>
                <m:r>
                  <m:t>V</m:t>
                </m:r>
              </m:e>
              <m:e>
                <m:r>
                  <m:rPr>
                    <m:sty m:val="p"/>
                  </m:rPr>
                  <m:t>=</m:t>
                </m:r>
                <m:sSub>
                  <m:e>
                    <m:r>
                      <m:t>I</m:t>
                    </m:r>
                  </m:e>
                  <m:sub>
                    <m:r>
                      <m:rPr>
                        <m:sty m:val="p"/>
                      </m:rPr>
                      <m:t>i</m:t>
                    </m:r>
                    <m:r>
                      <m:rPr>
                        <m:sty m:val="p"/>
                      </m:rPr>
                      <m:t>n</m:t>
                    </m:r>
                  </m:sub>
                </m:sSub>
                <m:r>
                  <m:rPr>
                    <m:sty m:val="p"/>
                  </m:rPr>
                  <m:t>,</m:t>
                </m:r>
              </m:e>
            </m:mr>
          </m:m>
        </m:oMath>
      </m:oMathPara>
      <w:r>
        <w:rPr>
          <w:rFonts w:ascii="Times New Roman" w:hAnsi="Times New Roman" w:eastAsia="宋体" w:cs="Times New Roman"/>
          <w:sz w:val="24"/>
          <w:szCs w:val="24"/>
        </w:rPr>
        <w:tab/>
        <w:t>（3-49）</w:t>
      </w:r>
    </w:p>
    <w:p>
      <w:pPr>
        <w:pStyle w:val="a0"/>
        <w:spacing w:line="440" w:lineRule="exact"/>
        <w:ind w:firstLine="480" w:firstLineChars="200"/>
        <w:jc w:val="both"/>
      </w:pPr>
      <w:r>
        <w:rPr>
          <w:rFonts w:hint="eastAsia" w:ascii="Times New Roman" w:hAnsi="Times New Roman" w:eastAsia="宋体" w:cs="Times New Roman"/>
          <w:sz w:val="24"/>
          <w:szCs w:val="24"/>
        </w:rPr>
        <w:t xml:space="preserve">再经损耗信道</w:t>
      </w:r>
    </w:p>
    <w:p>
      <w:pPr>
        <w:pStyle w:val="affe"/>
        <w:tabs>
          <w:tab w:val="center" w:pos="4536"/>
          <w:tab w:val="right" w:pos="9070"/>
        </w:tabs>
        <w:spacing w:line="240" w:lineRule="auto" w:before="156" w:after="40"/>
        <w:ind w:firstLine="0" w:firstLineChars="0"/>
        <w:jc w:val="center"/>
      </w:pPr>
      <w:r>
        <w:tab/>
      </w:r>
      <m:oMathPara>
        <m:oMathParaPr>
          <m:jc m:val="center"/>
        </m:oMathParaPr>
        <m:oMath>
          <m:r>
            <m:rPr>
              <m:sty m:val="p"/>
              <m:scr m:val="script"/>
            </m:rPr>
            <m:t>L</m:t>
          </m:r>
          <m:d>
            <m:dPr>
              <m:begChr m:val="("/>
              <m:sepChr m:val=""/>
              <m:endChr m:val=")"/>
              <m:grow/>
            </m:dPr>
            <m:e>
              <m:r>
                <m:t>ρ</m:t>
              </m:r>
            </m:e>
          </m:d>
          <m:r>
            <m:rPr>
              <m:sty m:val="p"/>
            </m:rPr>
            <m:t>=</m:t>
          </m:r>
          <m:nary>
            <m:naryPr>
              <m:chr m:val="∑"/>
              <m:limLoc m:val="undOvr"/>
              <m:subHide m:val="off"/>
              <m:supHide m:val="on"/>
            </m:naryPr>
            <m:sub>
              <m:r>
                <m:t>α</m:t>
              </m:r>
            </m:sub>
            <m:sup>
              <m:r>
                <m:t>​</m:t>
              </m:r>
            </m:sup>
            <m:e>
              <m:sSub>
                <m:e>
                  <m:r>
                    <m:t>K</m:t>
                  </m:r>
                </m:e>
                <m:sub>
                  <m:r>
                    <m:t>α</m:t>
                  </m:r>
                </m:sub>
              </m:sSub>
            </m:e>
          </m:nary>
          <m:r>
            <m:t>ρ</m:t>
          </m:r>
          <m:sSubSup>
            <m:e>
              <m:r>
                <m:t>K</m:t>
              </m:r>
            </m:e>
            <m:sub>
              <m:r>
                <m:t>α</m:t>
              </m:r>
            </m:sub>
            <m:sup>
              <m:r>
                <m:rPr>
                  <m:sty m:val="p"/>
                </m:rPr>
                <m:t>†</m:t>
              </m:r>
            </m:sup>
          </m:sSubSup>
          <m:r>
            <m:rPr>
              <m:sty m:val="p"/>
            </m:rPr>
            <m:t>,</m:t>
          </m:r>
        </m:oMath>
      </m:oMathPara>
      <w:r>
        <w:rPr>
          <w:rFonts w:ascii="Times New Roman" w:hAnsi="Times New Roman" w:eastAsia="宋体" w:cs="Times New Roman"/>
          <w:sz w:val="24"/>
          <w:szCs w:val="24"/>
        </w:rPr>
        <w:tab/>
        <w:t>（3-50）</w:t>
      </w:r>
    </w:p>
    <w:p>
      <w:pPr>
        <w:pStyle w:val="a0"/>
        <w:spacing w:line="440" w:lineRule="exact"/>
        <w:ind w:firstLine="480" w:firstLineChars="200"/>
        <w:jc w:val="both"/>
      </w:pPr>
      <w:r>
        <w:rPr>
          <w:rFonts w:hint="eastAsia" w:ascii="Times New Roman" w:hAnsi="Times New Roman" w:eastAsia="宋体" w:cs="Times New Roman"/>
          <w:sz w:val="24"/>
          <w:szCs w:val="24"/>
        </w:rPr>
        <w:t xml:space="preserve">则记录概率满足</w:t>
      </w:r>
    </w:p>
    <w:p>
      <w:pPr>
        <w:pStyle w:val="a0"/>
        <w:spacing w:line="440" w:lineRule="exact"/>
        <w:ind w:firstLine="480" w:firstLineChars="200"/>
        <w:jc w:val="both"/>
      </w:pPr>
      <w:r>
        <w:rPr>
          <w:rFonts w:ascii="Times New Roman" w:hAnsi="Times New Roman" w:eastAsia="宋体" w:cs="Times New Roman"/>
          <w:sz w:val="24"/>
          <w:szCs w:val="24"/>
        </w:rPr>
        <w:t xml:space="preserve">$$\begin{aligned}
    p_m
    &amp;=\mathrm{Tr}\!\left[F_m\,\mathcal{L}\!\left(V\rho V^\dagger\right)\right]\notag\\
    &amp;=\mathrm{Tr}\!\left[\rho\,V^\dagger\!\left(\sum_{\alpha}K_\alpha^\dagger F_m K_\alpha\right)V\right].
    \label{eq:pushback-probability}
    \end{aligned}$$</w:t>
      </w:r>
    </w:p>
    <w:p>
      <w:pPr>
        <w:pStyle w:val="a0"/>
        <w:spacing w:line="440" w:lineRule="exact"/>
        <w:ind w:firstLine="480" w:firstLineChars="200"/>
        <w:jc w:val="both"/>
      </w:pPr>
      <w:r>
        <w:rPr>
          <w:rFonts w:hint="eastAsia" w:ascii="Times New Roman" w:hAnsi="Times New Roman" w:eastAsia="宋体" w:cs="Times New Roman"/>
          <w:sz w:val="24"/>
          <w:szCs w:val="24"/>
        </w:rPr>
        <w:t xml:space="preserve">式</w:t>
      </w:r>
      <w:r>
        <w:rPr>
          <w:rFonts w:ascii="Times New Roman" w:hAnsi="Times New Roman" w:eastAsia="宋体" w:cs="Times New Roman"/>
          <w:sz w:val="24"/>
          <w:szCs w:val="24"/>
        </w:rPr>
        <w:t xml:space="preserve"/>
      </w:r>
      <w:hyperlink w:anchor="eq:pushback-probability">
        <w:r>
          <w:rPr>
            <w:rStyle w:val="Hyperlink"/>
          </w:rPr>
          <w:t xml:space="preserve">（3-63）</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说明，非方阵嵌入和带损耗</w:t>
      </w:r>
      <w:r>
        <w:rPr>
          <w:rFonts w:ascii="Times New Roman" w:hAnsi="Times New Roman" w:eastAsia="宋体" w:cs="Times New Roman"/>
          <w:sz w:val="24"/>
          <w:szCs w:val="24"/>
        </w:rPr>
        <w:t xml:space="preserve"> Kraus </w:t>
      </w:r>
      <w:r>
        <w:rPr>
          <w:rFonts w:hint="eastAsia" w:ascii="Times New Roman" w:hAnsi="Times New Roman" w:eastAsia="宋体" w:cs="Times New Roman"/>
          <w:sz w:val="24"/>
          <w:szCs w:val="24"/>
        </w:rPr>
        <w:t xml:space="preserve">通道保持记录概率的精确性。近似来源是有限时间窗、有限模式数和残余可分辨性等物理截断。探测记录还需要继续分解为真成功、背景辅助的假成功和暗计数辅助的假成功。记录效应算符的分解写为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F</m:t>
              </m:r>
            </m:e>
            <m:sub>
              <m:r>
                <m:t>m</m:t>
              </m:r>
            </m:sub>
          </m:sSub>
          <m:r>
            <m:rPr>
              <m:sty m:val="p"/>
            </m:rPr>
            <m:t>=</m:t>
          </m:r>
          <m:sSubSup>
            <m:e>
              <m:r>
                <m:t>F</m:t>
              </m:r>
            </m:e>
            <m:sub>
              <m:r>
                <m:t>m</m:t>
              </m:r>
            </m:sub>
            <m:sup>
              <m:r>
                <m:rPr>
                  <m:sty m:val="p"/>
                </m:rPr>
                <m:t>t</m:t>
              </m:r>
              <m:r>
                <m:rPr>
                  <m:sty m:val="p"/>
                </m:rPr>
                <m:t>r</m:t>
              </m:r>
              <m:r>
                <m:rPr>
                  <m:sty m:val="p"/>
                </m:rPr>
                <m:t>u</m:t>
              </m:r>
              <m:r>
                <m:rPr>
                  <m:sty m:val="p"/>
                </m:rPr>
                <m:t>e</m:t>
              </m:r>
            </m:sup>
          </m:sSubSup>
          <m:r>
            <m:rPr>
              <m:sty m:val="p"/>
            </m:rPr>
            <m:t>+</m:t>
          </m:r>
          <m:sSubSup>
            <m:e>
              <m:r>
                <m:t>F</m:t>
              </m:r>
            </m:e>
            <m:sub>
              <m:r>
                <m:t>m</m:t>
              </m:r>
            </m:sub>
            <m:sup>
              <m:r>
                <m:rPr>
                  <m:sty m:val="p"/>
                </m:rPr>
                <m:t>b</m:t>
              </m:r>
              <m:r>
                <m:rPr>
                  <m:sty m:val="p"/>
                </m:rPr>
                <m:t>g</m:t>
              </m:r>
            </m:sup>
          </m:sSubSup>
          <m:r>
            <m:rPr>
              <m:sty m:val="p"/>
            </m:rPr>
            <m:t>+</m:t>
          </m:r>
          <m:sSubSup>
            <m:e>
              <m:r>
                <m:t>F</m:t>
              </m:r>
            </m:e>
            <m:sub>
              <m:r>
                <m:t>m</m:t>
              </m:r>
            </m:sub>
            <m:sup>
              <m:r>
                <m:rPr>
                  <m:sty m:val="p"/>
                </m:rPr>
                <m:t>d</m:t>
              </m:r>
              <m:r>
                <m:rPr>
                  <m:sty m:val="p"/>
                </m:rPr>
                <m:t>a</m:t>
              </m:r>
              <m:r>
                <m:rPr>
                  <m:sty m:val="p"/>
                </m:rPr>
                <m:t>r</m:t>
              </m:r>
              <m:r>
                <m:rPr>
                  <m:sty m:val="p"/>
                </m:rPr>
                <m:t>k</m:t>
              </m:r>
            </m:sup>
          </m:sSubSup>
          <m:r>
            <m:rPr>
              <m:sty m:val="p"/>
            </m:rPr>
            <m:t>,</m:t>
          </m:r>
        </m:oMath>
      </m:oMathPara>
      <w:r>
        <w:rPr>
          <w:rFonts w:ascii="Times New Roman" w:hAnsi="Times New Roman" w:eastAsia="宋体" w:cs="Times New Roman"/>
          <w:sz w:val="24"/>
          <w:szCs w:val="24"/>
        </w:rPr>
        <w:tab/>
        <w:t>（3-51）</w:t>
      </w:r>
    </w:p>
    <w:p>
      <w:pPr>
        <w:pStyle w:val="a0"/>
        <w:spacing w:line="440" w:lineRule="exact"/>
        <w:ind w:firstLine="480" w:firstLineChars="200"/>
        <w:jc w:val="both"/>
      </w:pPr>
      <w:r>
        <w:rPr>
          <w:rFonts w:hint="eastAsia" w:ascii="Times New Roman" w:hAnsi="Times New Roman" w:eastAsia="宋体" w:cs="Times New Roman"/>
          <w:sz w:val="24"/>
          <w:szCs w:val="24"/>
        </w:rPr>
        <w:t xml:space="preserve">由线性性可得</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Sup>
                  <m:e>
                    <m:r>
                      <m:t>E</m:t>
                    </m:r>
                  </m:e>
                  <m:sub>
                    <m:r>
                      <m:t>m</m:t>
                    </m:r>
                  </m:sub>
                  <m:sup>
                    <m:d>
                      <m:dPr>
                        <m:begChr m:val="("/>
                        <m:sepChr m:val=""/>
                        <m:endChr m:val=")"/>
                        <m:grow/>
                      </m:dPr>
                      <m:e>
                        <m:r>
                          <m:rPr>
                            <m:sty m:val="p"/>
                          </m:rPr>
                          <m:t>⋅</m:t>
                        </m:r>
                      </m:e>
                    </m:d>
                  </m:sup>
                </m:sSubSup>
              </m:e>
              <m:e>
                <m:r>
                  <m:rPr>
                    <m:sty m:val="p"/>
                  </m:rPr>
                  <m:t>=</m:t>
                </m:r>
                <m:sSup>
                  <m:e>
                    <m:r>
                      <m:t>Φ</m:t>
                    </m:r>
                  </m:e>
                  <m:sup>
                    <m:r>
                      <m:rPr>
                        <m:sty m:val="p"/>
                      </m:rPr>
                      <m:t>†</m:t>
                    </m:r>
                  </m:sup>
                </m:sSup>
                <m:r>
                  <m:t>​</m:t>
                </m:r>
                <m:d>
                  <m:dPr>
                    <m:begChr m:val="("/>
                    <m:sepChr m:val=""/>
                    <m:endChr m:val=")"/>
                    <m:grow/>
                  </m:dPr>
                  <m:e>
                    <m:sSubSup>
                      <m:e>
                        <m:r>
                          <m:t>F</m:t>
                        </m:r>
                      </m:e>
                      <m:sub>
                        <m:r>
                          <m:t>m</m:t>
                        </m:r>
                      </m:sub>
                      <m:sup>
                        <m:d>
                          <m:dPr>
                            <m:begChr m:val="("/>
                            <m:sepChr m:val=""/>
                            <m:endChr m:val=")"/>
                            <m:grow/>
                          </m:dPr>
                          <m:e>
                            <m:r>
                              <m:rPr>
                                <m:sty m:val="p"/>
                              </m:rPr>
                              <m:t>⋅</m:t>
                            </m:r>
                          </m:e>
                        </m:d>
                      </m:sup>
                    </m:sSubSup>
                  </m:e>
                </m:d>
                <m:r>
                  <m:rPr>
                    <m:sty m:val="p"/>
                  </m:rPr>
                  <m:t>,</m:t>
                </m:r>
              </m:e>
            </m:mr>
            <m:mr>
              <m:e>
                <m:sSub>
                  <m:e>
                    <m:r>
                      <m:t>p</m:t>
                    </m:r>
                  </m:e>
                  <m:sub>
                    <m:d>
                      <m:dPr>
                        <m:begChr m:val="("/>
                        <m:sepChr m:val=""/>
                        <m:endChr m:val=")"/>
                        <m:grow/>
                      </m:dPr>
                      <m:e>
                        <m:r>
                          <m:rPr>
                            <m:sty m:val="p"/>
                          </m:rPr>
                          <m:t>⋅</m:t>
                        </m:r>
                      </m:e>
                    </m:d>
                  </m:sub>
                </m:sSub>
              </m:e>
              <m:e>
                <m:r>
                  <m:rPr>
                    <m:sty m:val="p"/>
                  </m:rPr>
                  <m:t>=</m:t>
                </m:r>
                <m:nary>
                  <m:naryPr>
                    <m:chr m:val="∑"/>
                    <m:limLoc m:val="undOvr"/>
                    <m:subHide m:val="off"/>
                    <m:supHide m:val="on"/>
                  </m:naryPr>
                  <m:sub>
                    <m:r>
                      <m:t>m</m:t>
                    </m:r>
                    <m:r>
                      <m:rPr>
                        <m:sty m:val="p"/>
                      </m:rPr>
                      <m:t>∈</m:t>
                    </m:r>
                    <m:r>
                      <m:rPr>
                        <m:sty m:val="p"/>
                        <m:scr m:val="script"/>
                      </m:rPr>
                      <m:t>S</m:t>
                    </m:r>
                  </m:sub>
                  <m:sup>
                    <m:r>
                      <m:t>​</m:t>
                    </m:r>
                  </m:sup>
                  <m:e>
                    <m:r>
                      <m:rPr>
                        <m:sty m:val="p"/>
                      </m:rPr>
                      <m:t>T</m:t>
                    </m:r>
                    <m:r>
                      <m:rPr>
                        <m:sty m:val="p"/>
                      </m:rPr>
                      <m:t>r</m:t>
                    </m:r>
                  </m:e>
                </m:nary>
                <m:r>
                  <m:t>​</m:t>
                </m:r>
                <m:d>
                  <m:dPr>
                    <m:begChr m:val="("/>
                    <m:sepChr m:val=""/>
                    <m:endChr m:val=")"/>
                    <m:grow/>
                  </m:dPr>
                  <m:e>
                    <m:sSubSup>
                      <m:e>
                        <m:r>
                          <m:t>E</m:t>
                        </m:r>
                      </m:e>
                      <m:sub>
                        <m:r>
                          <m:t>m</m:t>
                        </m:r>
                      </m:sub>
                      <m:sup>
                        <m:d>
                          <m:dPr>
                            <m:begChr m:val="("/>
                            <m:sepChr m:val=""/>
                            <m:endChr m:val=")"/>
                            <m:grow/>
                          </m:dPr>
                          <m:e>
                            <m:r>
                              <m:rPr>
                                <m:sty m:val="p"/>
                              </m:rPr>
                              <m:t>⋅</m:t>
                            </m:r>
                          </m:e>
                        </m:d>
                      </m:sup>
                    </m:sSubSup>
                    <m:r>
                      <m:t>ρ</m:t>
                    </m:r>
                  </m:e>
                </m:d>
                <m:r>
                  <m:rPr>
                    <m:sty m:val="p"/>
                  </m:rPr>
                  <m:t>,</m:t>
                </m:r>
              </m:e>
            </m:mr>
          </m:m>
        </m:oMath>
      </m:oMathPara>
      <w:r>
        <w:rPr>
          <w:rFonts w:ascii="Times New Roman" w:hAnsi="Times New Roman" w:eastAsia="宋体" w:cs="Times New Roman"/>
          <w:sz w:val="24"/>
          <w:szCs w:val="24"/>
        </w:rPr>
        <w:tab/>
        <w:t>（3-52）</w:t>
      </w:r>
    </w:p>
    <w:p>
      <w:pPr>
        <w:pStyle w:val="a0"/>
        <w:spacing w:line="440" w:lineRule="exact"/>
        <w:ind w:firstLine="480" w:firstLineChars="200"/>
        <w:jc w:val="both"/>
      </w:pPr>
      <w:r>
        <w:rPr>
          <w:rFonts w:hint="eastAsia" w:ascii="Times New Roman" w:hAnsi="Times New Roman" w:eastAsia="宋体" w:cs="Times New Roman"/>
          <w:sz w:val="24"/>
          <w:szCs w:val="24"/>
        </w:rPr>
        <w:t xml:space="preserve">单条记录对应的真成功后验权重为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rPr>
                  <m:sty m:val="p"/>
                </m:rPr>
                <m:t>t</m:t>
              </m:r>
              <m:r>
                <m:rPr>
                  <m:sty m:val="p"/>
                </m:rPr>
                <m:t>r</m:t>
              </m:r>
              <m:r>
                <m:rPr>
                  <m:sty m:val="p"/>
                </m:rPr>
                <m:t>u</m:t>
              </m:r>
              <m:r>
                <m:rPr>
                  <m:sty m:val="p"/>
                </m:rPr>
                <m:t>e</m:t>
              </m:r>
              <m:r>
                <m:rPr>
                  <m:sty m:val="p"/>
                </m:rPr>
                <m:t>∣</m:t>
              </m:r>
              <m:r>
                <m:t>m</m:t>
              </m:r>
            </m:sub>
          </m:sSub>
          <m:r>
            <m:rPr>
              <m:sty m:val="p"/>
            </m:rPr>
            <m:t>=</m:t>
          </m:r>
          <m:f>
            <m:fPr>
              <m:type m:val="bar"/>
            </m:fPr>
            <m:num>
              <m:r>
                <m:rPr>
                  <m:sty m:val="p"/>
                </m:rPr>
                <m:t>T</m:t>
              </m:r>
              <m:r>
                <m:rPr>
                  <m:sty m:val="p"/>
                </m:rPr>
                <m:t>r</m:t>
              </m:r>
              <m:r>
                <m:t>​</m:t>
              </m:r>
              <m:d>
                <m:dPr>
                  <m:begChr m:val="("/>
                  <m:sepChr m:val=""/>
                  <m:endChr m:val=")"/>
                  <m:grow/>
                </m:dPr>
                <m:e>
                  <m:sSubSup>
                    <m:e>
                      <m:r>
                        <m:t>E</m:t>
                      </m:r>
                    </m:e>
                    <m:sub>
                      <m:r>
                        <m:t>m</m:t>
                      </m:r>
                    </m:sub>
                    <m:sup>
                      <m:r>
                        <m:rPr>
                          <m:sty m:val="p"/>
                        </m:rPr>
                        <m:t>t</m:t>
                      </m:r>
                      <m:r>
                        <m:rPr>
                          <m:sty m:val="p"/>
                        </m:rPr>
                        <m:t>r</m:t>
                      </m:r>
                      <m:r>
                        <m:rPr>
                          <m:sty m:val="p"/>
                        </m:rPr>
                        <m:t>u</m:t>
                      </m:r>
                      <m:r>
                        <m:rPr>
                          <m:sty m:val="p"/>
                        </m:rPr>
                        <m:t>e</m:t>
                      </m:r>
                    </m:sup>
                  </m:sSubSup>
                  <m:r>
                    <m:t>ρ</m:t>
                  </m:r>
                </m:e>
              </m:d>
            </m:num>
            <m:den>
              <m:r>
                <m:rPr>
                  <m:sty m:val="p"/>
                </m:rPr>
                <m:t>T</m:t>
              </m:r>
              <m:r>
                <m:rPr>
                  <m:sty m:val="p"/>
                </m:rPr>
                <m:t>r</m:t>
              </m:r>
              <m:r>
                <m:t>​</m:t>
              </m:r>
              <m:d>
                <m:dPr>
                  <m:begChr m:val="("/>
                  <m:sepChr m:val=""/>
                  <m:endChr m:val=")"/>
                  <m:grow/>
                </m:dPr>
                <m:e>
                  <m:sSub>
                    <m:e>
                      <m:r>
                        <m:t>E</m:t>
                      </m:r>
                    </m:e>
                    <m:sub>
                      <m:r>
                        <m:t>m</m:t>
                      </m:r>
                    </m:sub>
                  </m:sSub>
                  <m:r>
                    <m:t>ρ</m:t>
                  </m:r>
                </m:e>
              </m:d>
            </m:den>
          </m:f>
          <m:r>
            <m:rPr>
              <m:sty m:val="p"/>
            </m:rPr>
            <m:t>.</m:t>
          </m:r>
        </m:oMath>
      </m:oMathPara>
      <w:r>
        <w:rPr>
          <w:rFonts w:ascii="Times New Roman" w:hAnsi="Times New Roman" w:eastAsia="宋体" w:cs="Times New Roman"/>
          <w:sz w:val="24"/>
          <w:szCs w:val="24"/>
        </w:rPr>
        <w:tab/>
        <w:t>（3-53）</w:t>
      </w:r>
    </w:p>
    <w:p>
      <w:pPr>
        <w:pStyle w:val="a0"/>
        <w:spacing w:line="440" w:lineRule="exact"/>
        <w:ind w:firstLine="480" w:firstLineChars="200"/>
        <w:jc w:val="both"/>
      </w:pPr>
      <w:r>
        <w:rPr>
          <w:rFonts w:hint="eastAsia" w:ascii="Times New Roman" w:hAnsi="Times New Roman" w:eastAsia="宋体" w:cs="Times New Roman"/>
          <w:sz w:val="24"/>
          <w:szCs w:val="24"/>
        </w:rPr>
        <w:t xml:space="preserve">对该部分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BSM，成功事件集合记为</w:t>
      </w:r>
      <w:r>
        <w:rPr>
          <w:rFonts w:ascii="Times New Roman" w:hAnsi="Times New Roman" w:eastAsia="宋体" w:cs="Times New Roman"/>
          <w:sz w:val="24"/>
          <w:szCs w:val="24"/>
        </w:rPr>
        <w:t xml:space="preserve"> </w:t>
      </w:r>
      <m:oMath>
        <m:r>
          <m:rPr>
            <m:sty m:val="p"/>
            <m:scr m:val="script"/>
          </m:rPr>
          <m:t>S</m:t>
        </m:r>
      </m:oMath>
      <w:r>
        <w:rPr>
          <w:rFonts w:hint="eastAsia" w:ascii="Times New Roman" w:hAnsi="Times New Roman" w:eastAsia="宋体" w:cs="Times New Roman"/>
          <w:sz w:val="24"/>
          <w:szCs w:val="24"/>
        </w:rPr>
        <w:t xml:space="preserve">。进入中间站枚举层的输入态记为</w:t>
      </w:r>
      <w:r>
        <w:rPr>
          <w:rFonts w:ascii="Times New Roman" w:hAnsi="Times New Roman" w:eastAsia="宋体" w:cs="Times New Roman"/>
          <w:sz w:val="24"/>
          <w:szCs w:val="24"/>
        </w:rPr>
        <w:t xml:space="preserve"> </w:t>
      </w:r>
      <m:oMath>
        <m:r>
          <m:t>ρ</m:t>
        </m:r>
      </m:oMath>
      <w:r>
        <w:rPr>
          <w:rFonts w:hint="eastAsia" w:ascii="Times New Roman" w:hAnsi="Times New Roman" w:eastAsia="宋体" w:cs="Times New Roman"/>
          <w:sz w:val="24"/>
          <w:szCs w:val="24"/>
        </w:rPr>
        <w:t xml:space="preserve">，则核心统计量定义为</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sSub>
                  <m:e>
                    <m:r>
                      <m:t>p</m:t>
                    </m:r>
                  </m:e>
                  <m:sub>
                    <m:r>
                      <m:t>s</m:t>
                    </m:r>
                  </m:sub>
                </m:sSub>
              </m:e>
              <m:e>
                <m:r>
                  <m:rPr>
                    <m:sty m:val="p"/>
                  </m:rPr>
                  <m:t>=</m:t>
                </m:r>
                <m:nary>
                  <m:naryPr>
                    <m:chr m:val="∑"/>
                    <m:limLoc m:val="undOvr"/>
                    <m:subHide m:val="off"/>
                    <m:supHide m:val="on"/>
                  </m:naryPr>
                  <m:sub>
                    <m:r>
                      <m:t>m</m:t>
                    </m:r>
                    <m:r>
                      <m:rPr>
                        <m:sty m:val="p"/>
                      </m:rPr>
                      <m:t>∈</m:t>
                    </m:r>
                    <m:r>
                      <m:rPr>
                        <m:sty m:val="p"/>
                        <m:scr m:val="script"/>
                      </m:rPr>
                      <m:t>S</m:t>
                    </m:r>
                  </m:sub>
                  <m:sup>
                    <m:r>
                      <m:t>​</m:t>
                    </m:r>
                  </m:sup>
                  <m:e>
                    <m:r>
                      <m:rPr>
                        <m:sty m:val="p"/>
                      </m:rPr>
                      <m:t>T</m:t>
                    </m:r>
                    <m:r>
                      <m:rPr>
                        <m:sty m:val="p"/>
                      </m:rPr>
                      <m:t>r</m:t>
                    </m:r>
                  </m:e>
                </m:nary>
                <m:d>
                  <m:dPr>
                    <m:begChr m:val="("/>
                    <m:sepChr m:val=""/>
                    <m:endChr m:val=")"/>
                    <m:grow/>
                  </m:dPr>
                  <m:e>
                    <m:sSub>
                      <m:e>
                        <m:r>
                          <m:t>E</m:t>
                        </m:r>
                      </m:e>
                      <m:sub>
                        <m:r>
                          <m:t>m</m:t>
                        </m:r>
                      </m:sub>
                    </m:sSub>
                    <m:r>
                      <m:t>ρ</m:t>
                    </m:r>
                  </m:e>
                </m:d>
                <m:r>
                  <m:rPr>
                    <m:sty m:val="p"/>
                  </m:rPr>
                  <m:t>,</m:t>
                </m:r>
              </m:e>
            </m:mr>
            <m:mr>
              <m:e>
                <m:sSub>
                  <m:e>
                    <m:r>
                      <m:t>p</m:t>
                    </m:r>
                  </m:e>
                  <m:sub>
                    <m:r>
                      <m:t>t</m:t>
                    </m:r>
                  </m:sub>
                </m:sSub>
              </m:e>
              <m:e>
                <m:r>
                  <m:rPr>
                    <m:sty m:val="p"/>
                  </m:rPr>
                  <m:t>=</m:t>
                </m:r>
                <m:nary>
                  <m:naryPr>
                    <m:chr m:val="∑"/>
                    <m:limLoc m:val="undOvr"/>
                    <m:subHide m:val="off"/>
                    <m:supHide m:val="on"/>
                  </m:naryPr>
                  <m:sub>
                    <m:r>
                      <m:t>m</m:t>
                    </m:r>
                    <m:r>
                      <m:rPr>
                        <m:sty m:val="p"/>
                      </m:rPr>
                      <m:t>∈</m:t>
                    </m:r>
                    <m:r>
                      <m:rPr>
                        <m:sty m:val="p"/>
                        <m:scr m:val="script"/>
                      </m:rPr>
                      <m:t>S</m:t>
                    </m:r>
                  </m:sub>
                  <m:sup>
                    <m:r>
                      <m:t>​</m:t>
                    </m:r>
                  </m:sup>
                  <m:e>
                    <m:r>
                      <m:rPr>
                        <m:sty m:val="p"/>
                      </m:rPr>
                      <m:t>T</m:t>
                    </m:r>
                    <m:r>
                      <m:rPr>
                        <m:sty m:val="p"/>
                      </m:rPr>
                      <m:t>r</m:t>
                    </m:r>
                  </m:e>
                </m:nary>
                <m:d>
                  <m:dPr>
                    <m:begChr m:val="("/>
                    <m:sepChr m:val=""/>
                    <m:endChr m:val=")"/>
                    <m:grow/>
                  </m:dPr>
                  <m:e>
                    <m:sSubSup>
                      <m:e>
                        <m:r>
                          <m:t>E</m:t>
                        </m:r>
                      </m:e>
                      <m:sub>
                        <m:r>
                          <m:t>m</m:t>
                        </m:r>
                      </m:sub>
                      <m:sup>
                        <m:r>
                          <m:rPr>
                            <m:sty m:val="p"/>
                          </m:rPr>
                          <m:t>t</m:t>
                        </m:r>
                        <m:r>
                          <m:rPr>
                            <m:sty m:val="p"/>
                          </m:rPr>
                          <m:t>r</m:t>
                        </m:r>
                        <m:r>
                          <m:rPr>
                            <m:sty m:val="p"/>
                          </m:rPr>
                          <m:t>u</m:t>
                        </m:r>
                        <m:r>
                          <m:rPr>
                            <m:sty m:val="p"/>
                          </m:rPr>
                          <m:t>e</m:t>
                        </m:r>
                      </m:sup>
                    </m:sSubSup>
                    <m:r>
                      <m:t>ρ</m:t>
                    </m:r>
                  </m:e>
                </m:d>
                <m:r>
                  <m:rPr>
                    <m:sty m:val="p"/>
                  </m:rPr>
                  <m:t>,</m:t>
                </m:r>
              </m:e>
            </m:mr>
            <m:mr>
              <m:e>
                <m:sSub>
                  <m:e>
                    <m:r>
                      <m:t>p</m:t>
                    </m:r>
                  </m:e>
                  <m:sub>
                    <m:r>
                      <m:t>f</m:t>
                    </m:r>
                  </m:sub>
                </m:sSub>
              </m:e>
              <m:e>
                <m:r>
                  <m:rPr>
                    <m:sty m:val="p"/>
                  </m:rPr>
                  <m:t>=</m:t>
                </m:r>
                <m:sSub>
                  <m:e>
                    <m:r>
                      <m:t>p</m:t>
                    </m:r>
                  </m:e>
                  <m:sub>
                    <m:r>
                      <m:t>s</m:t>
                    </m:r>
                  </m:sub>
                </m:sSub>
                <m:r>
                  <m:rPr>
                    <m:sty m:val="p"/>
                  </m:rPr>
                  <m:t>−</m:t>
                </m:r>
                <m:sSub>
                  <m:e>
                    <m:r>
                      <m:t>p</m:t>
                    </m:r>
                  </m:e>
                  <m:sub>
                    <m:r>
                      <m:t>t</m:t>
                    </m:r>
                  </m:sub>
                </m:sSub>
                <m:r>
                  <m:rPr>
                    <m:sty m:val="p"/>
                  </m:rPr>
                  <m:t>,</m:t>
                </m:r>
              </m:e>
            </m:mr>
            <m:mr>
              <m:e>
                <m:sSub>
                  <m:e>
                    <m:r>
                      <m:t>p</m:t>
                    </m:r>
                  </m:e>
                  <m:sub>
                    <m:r>
                      <m:t>t</m:t>
                    </m:r>
                    <m:r>
                      <m:rPr>
                        <m:sty m:val="p"/>
                      </m:rPr>
                      <m:t>|</m:t>
                    </m:r>
                    <m:r>
                      <m:t>11</m:t>
                    </m:r>
                  </m:sub>
                </m:sSub>
              </m:e>
              <m:e>
                <m:r>
                  <m:rPr>
                    <m:sty m:val="p"/>
                  </m:rPr>
                  <m:t>=</m:t>
                </m:r>
                <m:f>
                  <m:fPr>
                    <m:type m:val="bar"/>
                  </m:fPr>
                  <m:num>
                    <m:sSub>
                      <m:e>
                        <m:r>
                          <m:t>p</m:t>
                        </m:r>
                      </m:e>
                      <m:sub>
                        <m:r>
                          <m:t>t</m:t>
                        </m:r>
                      </m:sub>
                    </m:sSub>
                  </m:num>
                  <m:den>
                    <m:sSub>
                      <m:e>
                        <m:r>
                          <m:t>p</m:t>
                        </m:r>
                      </m:e>
                      <m:sub>
                        <m:r>
                          <m:t>11</m:t>
                        </m:r>
                      </m:sub>
                    </m:sSub>
                  </m:den>
                </m:f>
                <m:r>
                  <m:rPr>
                    <m:sty m:val="p"/>
                  </m:rPr>
                  <m:t>,</m:t>
                </m:r>
              </m:e>
            </m:mr>
          </m:m>
        </m:oMath>
      </m:oMathPara>
      <w:r>
        <w:rPr>
          <w:rFonts w:ascii="Times New Roman" w:hAnsi="Times New Roman" w:eastAsia="宋体" w:cs="Times New Roman"/>
          <w:sz w:val="24"/>
          <w:szCs w:val="24"/>
        </w:rPr>
        <w:tab/>
        <w:t>（3-54）</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p</m:t>
            </m:r>
          </m:e>
          <m:sub>
            <m:r>
              <m:t>s</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是宣告成功率，</w:t>
      </w:r>
      <m:oMath>
        <m:sSub>
          <m:e>
            <m:r>
              <m:t>p</m:t>
            </m:r>
          </m:e>
          <m:sub>
            <m: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是真成功率，</w:t>
      </w:r>
      <m:oMath>
        <m:sSub>
          <m:e>
            <m:r>
              <m:t>p</m:t>
            </m:r>
          </m:e>
          <m:sub>
            <m:r>
              <m:t>f</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是假成功率，</w:t>
      </w:r>
      <m:oMath>
        <m:sSub>
          <m:e>
            <m:r>
              <m:t>p</m:t>
            </m:r>
          </m:e>
          <m:sub>
            <m:r>
              <m:t>t</m:t>
            </m:r>
            <m:r>
              <m:rPr>
                <m:sty m:val="p"/>
              </m:rPr>
              <m:t>|</m:t>
            </m:r>
            <m:r>
              <m:t>11</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是在双臂各到达一个光子的条件下的真成功率，</w:t>
      </w:r>
      <m:oMath>
        <m:sSub>
          <m:e>
            <m:r>
              <m:t>p</m:t>
            </m:r>
          </m:e>
          <m:sub>
            <m:r>
              <m:t>11</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表示两臂各到达一个光子的事件概率。第四章中的保真度、贝尔标签概率和</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指标都将建立在这组输入端效应算符和条件事件权重之上。按贝尔标签对成功记录继续分组后，还可以得到用于保真度和</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计算的条件原子态。若</w:t>
      </w:r>
      <w:r>
        <w:rPr>
          <w:rFonts w:ascii="Times New Roman" w:hAnsi="Times New Roman" w:eastAsia="宋体" w:cs="Times New Roman"/>
          <w:sz w:val="24"/>
          <w:szCs w:val="24"/>
        </w:rPr>
        <w:t xml:space="preserve"> </w:t>
      </w:r>
      <m:oMath>
        <m:sSub>
          <m:e>
            <m:r>
              <m:rPr>
                <m:sty m:val="p"/>
                <m:scr m:val="script"/>
              </m:rPr>
              <m:t>S</m:t>
            </m:r>
          </m:e>
          <m:sub>
            <m:r>
              <m:t>λ</m:t>
            </m:r>
          </m:sub>
        </m:sSub>
        <m:r>
          <m:rPr>
            <m:sty m:val="p"/>
          </m:rPr>
          <m:t>⊆</m:t>
        </m:r>
        <m:r>
          <m:rPr>
            <m:sty m:val="p"/>
            <m:scr m:val="script"/>
          </m:rPr>
          <m:t>S</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表示标签为</w:t>
      </w:r>
      <w:r>
        <w:rPr>
          <w:rFonts w:ascii="Times New Roman" w:hAnsi="Times New Roman" w:eastAsia="宋体" w:cs="Times New Roman"/>
          <w:sz w:val="24"/>
          <w:szCs w:val="24"/>
        </w:rPr>
        <w:t xml:space="preserve"> </w:t>
      </w:r>
      <m:oMath>
        <m:r>
          <m:t>λ</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的成功记录子集，则对应的条件事件权重为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λ</m:t>
              </m:r>
            </m:sub>
          </m:sSub>
          <m:r>
            <m:rPr>
              <m:sty m:val="p"/>
            </m:rPr>
            <m:t>=</m:t>
          </m:r>
          <m:nary>
            <m:naryPr>
              <m:chr m:val="∑"/>
              <m:limLoc m:val="undOvr"/>
              <m:subHide m:val="off"/>
              <m:supHide m:val="on"/>
            </m:naryPr>
            <m:sub>
              <m:r>
                <m:t>m</m:t>
              </m:r>
              <m:r>
                <m:rPr>
                  <m:sty m:val="p"/>
                </m:rPr>
                <m:t>∈</m:t>
              </m:r>
              <m:sSub>
                <m:e>
                  <m:r>
                    <m:rPr>
                      <m:sty m:val="p"/>
                      <m:scr m:val="script"/>
                    </m:rPr>
                    <m:t>S</m:t>
                  </m:r>
                </m:e>
                <m:sub>
                  <m:r>
                    <m:t>λ</m:t>
                  </m:r>
                </m:sub>
              </m:sSub>
            </m:sub>
            <m:sup>
              <m:r>
                <m:t>​</m:t>
              </m:r>
            </m:sup>
            <m:e>
              <m:r>
                <m:rPr>
                  <m:sty m:val="p"/>
                </m:rPr>
                <m:t>T</m:t>
              </m:r>
              <m:r>
                <m:rPr>
                  <m:sty m:val="p"/>
                </m:rPr>
                <m:t>r</m:t>
              </m:r>
            </m:e>
          </m:nary>
          <m:d>
            <m:dPr>
              <m:begChr m:val="("/>
              <m:sepChr m:val=""/>
              <m:endChr m:val=")"/>
              <m:grow/>
            </m:dPr>
            <m:e>
              <m:sSub>
                <m:e>
                  <m:r>
                    <m:t>E</m:t>
                  </m:r>
                </m:e>
                <m:sub>
                  <m:r>
                    <m:t>m</m:t>
                  </m:r>
                </m:sub>
              </m:sSub>
              <m:r>
                <m:t>ρ</m:t>
              </m:r>
            </m:e>
          </m:d>
          <m:r>
            <m:rPr>
              <m:sty m:val="p"/>
            </m:rPr>
            <m:t>,</m:t>
          </m:r>
        </m:oMath>
      </m:oMathPara>
      <w:r>
        <w:rPr>
          <w:rFonts w:ascii="Times New Roman" w:hAnsi="Times New Roman" w:eastAsia="宋体" w:cs="Times New Roman"/>
          <w:sz w:val="24"/>
          <w:szCs w:val="24"/>
        </w:rPr>
        <w:tab/>
        <w:t>（3-55）</w:t>
      </w:r>
    </w:p>
    <w:p>
      <w:pPr>
        <w:pStyle w:val="a0"/>
        <w:spacing w:line="440" w:lineRule="exact"/>
        <w:ind w:firstLine="480" w:firstLineChars="200"/>
        <w:jc w:val="both"/>
      </w:pPr>
      <w:r>
        <w:rPr>
          <w:rFonts w:hint="eastAsia" w:ascii="Times New Roman" w:hAnsi="Times New Roman" w:eastAsia="宋体" w:cs="Times New Roman"/>
          <w:sz w:val="24"/>
          <w:szCs w:val="24"/>
        </w:rPr>
        <w:t xml:space="preserve">其后验态由同一组记录在原子自由度上的条件化收缩给出。第四章中汇报的贝尔标签占比、条件保真度和</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指标都建立在这一层分组之上，因此这一组输入端效应算符既是成功率计算的对象，也是态质量评估的入口。</w:t>
      </w:r>
    </w:p>
    <w:bookmarkEnd w:id="89"/>
    <w:bookmarkEnd w:id="90"/>
    <w:bookmarkStart w:id="98" w:name="数值口径与模型边界"/>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3.5 数值口径与模型边界</w:t>
      </w:r>
    </w:p>
    <w:bookmarkStart w:id="91" w:name="参数换算与时间口径"/>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3.5.1 参数换算与时间口径</w:t>
      </w:r>
    </w:p>
    <w:p>
      <w:pPr>
        <w:pStyle w:val="a0"/>
        <w:spacing w:line="440" w:lineRule="exact"/>
        <w:ind w:firstLine="480" w:firstLineChars="200"/>
        <w:jc w:val="both"/>
      </w:pPr>
      <w:r>
        <w:rPr>
          <w:rFonts w:hint="eastAsia" w:ascii="Times New Roman" w:hAnsi="Times New Roman" w:eastAsia="宋体" w:cs="Times New Roman"/>
          <w:sz w:val="24"/>
          <w:szCs w:val="24"/>
        </w:rPr>
        <w:t xml:space="preserve">链路中的哈密顿量参数统一按</w:t>
      </w:r>
      <w:r>
        <w:rPr>
          <w:rFonts w:ascii="Times New Roman" w:hAnsi="Times New Roman" w:eastAsia="宋体" w:cs="Times New Roman"/>
          <w:sz w:val="24"/>
          <w:szCs w:val="24"/>
        </w:rPr>
        <w:t xml:space="preserve"> </w:t>
      </w:r>
      <m:oMath>
        <m:r>
          <m:rPr>
            <m:sty m:val="p"/>
          </m:rPr>
          <m:t>r</m:t>
        </m:r>
        <m:r>
          <m:rPr>
            <m:sty m:val="p"/>
          </m:rPr>
          <m:t>a</m:t>
        </m:r>
        <m:r>
          <m:rPr>
            <m:sty m:val="p"/>
          </m:rPr>
          <m:t>d</m:t>
        </m:r>
        <m:r>
          <m:rPr>
            <m:sty m:val="p"/>
          </m:rPr>
          <m:t>/</m:t>
        </m:r>
        <m:r>
          <m:rPr>
            <m:sty m:val="p"/>
          </m:rPr>
          <m:t>s</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解释，耗散速率统一按</w:t>
      </w:r>
      <w:r>
        <w:rPr>
          <w:rFonts w:ascii="Times New Roman" w:hAnsi="Times New Roman" w:eastAsia="宋体" w:cs="Times New Roman"/>
          <w:sz w:val="24"/>
          <w:szCs w:val="24"/>
        </w:rPr>
        <w:t xml:space="preserve"> </w:t>
      </w:r>
      <m:oMath>
        <m:sSup>
          <m:e>
            <m:r>
              <m:rPr>
                <m:sty m:val="p"/>
              </m:rPr>
              <m:t>s</m:t>
            </m:r>
          </m:e>
          <m:sup>
            <m:r>
              <m:rPr>
                <m:sty m:val="p"/>
              </m:rPr>
              <m:t>−</m:t>
            </m:r>
            <m:r>
              <m:rPr>
                <m:sty m:val="p"/>
              </m:rPr>
              <m:t>1</m:t>
            </m:r>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解释，并在进入发射内核前完成口径换算。这个统一步骤同时消除</w:t>
      </w:r>
      <w:r>
        <w:rPr>
          <w:rFonts w:ascii="Times New Roman" w:hAnsi="Times New Roman" w:eastAsia="宋体" w:cs="Times New Roman"/>
          <w:sz w:val="24"/>
          <w:szCs w:val="24"/>
        </w:rPr>
        <w:t xml:space="preserve"> </w:t>
      </w:r>
      <m:oMath>
        <m:r>
          <m:t>2</m:t>
        </m:r>
        <m:r>
          <m:t>π</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口径混用造成的时间尺度偏差，并在不同离散步长、不同窗口宽度和不同扫描任务之间保持可比性。与发射波包相关的时间常数也沿用实验标定口径，目标时间尺度与远程纠缠实验中报道的数值一致，量级约为</w:t>
      </w:r>
      <w:r>
        <w:rPr>
          <w:rFonts w:ascii="Times New Roman" w:hAnsi="Times New Roman" w:eastAsia="宋体" w:cs="Times New Roman"/>
          <w:sz w:val="24"/>
          <w:szCs w:val="24"/>
        </w:rPr>
        <w:t xml:space="preserve"> </w:t>
      </w:r>
      <m:oMath>
        <m:r>
          <m:t>26.2</m:t>
        </m:r>
        <m:r>
          <m:t> </m:t>
        </m:r>
        <m:r>
          <m:rPr>
            <m:sty m:val="p"/>
          </m:rPr>
          <m:t>n</m:t>
        </m:r>
        <m:r>
          <m:rPr>
            <m:sty m:val="p"/>
          </m:rPr>
          <m:t>s</m:t>
        </m:r>
      </m:oMath>
      <w:r>
        <w:rPr>
          <w:rFonts w:ascii="Times New Roman" w:hAnsi="Times New Roman" w:eastAsia="宋体" w:cs="Times New Roman"/>
          <w:vertAlign w:val="superscript"/>
          <w:sz w:val="24"/>
          <w:szCs w:val="24"/>
        </w:rPr>
        <w:t xml:space="preserve">[29]</w:t>
      </w:r>
      <w:r>
        <w:rPr>
          <w:rFonts w:hint="eastAsia" w:ascii="Times New Roman" w:hAnsi="Times New Roman" w:eastAsia="宋体" w:cs="Times New Roman"/>
          <w:sz w:val="24"/>
          <w:szCs w:val="24"/>
        </w:rPr>
        <w:t xml:space="preserve">。时间网格的变化不能重定义物理参数本身，因此保持连续模型不变所需要约束的是一组无量纲组合量，例如</w:t>
      </w:r>
      <w:r>
        <w:rPr>
          <w:rFonts w:ascii="Times New Roman" w:hAnsi="Times New Roman" w:eastAsia="宋体" w:cs="Times New Roman"/>
          <w:sz w:val="24"/>
          <w:szCs w:val="24"/>
        </w:rPr>
        <w:t xml:space="preserve"> </w:t>
      </w:r>
      <m:oMath>
        <m:r>
          <m:t>g</m:t>
        </m:r>
        <m:rad>
          <m:radPr>
            <m:degHide m:val="on"/>
          </m:radPr>
          <m:deg/>
          <m:e>
            <m:r>
              <m:t>Δ</m:t>
            </m:r>
            <m:r>
              <m:t>t</m:t>
            </m:r>
          </m:e>
        </m:rad>
      </m:oMath>
      <w:r>
        <w:rPr>
          <w:rFonts w:ascii="Times New Roman" w:hAnsi="Times New Roman" w:eastAsia="宋体" w:cs="Times New Roman"/>
          <w:sz w:val="24"/>
          <w:szCs w:val="24"/>
        </w:rPr>
        <w:t xml:space="preserve">、</w:t>
      </w:r>
      <m:oMath>
        <m:r>
          <m:t>κ</m:t>
        </m:r>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m:oMath>
        <m:r>
          <m:t>γ</m:t>
        </m:r>
        <m:r>
          <m:t>Δ</m:t>
        </m:r>
        <m:r>
          <m:t>t</m:t>
        </m:r>
      </m:oMath>
      <w:r>
        <w:rPr>
          <w:rFonts w:hint="eastAsia" w:ascii="Times New Roman" w:hAnsi="Times New Roman" w:eastAsia="宋体" w:cs="Times New Roman"/>
          <w:sz w:val="24"/>
          <w:szCs w:val="24"/>
        </w:rPr>
        <w:t xml:space="preserve">。数值步长改变时，这些组合量必须与同一连续过程相对应。否则同一条实验链路会在不同网格上被解释成不同物理系统。</w:t>
      </w:r>
    </w:p>
    <w:bookmarkEnd w:id="91"/>
    <w:bookmarkStart w:id="97" w:name="复杂度与误差来源"/>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3.5.2 复杂度与误差来源</w:t>
      </w:r>
    </w:p>
    <w:p>
      <w:pPr>
        <w:pStyle w:val="a0"/>
        <w:spacing w:line="440" w:lineRule="exact"/>
        <w:ind w:firstLine="480" w:firstLineChars="200"/>
        <w:jc w:val="both"/>
      </w:pPr>
      <w:r>
        <w:rPr>
          <w:rFonts w:hint="eastAsia" w:ascii="Times New Roman" w:hAnsi="Times New Roman" w:eastAsia="宋体" w:cs="Times New Roman"/>
          <w:sz w:val="24"/>
          <w:szCs w:val="24"/>
        </w:rPr>
        <w:t xml:space="preserve">当前参数范围内，主耗时通常集中在测量侧的效应算符枚举和收缩，发射、QFC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和滤波记忆阶段的开销次之。窗口大小为</w:t>
      </w:r>
      <w:r>
        <w:rPr>
          <w:rFonts w:ascii="Times New Roman" w:hAnsi="Times New Roman" w:eastAsia="宋体" w:cs="Times New Roman"/>
          <w:sz w:val="24"/>
          <w:szCs w:val="24"/>
        </w:rPr>
        <w:t xml:space="preserve"> </w:t>
      </w:r>
      <m:oMath>
        <m:r>
          <m:t>W</m:t>
        </m:r>
      </m:oMath>
      <w:r>
        <w:rPr>
          <w:rFonts w:hint="eastAsia" w:ascii="Times New Roman" w:hAnsi="Times New Roman" w:eastAsia="宋体" w:cs="Times New Roman"/>
          <w:sz w:val="24"/>
          <w:szCs w:val="24"/>
        </w:rPr>
        <w:t xml:space="preserve">、总时间分箱数为</w:t>
      </w:r>
      <w:r>
        <w:rPr>
          <w:rFonts w:ascii="Times New Roman" w:hAnsi="Times New Roman" w:eastAsia="宋体" w:cs="Times New Roman"/>
          <w:sz w:val="24"/>
          <w:szCs w:val="24"/>
        </w:rPr>
        <w:t xml:space="preserve"> </w:t>
      </w:r>
      <m:oMath>
        <m:r>
          <m:t>N</m:t>
        </m:r>
      </m:oMath>
      <w:r>
        <w:rPr>
          <w:rFonts w:hint="eastAsia" w:ascii="Times New Roman" w:hAnsi="Times New Roman" w:eastAsia="宋体" w:cs="Times New Roman"/>
          <w:sz w:val="24"/>
          <w:szCs w:val="24"/>
        </w:rPr>
        <w:t xml:space="preserve">、键维相关单次收缩成本记为</w:t>
      </w:r>
      <w:r>
        <w:rPr>
          <w:rFonts w:ascii="Times New Roman" w:hAnsi="Times New Roman" w:eastAsia="宋体" w:cs="Times New Roman"/>
          <w:sz w:val="24"/>
          <w:szCs w:val="24"/>
        </w:rPr>
        <w:t xml:space="preserve"> </w:t>
      </w:r>
      <m:oMath>
        <m:r>
          <m:t>C</m:t>
        </m:r>
        <m:d>
          <m:dPr>
            <m:begChr m:val="("/>
            <m:sepChr m:val=""/>
            <m:endChr m:val=")"/>
            <m:grow/>
          </m:dPr>
          <m:e>
            <m:r>
              <m:t>χ</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时，主导项可写为</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T</m:t>
              </m:r>
            </m:e>
            <m:sub>
              <m:r>
                <m:rPr>
                  <m:sty m:val="p"/>
                </m:rPr>
                <m:t>e</m:t>
              </m:r>
              <m:r>
                <m:t>n</m:t>
              </m:r>
              <m:r>
                <m:t>u</m:t>
              </m:r>
              <m:r>
                <m:t>m</m:t>
              </m:r>
            </m:sub>
          </m:sSub>
          <m:r>
            <m:rPr>
              <m:sty m:val="p"/>
            </m:rPr>
            <m:t>∝</m:t>
          </m:r>
          <m:r>
            <m:t>O</m:t>
          </m:r>
          <m:r>
            <m:t>​</m:t>
          </m:r>
          <m:d>
            <m:dPr>
              <m:begChr m:val="("/>
              <m:sepChr m:val=""/>
              <m:endChr m:val=")"/>
              <m:grow/>
            </m:dPr>
            <m:e>
              <m:r>
                <m:t>N</m:t>
              </m:r>
              <m:r>
                <m:rPr>
                  <m:sty m:val="p"/>
                </m:rPr>
                <m:t>⋅</m:t>
              </m:r>
              <m:r>
                <m:t>W</m:t>
              </m:r>
              <m:r>
                <m:rPr>
                  <m:sty m:val="p"/>
                </m:rPr>
                <m:t>⋅</m:t>
              </m:r>
              <m:r>
                <m:t>C</m:t>
              </m:r>
              <m:d>
                <m:dPr>
                  <m:begChr m:val="("/>
                  <m:sepChr m:val=""/>
                  <m:endChr m:val=")"/>
                  <m:grow/>
                </m:dPr>
                <m:e>
                  <m:r>
                    <m:t>χ</m:t>
                  </m:r>
                </m:e>
              </m:d>
            </m:e>
          </m:d>
          <m:r>
            <m:rPr>
              <m:sty m:val="p"/>
            </m:rPr>
            <m:t>.</m:t>
          </m:r>
        </m:oMath>
      </m:oMathPara>
      <w:r>
        <w:rPr>
          <w:rFonts w:ascii="Times New Roman" w:hAnsi="Times New Roman" w:eastAsia="宋体" w:cs="Times New Roman"/>
          <w:sz w:val="24"/>
          <w:szCs w:val="24"/>
        </w:rPr>
        <w:tab/>
        <w:t>（3-56）</w:t>
      </w:r>
    </w:p>
    <w:p>
      <w:pPr>
        <w:pStyle w:val="a0"/>
        <w:spacing w:line="440" w:lineRule="exact"/>
        <w:ind w:firstLine="480" w:firstLineChars="200"/>
        <w:jc w:val="both"/>
      </w:pPr>
      <w:r>
        <w:rPr>
          <w:rFonts w:hint="eastAsia" w:ascii="Times New Roman" w:hAnsi="Times New Roman" w:eastAsia="宋体" w:cs="Times New Roman"/>
          <w:sz w:val="24"/>
          <w:szCs w:val="24"/>
        </w:rPr>
        <w:t xml:space="preserve">总用时满足</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T</m:t>
              </m:r>
            </m:e>
            <m:sub>
              <m:r>
                <m:rPr>
                  <m:nor/>
                  <m:sty m:val="p"/>
                </m:rPr>
                <m:t>总用时</m:t>
              </m:r>
            </m:sub>
          </m:sSub>
          <m:r>
            <m:rPr>
              <m:sty m:val="p"/>
            </m:rPr>
            <m:t>=</m:t>
          </m:r>
          <m:sSub>
            <m:e>
              <m:r>
                <m:t>T</m:t>
              </m:r>
            </m:e>
            <m:sub>
              <m:r>
                <m:rPr>
                  <m:nor/>
                  <m:sty m:val="p"/>
                </m:rPr>
                <m:t>物理链路</m:t>
              </m:r>
            </m:sub>
          </m:sSub>
          <m:r>
            <m:rPr>
              <m:sty m:val="p"/>
            </m:rPr>
            <m:t>+</m:t>
          </m:r>
          <m:sSub>
            <m:e>
              <m:r>
                <m:t>T</m:t>
              </m:r>
            </m:e>
            <m:sub>
              <m:r>
                <m:rPr>
                  <m:nor/>
                  <m:sty m:val="p"/>
                </m:rPr>
                <m:t>探测阶段</m:t>
              </m:r>
            </m:sub>
          </m:sSub>
          <m:r>
            <m:rPr>
              <m:sty m:val="p"/>
            </m:rPr>
            <m:t>+</m:t>
          </m:r>
          <m:sSub>
            <m:e>
              <m:r>
                <m:t>T</m:t>
              </m:r>
            </m:e>
            <m:sub>
              <m:r>
                <m:rPr>
                  <m:nor/>
                  <m:sty m:val="p"/>
                </m:rPr>
                <m:t>辅助</m:t>
              </m:r>
            </m:sub>
          </m:sSub>
          <m:r>
            <m:rPr>
              <m:sty m:val="p"/>
            </m:rPr>
            <m:t>+</m:t>
          </m:r>
          <m:sSub>
            <m:e>
              <m:r>
                <m:t>T</m:t>
              </m:r>
            </m:e>
            <m:sub>
              <m:r>
                <m:rPr>
                  <m:nor/>
                  <m:sty m:val="p"/>
                </m:rPr>
                <m:t>残差</m:t>
              </m:r>
            </m:sub>
          </m:sSub>
          <m:r>
            <m:rPr>
              <m:sty m:val="p"/>
            </m:rPr>
            <m:t>,</m:t>
          </m:r>
        </m:oMath>
      </m:oMathPara>
      <w:r>
        <w:rPr>
          <w:rFonts w:ascii="Times New Roman" w:hAnsi="Times New Roman" w:eastAsia="宋体" w:cs="Times New Roman"/>
          <w:sz w:val="24"/>
          <w:szCs w:val="24"/>
        </w:rPr>
        <w:tab/>
        <w:t>（3-57）</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T</m:t>
            </m:r>
          </m:e>
          <m:sub>
            <m:r>
              <m:rPr>
                <m:nor/>
                <m:sty m:val="p"/>
              </m:rPr>
              <m:t>物理链路</m:t>
            </m:r>
          </m:sub>
        </m:sSub>
        <m:r>
          <m:rPr>
            <m:sty m:val="p"/>
          </m:rPr>
          <m:t>=</m:t>
        </m:r>
        <m:sSub>
          <m:e>
            <m:r>
              <m:t>T</m:t>
            </m:r>
          </m:e>
          <m:sub>
            <m:r>
              <m:rPr>
                <m:nor/>
                <m:sty m:val="p"/>
              </m:rPr>
              <m:t>发射</m:t>
            </m:r>
          </m:sub>
        </m:sSub>
        <m:r>
          <m:rPr>
            <m:sty m:val="p"/>
          </m:rPr>
          <m:t>+</m:t>
        </m:r>
        <m:sSub>
          <m:e>
            <m:r>
              <m:t>T</m:t>
            </m:r>
          </m:e>
          <m:sub>
            <m:r>
              <m:rPr>
                <m:nor/>
                <m:sty m:val="p"/>
              </m:rPr>
              <m:t>QFC</m:t>
            </m:r>
          </m:sub>
        </m:sSub>
        <m:r>
          <m:rPr>
            <m:sty m:val="p"/>
          </m:rPr>
          <m:t>+</m:t>
        </m:r>
        <m:sSub>
          <m:e>
            <m:r>
              <m:t>T</m:t>
            </m:r>
          </m:e>
          <m:sub>
            <m:r>
              <m:rPr>
                <m:nor/>
                <m:sty m:val="p"/>
              </m:rPr>
              <m:t>滤波记忆</m:t>
            </m:r>
          </m:sub>
        </m:sSub>
        <m:r>
          <m:rPr>
            <m:sty m:val="p"/>
          </m:rPr>
          <m:t>+</m:t>
        </m:r>
        <m:sSub>
          <m:e>
            <m:r>
              <m:t>T</m:t>
            </m:r>
          </m:e>
          <m:sub>
            <m:r>
              <m:rPr>
                <m:nor/>
                <m:sty m:val="p"/>
              </m:rPr>
              <m:t>退相干</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表示状态侧物理链路耗时，</w:t>
      </w:r>
      <m:oMath>
        <m:sSub>
          <m:e>
            <m:r>
              <m:t>T</m:t>
            </m:r>
          </m:e>
          <m:sub>
            <m:r>
              <m:rPr>
                <m:nor/>
                <m:sty m:val="p"/>
              </m:rPr>
              <m:t>探测阶段</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表示测量侧总耗时。进一步定义</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ρ</m:t>
              </m:r>
            </m:e>
            <m:sub>
              <m:r>
                <m:rPr>
                  <m:sty m:val="p"/>
                </m:rPr>
                <m:t>e</m:t>
              </m:r>
              <m:r>
                <m:t>n</m:t>
              </m:r>
              <m:r>
                <m:t>u</m:t>
              </m:r>
              <m:r>
                <m:t>m</m:t>
              </m:r>
            </m:sub>
          </m:sSub>
          <m:r>
            <m:rPr>
              <m:sty m:val="p"/>
            </m:rPr>
            <m:t>=</m:t>
          </m:r>
          <m:f>
            <m:fPr>
              <m:type m:val="bar"/>
            </m:fPr>
            <m:num>
              <m:sSub>
                <m:e>
                  <m:r>
                    <m:t>T</m:t>
                  </m:r>
                </m:e>
                <m:sub>
                  <m:r>
                    <m:rPr>
                      <m:sty m:val="p"/>
                    </m:rPr>
                    <m:t>b</m:t>
                  </m:r>
                  <m:r>
                    <m:rPr>
                      <m:sty m:val="p"/>
                    </m:rPr>
                    <m:t>,</m:t>
                  </m:r>
                  <m:r>
                    <m:t>e</m:t>
                  </m:r>
                  <m:r>
                    <m:t>n</m:t>
                  </m:r>
                  <m:r>
                    <m:t>u</m:t>
                  </m:r>
                  <m:r>
                    <m:t>m</m:t>
                  </m:r>
                </m:sub>
              </m:sSub>
              <m:r>
                <m:rPr>
                  <m:sty m:val="p"/>
                </m:rPr>
                <m:t>+</m:t>
              </m:r>
              <m:sSub>
                <m:e>
                  <m:r>
                    <m:t>T</m:t>
                  </m:r>
                </m:e>
                <m:sub>
                  <m:r>
                    <m:rPr>
                      <m:sty m:val="p"/>
                    </m:rPr>
                    <m:t>m</m:t>
                  </m:r>
                  <m:r>
                    <m:rPr>
                      <m:sty m:val="p"/>
                    </m:rPr>
                    <m:t>,</m:t>
                  </m:r>
                  <m:r>
                    <m:t>e</m:t>
                  </m:r>
                  <m:r>
                    <m:t>n</m:t>
                  </m:r>
                  <m:r>
                    <m:t>u</m:t>
                  </m:r>
                  <m:r>
                    <m:t>m</m:t>
                  </m:r>
                </m:sub>
              </m:sSub>
            </m:num>
            <m:den>
              <m:sSub>
                <m:e>
                  <m:r>
                    <m:t>T</m:t>
                  </m:r>
                </m:e>
                <m:sub>
                  <m:r>
                    <m:rPr>
                      <m:nor/>
                      <m:sty m:val="p"/>
                    </m:rPr>
                    <m:t>总用时</m:t>
                  </m:r>
                </m:sub>
              </m:sSub>
            </m:den>
          </m:f>
          <m:r>
            <m:rPr>
              <m:sty m:val="p"/>
            </m:rPr>
            <m:t>,</m:t>
          </m:r>
          <m:r>
            <m:t>  </m:t>
          </m:r>
          <m:sSub>
            <m:e>
              <m:r>
                <m:t>ρ</m:t>
              </m:r>
            </m:e>
            <m:sub>
              <m:r>
                <m:rPr>
                  <m:sty m:val="p"/>
                </m:rPr>
                <m:t>p</m:t>
              </m:r>
              <m:r>
                <m:t>h</m:t>
              </m:r>
              <m:r>
                <m:t>y</m:t>
              </m:r>
            </m:sub>
          </m:sSub>
          <m:r>
            <m:rPr>
              <m:sty m:val="p"/>
            </m:rPr>
            <m:t>=</m:t>
          </m:r>
          <m:f>
            <m:fPr>
              <m:type m:val="bar"/>
            </m:fPr>
            <m:num>
              <m:sSub>
                <m:e>
                  <m:r>
                    <m:t>T</m:t>
                  </m:r>
                </m:e>
                <m:sub>
                  <m:r>
                    <m:rPr>
                      <m:nor/>
                      <m:sty m:val="p"/>
                    </m:rPr>
                    <m:t>物理链路</m:t>
                  </m:r>
                </m:sub>
              </m:sSub>
            </m:num>
            <m:den>
              <m:sSub>
                <m:e>
                  <m:r>
                    <m:t>T</m:t>
                  </m:r>
                </m:e>
                <m:sub>
                  <m:r>
                    <m:rPr>
                      <m:nor/>
                      <m:sty m:val="p"/>
                    </m:rPr>
                    <m:t>总用时</m:t>
                  </m:r>
                </m:sub>
              </m:sSub>
            </m:den>
          </m:f>
          <m:r>
            <m:rPr>
              <m:sty m:val="p"/>
            </m:rPr>
            <m:t>,</m:t>
          </m:r>
        </m:oMath>
      </m:oMathPara>
      <w:r>
        <w:rPr>
          <w:rFonts w:ascii="Times New Roman" w:hAnsi="Times New Roman" w:eastAsia="宋体" w:cs="Times New Roman"/>
          <w:sz w:val="24"/>
          <w:szCs w:val="24"/>
        </w:rPr>
        <w:tab/>
        <w:t>（3-58）</w:t>
      </w:r>
    </w:p>
    <w:p>
      <w:pPr>
        <w:pStyle w:val="a0"/>
        <w:spacing w:line="440" w:lineRule="exact"/>
        <w:ind w:firstLine="480" w:firstLineChars="200"/>
        <w:jc w:val="both"/>
      </w:pPr>
      <w:r>
        <w:rPr>
          <w:rFonts w:hint="eastAsia" w:ascii="Times New Roman" w:hAnsi="Times New Roman" w:eastAsia="宋体" w:cs="Times New Roman"/>
          <w:sz w:val="24"/>
          <w:szCs w:val="24"/>
        </w:rPr>
        <w:t xml:space="preserve">即可判断优化优先级。若</w:t>
      </w:r>
      <w:r>
        <w:rPr>
          <w:rFonts w:ascii="Times New Roman" w:hAnsi="Times New Roman" w:eastAsia="宋体" w:cs="Times New Roman"/>
          <w:sz w:val="24"/>
          <w:szCs w:val="24"/>
        </w:rPr>
        <w:t xml:space="preserve"> </w:t>
      </w:r>
      <m:oMath>
        <m:sSub>
          <m:e>
            <m:r>
              <m:t>ρ</m:t>
            </m:r>
          </m:e>
          <m:sub>
            <m:r>
              <m:rPr>
                <m:sty m:val="p"/>
              </m:rPr>
              <m:t>e</m:t>
            </m:r>
            <m:r>
              <m:t>n</m:t>
            </m:r>
            <m:r>
              <m:t>u</m:t>
            </m:r>
            <m:r>
              <m:t>m</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占优，计算资源更应优先投向效应算符枚举与收缩。若</w:t>
      </w:r>
      <w:r>
        <w:rPr>
          <w:rFonts w:ascii="Times New Roman" w:hAnsi="Times New Roman" w:eastAsia="宋体" w:cs="Times New Roman"/>
          <w:sz w:val="24"/>
          <w:szCs w:val="24"/>
        </w:rPr>
        <w:t xml:space="preserve"> </w:t>
      </w:r>
      <m:oMath>
        <m:sSub>
          <m:e>
            <m:r>
              <m:t>ρ</m:t>
            </m:r>
          </m:e>
          <m:sub>
            <m:r>
              <m:rPr>
                <m:sty m:val="p"/>
              </m:rPr>
              <m:t>p</m:t>
            </m:r>
            <m:r>
              <m:t>h</m:t>
            </m:r>
            <m:r>
              <m:t>y</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占优，才有必要继续压缩态端局部门或交换调度。测量侧处理还有一个明确边界：它依赖于光纤、分束器和探测器可以在当前问题里写成与态端主链独立串联的线性信道。若某个器件会在传播过程中引入新的长程时间相关，或者需要显式保留额外的频谱模式，那么该器件就需要回到状态链中显式建模。当前链路中的滤波记忆之所以保留在状态侧，原因正在于它会在相邻乃至跨多个时间分箱之间传播相关。</w:t>
      </w:r>
    </w:p>
    <w:bookmarkStart w:id="92" w:name="tab:ch3_model_boundaries"/>
    <w:p>
      <w:pPr>
        <w:pStyle w:val="af9"/>
        <w:jc w:val="center"/>
        <w:ind w:firstLine="0" w:firstLineChars="0"/>
        <w:spacing w:line="392" w:lineRule="atLeast"/>
      </w:pPr>
      <w:r>
        <w:rPr>
          <w:sz w:val="21"/>
          <w:szCs w:val="21"/>
          <w:rFonts w:ascii="Times New Roman" w:hAnsi="Times New Roman" w:eastAsia="宋体" w:cs="Times New Roman"/>
        </w:rPr>
        <w:t xml:space="preserve">表3.2 </w:t>
      </w:r>
      <w:r>
        <w:rPr>
          <w:rFonts w:hint="eastAsia" w:ascii="Times New Roman" w:hAnsi="Times New Roman" w:eastAsia="宋体" w:cs="Times New Roman"/>
          <w:sz w:val="21"/>
          <w:szCs w:val="21"/>
        </w:rPr>
        <w:t xml:space="preserve">模型中的主要近似、控制参数及其影响范围</w:t>
      </w:r>
    </w:p>
    <w:tbl>
      <w:tblPr>
        <w:tblStyle w:val="Table"/>
        <w:tblW w:type="auto" w:w="0"/>
        <w:tblLook w:firstRow="1" w:lastRow="0" w:firstColumn="0" w:lastColumn="0" w:noHBand="0" w:noVBand="0" w:val="0020"/>
        <w:tblCaption w:val="模型中的主要近似、控制参数及其影响范围"/>
        <w:tblBorders>
          <w:top w:val="single" w:sz="12" w:space="0" w:color="auto"/>
          <w:bottom w:val="single" w:sz="12" w:space="0" w:color="auto"/>
          <w:insideH w:val="single" w:sz="6" w:space="0" w:color="auto"/>
          <w:insideV w:val="single" w:sz="6" w:space="0" w:color="auto"/>
        </w:tblBorders>
      </w:tblPr>
      <w:tblGrid>
        <w:gridCol w:w="1980"/>
        <w:gridCol w:w="1980"/>
        <w:gridCol w:w="1980"/>
        <w:gridCol w:w="198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环节</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近似或截断</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控制参数</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主要影响</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发射阶段</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原子取四能级、腔场取单光子三维截断</w:t>
            </w:r>
          </w:p>
        </w:tc>
        <w:tc>
          <w:tcPr/>
          <w:p>
            <w:pPr>
              <w:pStyle w:val="a0"/>
              <w:jc w:val="both"/>
              <w:spacing w:line="440" w:lineRule="exact"/>
              <w:ind w:firstLine="480" w:firstLineChars="200"/>
            </w:pPr>
            <m:oMath>
              <m:r>
                <m:t>Δ</m:t>
              </m:r>
              <m:r>
                <m:t>t</m:t>
              </m:r>
            </m:oMath>
            <w:r>
              <w:rPr>
                <w:rFonts w:hint="eastAsia" w:ascii="Times New Roman" w:hAnsi="Times New Roman" w:eastAsia="宋体" w:cs="Times New Roman"/>
                <w:sz w:val="24"/>
                <w:szCs w:val="24"/>
              </w:rPr>
              <w:t xml:space="preserve">，</w:t>
            </w:r>
            <m:oMath>
              <m:r>
                <m:t>κ</m:t>
              </m:r>
            </m:oMath>
            <w:r>
              <w:rPr>
                <w:rFonts w:hint="eastAsia" w:ascii="Times New Roman" w:hAnsi="Times New Roman" w:eastAsia="宋体" w:cs="Times New Roman"/>
                <w:sz w:val="24"/>
                <w:szCs w:val="24"/>
              </w:rPr>
              <w:t xml:space="preserve">，</w:t>
            </w:r>
            <m:oMath>
              <m:r>
                <m:t>γ</m:t>
              </m:r>
            </m:oMath>
            <w:r>
              <w:rPr>
                <w:rFonts w:hint="eastAsia" w:ascii="Times New Roman" w:hAnsi="Times New Roman" w:eastAsia="宋体" w:cs="Times New Roman"/>
                <w:sz w:val="24"/>
                <w:szCs w:val="24"/>
              </w:rPr>
              <w:t xml:space="preserve">，</w:t>
            </w:r>
            <m:oMath>
              <m:r>
                <m:t>g</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改变波包形状、发射概率和双臂到达事件权重</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时间站点</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每个时间分箱取</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维局域空间</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分箱数</w:t>
            </w:r>
            <w:r>
              <w:rPr>
                <w:rFonts w:ascii="Times New Roman" w:hAnsi="Times New Roman" w:eastAsia="宋体" w:cs="Times New Roman"/>
                <w:sz w:val="24"/>
                <w:szCs w:val="24"/>
              </w:rPr>
              <w:t xml:space="preserve"> </w:t>
            </w:r>
            <m:oMath>
              <m:r>
                <m:t>N</m:t>
              </m:r>
            </m:oMath>
            <w:r>
              <w:rPr>
                <w:rFonts w:hint="eastAsia" w:ascii="Times New Roman" w:hAnsi="Times New Roman" w:eastAsia="宋体" w:cs="Times New Roman"/>
                <w:sz w:val="24"/>
                <w:szCs w:val="24"/>
              </w:rPr>
              <w:t xml:space="preserve">，窗口宽度</w:t>
            </w:r>
            <w:r>
              <w:rPr>
                <w:rFonts w:ascii="Times New Roman" w:hAnsi="Times New Roman" w:eastAsia="宋体" w:cs="Times New Roman"/>
                <w:sz w:val="24"/>
                <w:szCs w:val="24"/>
              </w:rPr>
              <w:t xml:space="preserve"> </w:t>
            </w:r>
            <m:oMath>
              <m:r>
                <m:t>W</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限定可追踪的时序分辨率和尾部时间分箱保留程度</w:t>
            </w:r>
          </w:p>
        </w:tc>
      </w:tr>
      <w:tr>
        <w:tc>
          <w:tcPr/>
          <w:p>
            <w:pPr>
              <w:pStyle w:val="a0"/>
              <w:jc w:val="both"/>
              <w:spacing w:line="440" w:lineRule="exact"/>
              <w:ind w:firstLine="480" w:firstLineChars="200"/>
            </w:pPr>
            <w:r>
              <w:rPr>
                <w:rFonts w:ascii="Times New Roman" w:hAnsi="Times New Roman" w:eastAsia="宋体" w:cs="Times New Roman"/>
                <w:sz w:val="24"/>
                <w:szCs w:val="24"/>
              </w:rPr>
              <w:t xml:space="preserve">QFC</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采用强泵近似下的分束器型局域幺正</w:t>
            </w:r>
          </w:p>
        </w:tc>
        <w:tc>
          <w:tcPr/>
          <w:p>
            <w:pPr>
              <w:pStyle w:val="a0"/>
              <w:jc w:val="both"/>
              <w:spacing w:line="440" w:lineRule="exact"/>
              <w:ind w:firstLine="480" w:firstLineChars="200"/>
            </w:pPr>
            <m:oMath>
              <m:sSub>
                <m:e>
                  <m:r>
                    <m:t>η</m:t>
                  </m:r>
                </m:e>
                <m:sub>
                  <m:r>
                    <m:t>H</m:t>
                  </m:r>
                </m:sub>
              </m:sSub>
              <m:r>
                <m:rPr>
                  <m:sty m:val="p"/>
                </m:rPr>
                <m:t>,</m:t>
              </m:r>
              <m:sSub>
                <m:e>
                  <m:r>
                    <m:t>η</m:t>
                  </m:r>
                </m:e>
                <m:sub>
                  <m:r>
                    <m:t>V</m:t>
                  </m:r>
                </m:sub>
              </m:sSub>
            </m:oMath>
            <w:r>
              <w:rPr>
                <w:rFonts w:hint="eastAsia" w:ascii="Times New Roman" w:hAnsi="Times New Roman" w:eastAsia="宋体" w:cs="Times New Roman"/>
                <w:sz w:val="24"/>
                <w:szCs w:val="24"/>
              </w:rPr>
              <w:t xml:space="preserve">；</w:t>
            </w:r>
            <m:oMath>
              <m:sSub>
                <m:e>
                  <m:r>
                    <m:t>ϕ</m:t>
                  </m:r>
                </m:e>
                <m:sub>
                  <m:r>
                    <m:t>H</m:t>
                  </m:r>
                </m:sub>
              </m:sSub>
              <m:r>
                <m:rPr>
                  <m:sty m:val="p"/>
                </m:rPr>
                <m:t>,</m:t>
              </m:r>
              <m:sSub>
                <m:e>
                  <m:r>
                    <m:t>ϕ</m:t>
                  </m:r>
                </m:e>
                <m:sub>
                  <m:r>
                    <m:t>V</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决定</w:t>
            </w:r>
            <w:r>
              <w:rPr>
                <w:rFonts w:ascii="Times New Roman" w:hAnsi="Times New Roman" w:eastAsia="宋体" w:cs="Times New Roman"/>
                <w:sz w:val="24"/>
                <w:szCs w:val="24"/>
              </w:rPr>
              <w:t xml:space="preserve"> 780 nm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模式的幅度再分配和相位偏置</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滤波记忆</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每臂仅保留一个</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维记忆模</w:t>
            </w:r>
          </w:p>
        </w:tc>
        <w:tc>
          <w:tcPr/>
          <w:p>
            <w:pPr>
              <w:pStyle w:val="a0"/>
              <w:jc w:val="both"/>
              <w:spacing w:line="440" w:lineRule="exact"/>
              <w:ind w:firstLine="480" w:firstLineChars="200"/>
            </w:pPr>
            <m:oMath>
              <m:r>
                <m:t>Δ</m:t>
              </m:r>
              <m:r>
                <m:t>ν</m:t>
              </m:r>
            </m:oMath>
            <w:r>
              <w:rPr>
                <w:rFonts w:hint="eastAsia" w:ascii="Times New Roman" w:hAnsi="Times New Roman" w:eastAsia="宋体" w:cs="Times New Roman"/>
                <w:sz w:val="24"/>
                <w:szCs w:val="24"/>
              </w:rPr>
              <w:t xml:space="preserve">，</w:t>
            </w:r>
            <m:oMath>
              <m:r>
                <m:t>δ</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决定跨分箱相关、波包重整形和</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可见度退化</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测量侧推回</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光纤、分束器和探测器均在测量侧处理</w:t>
            </w:r>
          </w:p>
        </w:tc>
        <w:tc>
          <w:tcPr/>
          <w:p>
            <w:pPr>
              <w:pStyle w:val="a0"/>
              <w:jc w:val="both"/>
              <w:spacing w:line="440" w:lineRule="exact"/>
              <w:ind w:firstLine="480" w:firstLineChars="200"/>
            </w:pPr>
            <w:r>
              <w:rPr>
                <w:rFonts w:ascii="Times New Roman" w:hAnsi="Times New Roman" w:eastAsia="宋体" w:cs="Times New Roman"/>
                <w:sz w:val="24"/>
                <w:szCs w:val="24"/>
              </w:rPr>
              <w:t xml:space="preserve">Jones </w:t>
            </w:r>
            <w:r>
              <w:rPr>
                <w:rFonts w:hint="eastAsia" w:ascii="Times New Roman" w:hAnsi="Times New Roman" w:eastAsia="宋体" w:cs="Times New Roman"/>
                <w:sz w:val="24"/>
                <w:szCs w:val="24"/>
              </w:rPr>
              <w:t xml:space="preserve">参数，PDL，</w:t>
            </w:r>
            <m:oMath>
              <m:sSub>
                <m:e>
                  <m:r>
                    <m:t>η</m:t>
                  </m:r>
                </m:e>
                <m:sub>
                  <m:r>
                    <m:t>j</m:t>
                  </m:r>
                </m:sub>
              </m:sSub>
            </m:oMath>
            <w:r>
              <w:rPr>
                <w:rFonts w:hint="eastAsia" w:ascii="Times New Roman" w:hAnsi="Times New Roman" w:eastAsia="宋体" w:cs="Times New Roman"/>
                <w:sz w:val="24"/>
                <w:szCs w:val="24"/>
              </w:rPr>
              <w:t xml:space="preserve">，</w:t>
            </w:r>
            <m:oMath>
              <m:sSub>
                <m:e>
                  <m:r>
                    <m:t>d</m:t>
                  </m:r>
                </m:e>
                <m:sub>
                  <m:r>
                    <m:t>j</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决定声明记录的概率与真假成功分解</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残余可分辨性</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未显式展开的模式失配吸收到</w:t>
            </w:r>
            <w:r>
              <w:rPr>
                <w:rFonts w:ascii="Times New Roman" w:hAnsi="Times New Roman" w:eastAsia="宋体" w:cs="Times New Roman"/>
                <w:sz w:val="24"/>
                <w:szCs w:val="24"/>
              </w:rPr>
              <w:t xml:space="preserve"> </w:t>
            </w:r>
            <m:oMath>
              <m:sSub>
                <m:e>
                  <m:r>
                    <m:t>v</m:t>
                  </m:r>
                </m:e>
                <m:sub>
                  <m:r>
                    <m:rPr>
                      <m:sty m:val="p"/>
                    </m:rPr>
                    <m:t>r</m:t>
                  </m:r>
                  <m:r>
                    <m:rPr>
                      <m:sty m:val="p"/>
                    </m:rPr>
                    <m:t>e</m:t>
                  </m:r>
                  <m:r>
                    <m:rPr>
                      <m:sty m:val="p"/>
                    </m:rPr>
                    <m:t>s</m:t>
                  </m:r>
                </m:sub>
              </m:sSub>
            </m:oMath>
          </w:p>
        </w:tc>
        <w:tc>
          <w:tcPr/>
          <w:p>
            <w:pPr>
              <w:pStyle w:val="a0"/>
              <w:jc w:val="both"/>
              <w:spacing w:line="440" w:lineRule="exact"/>
              <w:ind w:firstLine="480" w:firstLineChars="200"/>
            </w:pPr>
            <m:oMath>
              <m:sSub>
                <m:e>
                  <m:r>
                    <m:t>v</m:t>
                  </m:r>
                </m:e>
                <m:sub>
                  <m:r>
                    <m:rPr>
                      <m:sty m:val="p"/>
                    </m:rPr>
                    <m:t>r</m:t>
                  </m:r>
                  <m:r>
                    <m:rPr>
                      <m:sty m:val="p"/>
                    </m:rPr>
                    <m:t>e</m:t>
                  </m:r>
                  <m:r>
                    <m:rPr>
                      <m:sty m:val="p"/>
                    </m:rPr>
                    <m:t>s</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直接影响干涉对比度和贝尔态投影质量</w:t>
            </w:r>
          </w:p>
        </w:tc>
      </w:tr>
    </w:tbl>
    <w:bookmarkEnd w:id="92"/>
    <w:p>
      <w:pPr>
        <w:pStyle w:val="a0"/>
        <w:spacing w:line="440" w:lineRule="exact"/>
        <w:ind w:firstLine="480" w:firstLineChars="200"/>
        <w:jc w:val="both"/>
      </w:pPr>
      <w:r>
        <w:rPr>
          <w:rFonts w:hint="eastAsia" w:ascii="Times New Roman" w:hAnsi="Times New Roman" w:eastAsia="宋体" w:cs="Times New Roman"/>
          <w:sz w:val="24"/>
          <w:szCs w:val="24"/>
        </w:rPr>
        <w:t xml:space="preserve">资料来源：根据延迟时间分箱</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MPS、滤波记忆离散化、QFC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与中间站部分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的相关文献，并结合端到端链路的实现口径整理</w:t>
      </w:r>
      <w:r>
        <w:rPr>
          <w:rFonts w:ascii="Times New Roman" w:hAnsi="Times New Roman" w:eastAsia="宋体" w:cs="Times New Roman"/>
          <w:vertAlign w:val="superscript"/>
          <w:sz w:val="24"/>
          <w:szCs w:val="24"/>
        </w:rPr>
        <w:t xml:space="preserve">[28, 47, 49, 50, 74]</w:t>
      </w:r>
      <w:r>
        <w:rPr>
          <w:rFonts w:ascii="Times New Roman" w:hAnsi="Times New Roman" w:eastAsia="宋体" w:cs="Times New Roman"/>
          <w:sz w:val="24"/>
          <w:szCs w:val="24"/>
        </w:rPr>
        <w:t xml:space="preserve">。</w:t>
      </w:r>
    </w:p>
    <w:p>
      <w:pPr>
        <w:pStyle w:val="a0"/>
        <w:spacing w:line="440" w:lineRule="exact"/>
        <w:ind w:firstLine="480" w:firstLineChars="200"/>
        <w:jc w:val="both"/>
      </w:pPr>
      <w:r>
        <w:rPr>
          <w:rFonts w:hint="eastAsia" w:ascii="Times New Roman" w:hAnsi="Times New Roman" w:eastAsia="宋体" w:cs="Times New Roman"/>
          <w:sz w:val="24"/>
          <w:szCs w:val="24"/>
        </w:rPr>
        <w:t xml:space="preserve">表</w:t>
      </w:r>
      <w:r>
        <w:rPr>
          <w:rFonts w:ascii="Times New Roman" w:hAnsi="Times New Roman" w:eastAsia="宋体" w:cs="Times New Roman"/>
          <w:sz w:val="24"/>
          <w:szCs w:val="24"/>
        </w:rPr>
        <w:t xml:space="preserve"> </w:t>
      </w:r>
      <w:hyperlink w:anchor="tab:ch3_model_boundaries">
        <w:r>
          <w:rPr>
            <w:rStyle w:val="Hyperlink"/>
          </w:rPr>
          <w:t xml:space="preserve">3.2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给出的局域截断、控制参数和误差入口共同进入一次端到端仿真任务。执行路径可以分为状态侧和测量侧两条数据流：状态侧按时间分箱生成保留相干历史的</w:t>
      </w:r>
      <w:r>
        <w:rPr>
          <w:rFonts w:ascii="Times New Roman" w:hAnsi="Times New Roman" w:eastAsia="宋体" w:cs="Times New Roman"/>
          <w:sz w:val="24"/>
          <w:szCs w:val="24"/>
        </w:rPr>
        <w:t xml:space="preserve"> </w:t>
      </w:r>
      <m:oMath>
        <m:sSub>
          <m:e>
            <m:r>
              <m:t>ρ</m:t>
            </m:r>
          </m:e>
          <m:sub>
            <m:r>
              <m:rPr>
                <m:sty m:val="p"/>
              </m:rPr>
              <m:t>i</m:t>
            </m:r>
            <m:r>
              <m:rPr>
                <m:sty m:val="p"/>
              </m:rPr>
              <m:t>n</m:t>
            </m:r>
          </m:sub>
        </m:sSub>
      </m:oMath>
      <w:r>
        <w:rPr>
          <w:rFonts w:hint="eastAsia" w:ascii="Times New Roman" w:hAnsi="Times New Roman" w:eastAsia="宋体" w:cs="Times New Roman"/>
          <w:sz w:val="24"/>
          <w:szCs w:val="24"/>
        </w:rPr>
        <w:t xml:space="preserve">，测量侧按成功记录生成推回后的</w:t>
      </w:r>
      <w:r>
        <w:rPr>
          <w:rFonts w:ascii="Times New Roman" w:hAnsi="Times New Roman" w:eastAsia="宋体" w:cs="Times New Roman"/>
          <w:sz w:val="24"/>
          <w:szCs w:val="24"/>
        </w:rPr>
        <w:t xml:space="preserve"> </w:t>
      </w:r>
      <m:oMath>
        <m:sSubSup>
          <m:e>
            <m:r>
              <m:t>E</m:t>
            </m:r>
          </m:e>
          <m:sub>
            <m:r>
              <m:t>m</m:t>
            </m:r>
          </m:sub>
          <m:sup>
            <m:r>
              <m:rPr>
                <m:sty m:val="p"/>
              </m:rPr>
              <m:t>i</m:t>
            </m:r>
            <m:r>
              <m:rPr>
                <m:sty m:val="p"/>
              </m:rPr>
              <m:t>n</m:t>
            </m:r>
          </m:sup>
        </m:sSub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与成功集合，二者在条件化收缩中汇合并输出第四章使用的概率、条件态和指标入口。</w:t>
      </w:r>
    </w:p>
    <w:bookmarkStart w:id="96" w:name="fig:sim_pipeline"/>
    <w:p>
      <w:pPr>
        <w:pStyle w:val="aff6"/>
        <w:jc w:val="center"/>
        <w:spacing w:before="50" w:line="240" w:lineRule="auto"/>
        <w:ind w:firstLine="0" w:firstLineChars="0"/>
      </w:pPr>
      <w:r>
        <w:drawing>
          <wp:inline>
            <wp:extent cx="5120640" cy="2560320"/>
            <wp:effectExtent b="0" l="0" r="0" t="0"/>
            <wp:docPr descr="" title="" id="94" name="Picture"/>
            <a:graphic>
              <a:graphicData uri="http://schemas.openxmlformats.org/drawingml/2006/picture">
                <pic:pic>
                  <pic:nvPicPr>
                    <pic:cNvPr descr="fig_sim_pipeline.png" id="95" name="Picture"/>
                    <pic:cNvPicPr>
                      <a:picLocks noChangeArrowheads="1" noChangeAspect="1"/>
                    </pic:cNvPicPr>
                  </pic:nvPicPr>
                  <pic:blipFill>
                    <a:blip r:embed="rId52"/>
                    <a:stretch>
                      <a:fillRect/>
                    </a:stretch>
                  </pic:blipFill>
                  <pic:spPr bwMode="auto">
                    <a:xfrm>
                      <a:off x="0" y="0"/>
                      <a:ext cx="5120640" cy="2560320"/>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图3.2 </w:t>
      </w:r>
      <w:r>
        <w:rPr>
          <w:rFonts w:hint="eastAsia" w:ascii="Times New Roman" w:hAnsi="Times New Roman" w:eastAsia="宋体" w:cs="Times New Roman"/>
          <w:sz w:val="21"/>
          <w:szCs w:val="21"/>
        </w:rPr>
        <w:t xml:space="preserve">端到端单次任务仿真流程图。状态侧负责发射</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TEBD、QFC、滤波记忆和原子退相干，并生成切分面输入态</w:t>
      </w:r>
      <w:r>
        <w:rPr>
          <w:rFonts w:ascii="Times New Roman" w:hAnsi="Times New Roman" w:eastAsia="宋体" w:cs="Times New Roman"/>
          <w:sz w:val="21"/>
          <w:szCs w:val="21"/>
        </w:rPr>
        <w:t xml:space="preserve"> </w:t>
      </w:r>
      <m:oMath>
        <m:sSub>
          <m:e>
            <m:r>
              <m:t>ρ</m:t>
            </m:r>
          </m:e>
          <m:sub>
            <m:r>
              <m:rPr>
                <m:sty m:val="p"/>
              </m:rPr>
              <m:t>i</m:t>
            </m:r>
            <m:r>
              <m:rPr>
                <m:sty m:val="p"/>
              </m:rPr>
              <m:t>n</m:t>
            </m:r>
          </m:sub>
        </m:sSub>
      </m:oMath>
      <w:r>
        <w:rPr>
          <w:rFonts w:hint="eastAsia" w:ascii="Times New Roman" w:hAnsi="Times New Roman" w:eastAsia="宋体" w:cs="Times New Roman"/>
          <w:sz w:val="21"/>
          <w:szCs w:val="21"/>
        </w:rPr>
        <w:t xml:space="preserve">。测量侧负责光纤、分束器、探测器</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POVM、背景事件、成功模式枚举和输入端效应</w:t>
      </w:r>
      <w:r>
        <w:rPr>
          <w:rFonts w:ascii="Times New Roman" w:hAnsi="Times New Roman" w:eastAsia="宋体" w:cs="Times New Roman"/>
          <w:sz w:val="21"/>
          <w:szCs w:val="21"/>
        </w:rPr>
        <w:t xml:space="preserve"> </w:t>
      </w:r>
      <m:oMath>
        <m:sSubSup>
          <m:e>
            <m:r>
              <m:t>E</m:t>
            </m:r>
          </m:e>
          <m:sub>
            <m:r>
              <m:t>m</m:t>
            </m:r>
          </m:sub>
          <m:sup>
            <m:r>
              <m:rPr>
                <m:sty m:val="p"/>
              </m:rPr>
              <m:t>i</m:t>
            </m:r>
            <m:r>
              <m:rPr>
                <m:sty m:val="p"/>
              </m:rPr>
              <m:t>n</m:t>
            </m:r>
          </m:sup>
        </m:sSubSup>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构造。两条数据流在条件化收缩中合并，输出宣告概率、条件态和第四章指标入口</w:t>
      </w:r>
      <w:r>
        <w:rPr>
          <w:rFonts w:ascii="Times New Roman" w:hAnsi="Times New Roman" w:eastAsia="宋体" w:cs="Times New Roman"/>
          <w:vertAlign w:val="superscript"/>
          <w:sz w:val="21"/>
          <w:szCs w:val="21"/>
        </w:rPr>
        <w:t xml:space="preserve">[47, 49]</w:t>
      </w:r>
      <w:r>
        <w:rPr>
          <w:rFonts w:ascii="Times New Roman" w:hAnsi="Times New Roman" w:eastAsia="宋体" w:cs="Times New Roman"/>
          <w:sz w:val="21"/>
          <w:szCs w:val="21"/>
        </w:rPr>
        <w:t xml:space="preserve"/>
      </w:r>
    </w:p>
    <w:bookmarkEnd w:id="96"/>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sim_pipeline">
        <w:r>
          <w:rPr>
            <w:rStyle w:val="Hyperlink"/>
          </w:rPr>
          <w:t xml:space="preserve">3.2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把局域空间、局部门、测量效应和成功集合组织为一次任务中的输入输出关系。状态侧的</w:t>
      </w:r>
      <w:r>
        <w:rPr>
          <w:rFonts w:ascii="Times New Roman" w:hAnsi="Times New Roman" w:eastAsia="宋体" w:cs="Times New Roman"/>
          <w:sz w:val="24"/>
          <w:szCs w:val="24"/>
        </w:rPr>
        <w:t xml:space="preserve"> </w:t>
      </w:r>
      <m:oMath>
        <m:sSub>
          <m:e>
            <m:r>
              <m:t>ρ</m:t>
            </m:r>
          </m:e>
          <m:sub>
            <m:r>
              <m:rPr>
                <m:sty m:val="p"/>
              </m:rPr>
              <m:t>i</m:t>
            </m:r>
            <m:r>
              <m:rPr>
                <m:sty m:val="p"/>
              </m:rPr>
              <m:t>n</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承接发射、QFC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和滤波记忆带来的时间相关性，测量侧的</w:t>
      </w:r>
      <w:r>
        <w:rPr>
          <w:rFonts w:ascii="Times New Roman" w:hAnsi="Times New Roman" w:eastAsia="宋体" w:cs="Times New Roman"/>
          <w:sz w:val="24"/>
          <w:szCs w:val="24"/>
        </w:rPr>
        <w:t xml:space="preserve"> </w:t>
      </w:r>
      <m:oMath>
        <m:sSubSup>
          <m:e>
            <m:r>
              <m:t>E</m:t>
            </m:r>
          </m:e>
          <m:sub>
            <m:r>
              <m:t>m</m:t>
            </m:r>
          </m:sub>
          <m:sup>
            <m:r>
              <m:rPr>
                <m:sty m:val="p"/>
              </m:rPr>
              <m:t>i</m:t>
            </m:r>
            <m:r>
              <m:rPr>
                <m:sty m:val="p"/>
              </m:rPr>
              <m:t>n</m:t>
            </m:r>
          </m:sup>
        </m:sSub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承接中间站统计、背景事件和成功判据，条件化收缩给出参数扫描和误差预算所需的数据产品。</w:t>
      </w:r>
    </w:p>
    <w:bookmarkEnd w:id="97"/>
    <w:bookmarkEnd w:id="98"/>
    <w:bookmarkStart w:id="99" w:name="小结-1"/>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3.6 小结</w:t>
      </w:r>
    </w:p>
    <w:p>
      <w:pPr>
        <w:pStyle w:val="a0"/>
        <w:spacing w:line="440" w:lineRule="exact"/>
        <w:ind w:firstLine="480" w:firstLineChars="200"/>
        <w:jc w:val="both"/>
      </w:pPr>
      <w:r>
        <w:rPr>
          <w:rFonts w:hint="eastAsia" w:ascii="Times New Roman" w:hAnsi="Times New Roman" w:eastAsia="宋体" w:cs="Times New Roman"/>
          <w:sz w:val="24"/>
          <w:szCs w:val="24"/>
        </w:rPr>
        <w:t xml:space="preserve">前两章建立的方法框架由此落实到量子接口链路上。原子-腔发射阶段由四能级原子、三维腔场和</w:t>
      </w:r>
      <w:r>
        <w:rPr>
          <w:rFonts w:ascii="Times New Roman" w:hAnsi="Times New Roman" w:eastAsia="宋体" w:cs="Times New Roman"/>
          <w:sz w:val="24"/>
          <w:szCs w:val="24"/>
        </w:rPr>
        <w:t xml:space="preserve"> 5 </w:t>
      </w:r>
      <w:r>
        <w:rPr>
          <w:rFonts w:hint="eastAsia" w:ascii="Times New Roman" w:hAnsi="Times New Roman" w:eastAsia="宋体" w:cs="Times New Roman"/>
          <w:sz w:val="24"/>
          <w:szCs w:val="24"/>
        </w:rPr>
        <w:t xml:space="preserve">维时间分箱的局部门给出。QFC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在单个时间分箱内完成波长转换。滤波记忆模把有限带宽导致的跨分箱相关显式保留在链上。中间站的光纤、分束器和探测器响应则通过对偶映射推回输入端效应算符，并进一步给出部分</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的成功模式判据以及真假成功分解。由此得到的端到端模型既保留了实验上最关键的物理环节，也保持了和数值实现一一对应的局域结构，为实验对照、参数扫描和误差预算提供了统一基线。</w:t>
      </w:r>
    </w:p>
    <w:bookmarkEnd w:id="99"/>
    <w:bookmarkEnd w:id="100"/>
    <w:bookmarkStart w:id="304" w:name="量子接口噪声建模下的保真度损失量化分析"/>
    <w:p>
      <w:pPr>
        <w:pStyle w:val="aff8"/>
        <w:jc w:val="center"/>
      </w:pPr>
      <w:r>
        <w:rPr>
          <w:rStyle w:val="SectionNumber"/>
        </w:rPr>
        <w:t>第4章 量子接口噪声建模下的保真度损失量化分析</w:t>
      </w:r>
    </w:p>
    <w:p>
      <w:pPr>
        <w:pStyle w:val="a0"/>
        <w:spacing w:line="440" w:lineRule="exact"/>
        <w:ind w:firstLine="480" w:firstLineChars="200"/>
        <w:jc w:val="both"/>
      </w:pPr>
      <w:r>
        <w:rPr>
          <w:rFonts w:hint="eastAsia" w:ascii="Times New Roman" w:hAnsi="Times New Roman" w:eastAsia="宋体" w:cs="Times New Roman"/>
          <w:sz w:val="24"/>
          <w:szCs w:val="24"/>
        </w:rPr>
        <w:t xml:space="preserve">结果按</w:t>
      </w:r>
      <w:r>
        <w:rPr>
          <w:rFonts w:hint="eastAsia" w:ascii="Times New Roman" w:hAnsi="Times New Roman" w:eastAsia="宋体" w:cs="Times New Roman"/>
          <w:sz w:val="24"/>
          <w:szCs w:val="24"/>
        </w:rPr>
        <w:t xml:space="preserve">“分层可观测量”</w:t>
      </w:r>
      <w:r>
        <w:rPr>
          <w:rFonts w:hint="eastAsia" w:ascii="Times New Roman" w:hAnsi="Times New Roman" w:eastAsia="宋体" w:cs="Times New Roman"/>
          <w:sz w:val="24"/>
          <w:szCs w:val="24"/>
        </w:rPr>
        <w:t xml:space="preserve">的口径组织：先给出可独立标定的中间量，再给出端到端任务量。这样做的核心是把参数识别和性能评估拆开处理，使误差来源保留在可解释的中间观测量中。对应的物理链路按</w:t>
      </w:r>
      <w:r>
        <w:rPr>
          <w:rFonts w:hint="eastAsia" w:ascii="Times New Roman" w:hAnsi="Times New Roman" w:eastAsia="宋体" w:cs="Times New Roman"/>
          <w:sz w:val="24"/>
          <w:szCs w:val="24"/>
        </w:rPr>
        <w:t xml:space="preserve">“源端发射与波包、链路传输与干涉、BSM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宣告与条件态”</w:t>
      </w:r>
      <w:r>
        <w:rPr>
          <w:rFonts w:hint="eastAsia" w:ascii="Times New Roman" w:hAnsi="Times New Roman" w:eastAsia="宋体" w:cs="Times New Roman"/>
          <w:sz w:val="24"/>
          <w:szCs w:val="24"/>
        </w:rPr>
        <w:t xml:space="preserve">三层解释，并在同一统计口径下统一输出成功率、真假成功分量、条件保真度和</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指标。</w:t>
      </w:r>
    </w:p>
    <w:bookmarkStart w:id="104" w:name="实验口径下的参数锚定"/>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4.1 实验口径下的参数锚定</w:t>
      </w:r>
    </w:p>
    <w:bookmarkStart w:id="103" w:name="指标口径参数锚定"/>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4.1.1 指标口径参数锚定</w:t>
      </w:r>
    </w:p>
    <w:p>
      <w:pPr>
        <w:pStyle w:val="a0"/>
        <w:spacing w:line="440" w:lineRule="exact"/>
        <w:ind w:firstLine="480" w:firstLineChars="200"/>
        <w:jc w:val="both"/>
      </w:pPr>
      <w:r>
        <w:rPr>
          <w:rFonts w:hint="eastAsia" w:ascii="Times New Roman" w:hAnsi="Times New Roman" w:eastAsia="宋体" w:cs="Times New Roman"/>
          <w:sz w:val="24"/>
          <w:szCs w:val="24"/>
        </w:rPr>
        <w:t xml:space="preserve">指标口径先固定</w:t>
      </w:r>
      <w:r>
        <w:rPr>
          <w:rFonts w:hint="eastAsia" w:ascii="Times New Roman" w:hAnsi="Times New Roman" w:eastAsia="宋体" w:cs="Times New Roman"/>
          <w:sz w:val="24"/>
          <w:szCs w:val="24"/>
        </w:rPr>
        <w:t xml:space="preserve">“看什么”</w:t>
      </w:r>
      <w:r>
        <w:rPr>
          <w:rFonts w:hint="eastAsia" w:ascii="Times New Roman" w:hAnsi="Times New Roman" w:eastAsia="宋体" w:cs="Times New Roman"/>
          <w:sz w:val="24"/>
          <w:szCs w:val="24"/>
        </w:rPr>
        <w:t xml:space="preserve">的统计对象，再给出</w:t>
      </w:r>
      <w:r>
        <w:rPr>
          <w:rFonts w:hint="eastAsia" w:ascii="Times New Roman" w:hAnsi="Times New Roman" w:eastAsia="宋体" w:cs="Times New Roman"/>
          <w:sz w:val="24"/>
          <w:szCs w:val="24"/>
        </w:rPr>
        <w:t xml:space="preserve">“参数来源如何分工”</w:t>
      </w:r>
      <w:r>
        <w:rPr>
          <w:rFonts w:hint="eastAsia" w:ascii="Times New Roman" w:hAnsi="Times New Roman" w:eastAsia="宋体" w:cs="Times New Roman"/>
          <w:sz w:val="24"/>
          <w:szCs w:val="24"/>
        </w:rPr>
        <w:t xml:space="preserve">的锚定规则。若先拟合参数而不先统一指标定义，不同数据层之间的误差会互相补偿，导致看似拟合良好却缺乏可解释性的结果。相反，先以事件概率与条件态指标建立统一输出，再区分固定参数、拟合参数与扫描参数，可显著降低参数退化并提高实验对照的一致性。分层标定流程单独放在第</w:t>
      </w:r>
      <w:r>
        <w:rPr>
          <w:rFonts w:ascii="Times New Roman" w:hAnsi="Times New Roman" w:eastAsia="宋体" w:cs="Times New Roman"/>
          <w:sz w:val="24"/>
          <w:szCs w:val="24"/>
        </w:rPr>
        <w:t xml:space="preserve"> 4.2 </w:t>
      </w:r>
      <w:r>
        <w:rPr>
          <w:rFonts w:hint="eastAsia" w:ascii="Times New Roman" w:hAnsi="Times New Roman" w:eastAsia="宋体" w:cs="Times New Roman"/>
          <w:sz w:val="24"/>
          <w:szCs w:val="24"/>
        </w:rPr>
        <w:t xml:space="preserve">节展开。指标定义与参数确定方式先在此固定，从而避免</w:t>
      </w:r>
      <w:r>
        <w:rPr>
          <w:rFonts w:hint="eastAsia" w:ascii="Times New Roman" w:hAnsi="Times New Roman" w:eastAsia="宋体" w:cs="Times New Roman"/>
          <w:sz w:val="24"/>
          <w:szCs w:val="24"/>
        </w:rPr>
        <w:t xml:space="preserve">“口径定义”</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“求解流程”</w:t>
      </w:r>
      <w:r>
        <w:rPr>
          <w:rFonts w:hint="eastAsia" w:ascii="Times New Roman" w:hAnsi="Times New Roman" w:eastAsia="宋体" w:cs="Times New Roman"/>
          <w:sz w:val="24"/>
          <w:szCs w:val="24"/>
        </w:rPr>
        <w:t xml:space="preserve">交叉叙述造成重复。端到端评估采用表</w:t>
      </w:r>
      <w:r>
        <w:rPr>
          <w:rFonts w:ascii="Times New Roman" w:hAnsi="Times New Roman" w:eastAsia="宋体" w:cs="Times New Roman"/>
          <w:sz w:val="24"/>
          <w:szCs w:val="24"/>
        </w:rPr>
        <w:t xml:space="preserve"> </w:t>
      </w:r>
      <w:hyperlink w:anchor="tab:metric-def">
        <w:r>
          <w:rPr>
            <w:rStyle w:val="Hyperlink"/>
          </w:rPr>
          <w:t xml:space="preserve">4.1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所示统一指标口径。</w:t>
      </w:r>
    </w:p>
    <w:bookmarkStart w:id="101" w:name="tab:metric-def"/>
    <w:p>
      <w:pPr>
        <w:pStyle w:val="af9"/>
        <w:jc w:val="center"/>
        <w:ind w:firstLine="0" w:firstLineChars="0"/>
        <w:spacing w:line="392" w:lineRule="atLeast"/>
      </w:pPr>
      <w:r>
        <w:rPr>
          <w:sz w:val="21"/>
          <w:szCs w:val="21"/>
          <w:rFonts w:ascii="Times New Roman" w:hAnsi="Times New Roman" w:eastAsia="宋体" w:cs="Times New Roman"/>
        </w:rPr>
        <w:t xml:space="preserve">表4.1 </w:t>
      </w:r>
      <w:r>
        <w:rPr>
          <w:rFonts w:hint="eastAsia" w:ascii="Times New Roman" w:hAnsi="Times New Roman" w:eastAsia="宋体" w:cs="Times New Roman"/>
          <w:sz w:val="21"/>
          <w:szCs w:val="21"/>
        </w:rPr>
        <w:t xml:space="preserve">端到端评估指标定义</w:t>
      </w:r>
    </w:p>
    <w:tbl>
      <w:tblPr>
        <w:tblStyle w:val="Table"/>
        <w:tblW w:type="auto" w:w="0"/>
        <w:tblLook w:firstRow="1" w:lastRow="0" w:firstColumn="0" w:lastColumn="0" w:noHBand="0" w:noVBand="0" w:val="0020"/>
        <w:tblCaption w:val="端到端评估指标定义"/>
        <w:tblBorders>
          <w:top w:val="single" w:sz="12" w:space="0" w:color="auto"/>
          <w:bottom w:val="single" w:sz="12" w:space="0" w:color="auto"/>
          <w:insideH w:val="single" w:sz="6" w:space="0" w:color="auto"/>
          <w:insideV w:val="single" w:sz="6" w:space="0" w:color="auto"/>
        </w:tblBorders>
      </w:tblPr>
      <w:tblGrid>
        <w:gridCol w:w="2640"/>
        <w:gridCol w:w="2640"/>
        <w:gridCol w:w="264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符号</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物理含义</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定义/计算式</w:t>
            </w:r>
          </w:p>
        </w:tc>
      </w:tr>
      <w:tr>
        <w:tc>
          <w:tcPr/>
          <w:p>
            <w:pPr>
              <w:pStyle w:val="a0"/>
              <w:jc w:val="both"/>
              <w:spacing w:line="440" w:lineRule="exact"/>
              <w:ind w:firstLine="480" w:firstLineChars="200"/>
            </w:pPr>
            <m:oMath>
              <m:sSub>
                <m:e>
                  <m:r>
                    <m:t>p</m:t>
                  </m:r>
                </m:e>
                <m:sub>
                  <m:r>
                    <m:t>a</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两光子到达概率（含同臂项）</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由到达事件统计直接得到</w:t>
            </w:r>
          </w:p>
        </w:tc>
      </w:tr>
      <w:tr>
        <w:tc>
          <w:tcPr/>
          <w:p>
            <w:pPr>
              <w:pStyle w:val="a0"/>
              <w:jc w:val="both"/>
              <w:spacing w:line="440" w:lineRule="exact"/>
              <w:ind w:firstLine="480" w:firstLineChars="200"/>
            </w:pPr>
            <m:oMath>
              <m:sSub>
                <m:e>
                  <m:r>
                    <m:t>p</m:t>
                  </m:r>
                </m:e>
                <m:sub>
                  <m:r>
                    <m:t>11</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两臂各到达一个光子的概率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由双臂单光子同时到达事件统计得到</w:t>
            </w:r>
          </w:p>
        </w:tc>
      </w:tr>
      <w:tr>
        <w:tc>
          <w:tcPr/>
          <w:p>
            <w:pPr>
              <w:pStyle w:val="a0"/>
              <w:jc w:val="both"/>
              <w:spacing w:line="440" w:lineRule="exact"/>
              <w:ind w:firstLine="480" w:firstLineChars="200"/>
            </w:pPr>
            <m:oMath>
              <m:sSub>
                <m:e>
                  <m:r>
                    <m:t>p</m:t>
                  </m:r>
                </m:e>
                <m:sub>
                  <m:r>
                    <m:t>s</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宣告成功概率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在成功模式集合</w:t>
            </w:r>
            <w:r>
              <w:rPr>
                <w:rFonts w:ascii="Times New Roman" w:hAnsi="Times New Roman" w:eastAsia="宋体" w:cs="Times New Roman"/>
                <w:sz w:val="24"/>
                <w:szCs w:val="24"/>
              </w:rPr>
              <w:t xml:space="preserve"> </w:t>
            </w:r>
            <m:oMath>
              <m:r>
                <m:rPr>
                  <m:sty m:val="p"/>
                  <m:scr m:val="script"/>
                </m:rPr>
                <m:t>S</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上的总宣告概率</w:t>
            </w:r>
          </w:p>
        </w:tc>
      </w:tr>
      <w:tr>
        <w:tc>
          <w:tcPr/>
          <w:p>
            <w:pPr>
              <w:pStyle w:val="a0"/>
              <w:jc w:val="both"/>
              <w:spacing w:line="440" w:lineRule="exact"/>
              <w:ind w:firstLine="480" w:firstLineChars="200"/>
            </w:pPr>
            <m:oMath>
              <m:sSub>
                <m:e>
                  <m:r>
                    <m:t>p</m:t>
                  </m:r>
                </m:e>
                <m:sub>
                  <m:r>
                    <m:t>t</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真成功概率</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成功集合中由真实双光子干涉贡献的概率</w:t>
            </w:r>
          </w:p>
        </w:tc>
      </w:tr>
      <w:tr>
        <w:tc>
          <w:tcPr/>
          <w:p>
            <w:pPr>
              <w:pStyle w:val="a0"/>
              <w:jc w:val="both"/>
              <w:spacing w:line="440" w:lineRule="exact"/>
              <w:ind w:firstLine="480" w:firstLineChars="200"/>
            </w:pPr>
            <m:oMath>
              <m:sSub>
                <m:e>
                  <m:r>
                    <m:t>p</m:t>
                  </m:r>
                </m:e>
                <m:sub>
                  <m:r>
                    <m:t>f</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假成功概率</w:t>
            </w:r>
          </w:p>
        </w:tc>
        <w:tc>
          <w:tcPr/>
          <w:p>
            <w:pPr>
              <w:pStyle w:val="a0"/>
              <w:jc w:val="both"/>
              <w:spacing w:line="440" w:lineRule="exact"/>
              <w:ind w:firstLine="480" w:firstLineChars="200"/>
            </w:pPr>
            <m:oMath>
              <m:sSub>
                <m:e>
                  <m:r>
                    <m:t>p</m:t>
                  </m:r>
                </m:e>
                <m:sub>
                  <m:r>
                    <m:t>f</m:t>
                  </m:r>
                </m:sub>
              </m:sSub>
              <m:r>
                <m:rPr>
                  <m:sty m:val="p"/>
                </m:rPr>
                <m:t>=</m:t>
              </m:r>
              <m:sSub>
                <m:e>
                  <m:r>
                    <m:t>p</m:t>
                  </m:r>
                </m:e>
                <m:sub>
                  <m:r>
                    <m:t>s</m:t>
                  </m:r>
                </m:sub>
              </m:sSub>
              <m:r>
                <m:rPr>
                  <m:sty m:val="p"/>
                </m:rPr>
                <m:t>−</m:t>
              </m:r>
              <m:sSub>
                <m:e>
                  <m:r>
                    <m:t>p</m:t>
                  </m:r>
                </m:e>
                <m:sub>
                  <m:r>
                    <m:t>t</m:t>
                  </m:r>
                </m:sub>
              </m:sSub>
            </m:oMath>
          </w:p>
        </w:tc>
      </w:tr>
      <w:tr>
        <w:tc>
          <w:tcPr/>
          <w:p>
            <w:pPr>
              <w:pStyle w:val="a0"/>
              <w:jc w:val="both"/>
              <w:spacing w:line="440" w:lineRule="exact"/>
              <w:ind w:firstLine="480" w:firstLineChars="200"/>
            </w:pPr>
            <m:oMath>
              <m:sSub>
                <m:e>
                  <m:r>
                    <m:t>p</m:t>
                  </m:r>
                </m:e>
                <m:sub>
                  <m:r>
                    <m:t>t</m:t>
                  </m:r>
                  <m:r>
                    <m:rPr>
                      <m:sty m:val="p"/>
                    </m:rPr>
                    <m:t>|</m:t>
                  </m:r>
                  <m:r>
                    <m:t>11</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到达条件下真成功概率</w:t>
            </w:r>
          </w:p>
        </w:tc>
        <w:tc>
          <w:tcPr/>
          <w:p>
            <w:pPr>
              <w:pStyle w:val="a0"/>
              <w:jc w:val="both"/>
              <w:spacing w:line="440" w:lineRule="exact"/>
              <w:ind w:firstLine="480" w:firstLineChars="200"/>
            </w:pPr>
            <m:oMath>
              <m:sSub>
                <m:e>
                  <m:r>
                    <m:t>p</m:t>
                  </m:r>
                </m:e>
                <m:sub>
                  <m:r>
                    <m:t>t</m:t>
                  </m:r>
                  <m:r>
                    <m:rPr>
                      <m:sty m:val="p"/>
                    </m:rPr>
                    <m:t>|</m:t>
                  </m:r>
                  <m:r>
                    <m:t>11</m:t>
                  </m:r>
                </m:sub>
              </m:sSub>
              <m:r>
                <m:rPr>
                  <m:sty m:val="p"/>
                </m:rPr>
                <m:t>=</m:t>
              </m:r>
              <m:sSub>
                <m:e>
                  <m:r>
                    <m:t>p</m:t>
                  </m:r>
                </m:e>
                <m:sub>
                  <m:r>
                    <m:t>t</m:t>
                  </m:r>
                </m:sub>
              </m:sSub>
              <m:r>
                <m:rPr>
                  <m:sty m:val="p"/>
                </m:rPr>
                <m:t>/</m:t>
              </m:r>
              <m:sSub>
                <m:e>
                  <m:r>
                    <m:t>p</m:t>
                  </m:r>
                </m:e>
                <m:sub>
                  <m:r>
                    <m:t>11</m:t>
                  </m:r>
                </m:sub>
              </m:sSub>
            </m:oMath>
          </w:p>
        </w:tc>
      </w:tr>
      <w:tr>
        <w:tc>
          <w:tcPr/>
          <w:p>
            <w:pPr>
              <w:pStyle w:val="a0"/>
              <w:jc w:val="both"/>
              <w:spacing w:line="440" w:lineRule="exact"/>
              <w:ind w:firstLine="480" w:firstLineChars="200"/>
            </w:pPr>
            <m:oMath>
              <m:sSub>
                <m:e>
                  <m:r>
                    <m:t>F</m:t>
                  </m:r>
                </m:e>
                <m:sub>
                  <m:r>
                    <m:t>d</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宣告口径条件保真度</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以全部宣告成功事件构造的条件保真度</w:t>
            </w:r>
          </w:p>
        </w:tc>
      </w:tr>
      <w:tr>
        <w:tc>
          <w:tcPr/>
          <w:p>
            <w:pPr>
              <w:pStyle w:val="a0"/>
              <w:jc w:val="both"/>
              <w:spacing w:line="440" w:lineRule="exact"/>
              <w:ind w:firstLine="480" w:firstLineChars="200"/>
            </w:pPr>
            <m:oMath>
              <m:sSub>
                <m:e>
                  <m:r>
                    <m:t>F</m:t>
                  </m:r>
                </m:e>
                <m:sub>
                  <m:r>
                    <m:t>t</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真成功口径条件保真度</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仅以真成功事件构造的条件保真度</w:t>
            </w:r>
          </w:p>
        </w:tc>
      </w:tr>
    </w:tbl>
    <w:bookmarkEnd w:id="101"/>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sSub>
          <m:e>
            <m:r>
              <m:t>p</m:t>
            </m:r>
          </m:e>
          <m:sub>
            <m:r>
              <m:t>f</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继续分解为本征暗计数分量与背景分量</w:t>
      </w:r>
      <w:r>
        <w:rPr>
          <w:rFonts w:ascii="Times New Roman" w:hAnsi="Times New Roman" w:eastAsia="宋体" w:cs="Times New Roman"/>
          <w:sz w:val="24"/>
          <w:szCs w:val="24"/>
        </w:rPr>
        <w:t xml:space="preserve"> </w:t>
      </w:r>
      <m:oMath>
        <m:sSub>
          <m:e>
            <m:r>
              <m:t>p</m:t>
            </m:r>
          </m:e>
          <m:sub>
            <m:r>
              <m:t>f</m:t>
            </m:r>
          </m:sub>
        </m:sSub>
        <m:r>
          <m:rPr>
            <m:sty m:val="p"/>
          </m:rPr>
          <m:t>=</m:t>
        </m:r>
        <m:sSub>
          <m:e>
            <m:r>
              <m:t>p</m:t>
            </m:r>
          </m:e>
          <m:sub>
            <m:r>
              <m:rPr>
                <m:sty m:val="p"/>
              </m:rPr>
              <m:t>i</m:t>
            </m:r>
            <m:r>
              <m:rPr>
                <m:sty m:val="p"/>
              </m:rPr>
              <m:t>d</m:t>
            </m:r>
          </m:sub>
        </m:sSub>
        <m:r>
          <m:rPr>
            <m:sty m:val="p"/>
          </m:rPr>
          <m:t>+</m:t>
        </m:r>
        <m:sSub>
          <m:e>
            <m:r>
              <m:t>p</m:t>
            </m:r>
          </m:e>
          <m:sub>
            <m:r>
              <m:rPr>
                <m:sty m:val="p"/>
              </m:rPr>
              <m:t>b</m:t>
            </m:r>
            <m:r>
              <m:rPr>
                <m:sty m:val="p"/>
              </m:rPr>
              <m:t>g</m:t>
            </m:r>
          </m:sub>
        </m:sSub>
      </m:oMath>
      <w:r>
        <w:rPr>
          <w:rFonts w:hint="eastAsia" w:ascii="Times New Roman" w:hAnsi="Times New Roman" w:eastAsia="宋体" w:cs="Times New Roman"/>
          <w:sz w:val="24"/>
          <w:szCs w:val="24"/>
        </w:rPr>
        <w:t xml:space="preserve">，该分解直接对应实验中的误触发来源区分。参数先锚定到文献中可独立测量量，再进入仿真，从而让末端指标拟合建立在可追溯的中间量之上。表</w:t>
      </w:r>
      <w:r>
        <w:rPr>
          <w:rFonts w:ascii="Times New Roman" w:hAnsi="Times New Roman" w:eastAsia="宋体" w:cs="Times New Roman"/>
          <w:sz w:val="24"/>
          <w:szCs w:val="24"/>
        </w:rPr>
        <w:t xml:space="preserve"> </w:t>
      </w:r>
      <w:hyperlink w:anchor="tab:param-anchor">
        <w:r>
          <w:rPr>
            <w:rStyle w:val="Hyperlink"/>
          </w:rPr>
          <w:t xml:space="preserve">4.2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给出主用锚点。这些量与后续洪-欧-曼德尔干涉（HOM）拟合和误差预算一一对应。其中探测端暗计数参数采用超导纳米线单光子探测器（SNSPD）口径。</w:t>
      </w:r>
    </w:p>
    <w:bookmarkStart w:id="102" w:name="tab:param-anchor"/>
    <w:p>
      <w:pPr>
        <w:pStyle w:val="af9"/>
        <w:jc w:val="center"/>
        <w:ind w:firstLine="0" w:firstLineChars="0"/>
        <w:spacing w:line="392" w:lineRule="atLeast"/>
      </w:pPr>
      <w:r>
        <w:rPr>
          <w:sz w:val="21"/>
          <w:szCs w:val="21"/>
          <w:rFonts w:ascii="Times New Roman" w:hAnsi="Times New Roman" w:eastAsia="宋体" w:cs="Times New Roman"/>
        </w:rPr>
        <w:t xml:space="preserve">表4.2 </w:t>
      </w:r>
      <w:r>
        <w:rPr>
          <w:rFonts w:hint="eastAsia" w:ascii="Times New Roman" w:hAnsi="Times New Roman" w:eastAsia="宋体" w:cs="Times New Roman"/>
          <w:sz w:val="21"/>
          <w:szCs w:val="21"/>
        </w:rPr>
        <w:t xml:space="preserve">基线参数锚点、确定方式与文献来源</w:t>
      </w:r>
    </w:p>
    <w:tbl>
      <w:tblPr>
        <w:tblStyle w:val="Table"/>
        <w:tblW w:type="auto" w:w="0"/>
        <w:tblLook w:firstRow="1" w:lastRow="0" w:firstColumn="0" w:lastColumn="0" w:noHBand="0" w:noVBand="0" w:val="0020"/>
        <w:tblCaption w:val="基线参数锚点、确定方式与文献来源"/>
        <w:tblBorders>
          <w:top w:val="single" w:sz="12" w:space="0" w:color="auto"/>
          <w:bottom w:val="single" w:sz="12" w:space="0" w:color="auto"/>
          <w:insideH w:val="single" w:sz="6" w:space="0" w:color="auto"/>
          <w:insideV w:val="single" w:sz="6" w:space="0" w:color="auto"/>
        </w:tblBorders>
      </w:tblPr>
      <w:tblGrid>
        <w:gridCol w:w="1584"/>
        <w:gridCol w:w="1584"/>
        <w:gridCol w:w="1584"/>
        <w:gridCol w:w="1584"/>
        <w:gridCol w:w="1584"/>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符号</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物理含义</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基线值</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确定方式</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参考来源</w:t>
            </w:r>
          </w:p>
        </w:tc>
      </w:tr>
      <w:tr>
        <w:tc>
          <w:tcPr/>
          <w:p>
            <w:pPr>
              <w:pStyle w:val="a0"/>
              <w:jc w:val="both"/>
              <w:spacing w:line="440" w:lineRule="exact"/>
              <w:ind w:firstLine="480" w:firstLineChars="200"/>
            </w:pPr>
            <m:oMath>
              <m:sSub>
                <m:e>
                  <m:r>
                    <m:t>τ</m:t>
                  </m:r>
                </m:e>
                <m:sub>
                  <m:r>
                    <m:t>e</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激发态寿命标度</w:t>
            </w:r>
          </w:p>
        </w:tc>
        <w:tc>
          <w:tcPr/>
          <w:p>
            <w:pPr>
              <w:pStyle w:val="a0"/>
              <w:jc w:val="both"/>
              <w:spacing w:line="440" w:lineRule="exact"/>
              <w:ind w:firstLine="480" w:firstLineChars="200"/>
            </w:pPr>
            <m:oMath>
              <m:r>
                <m:t>26.2</m:t>
              </m:r>
              <m:r>
                <m:t> </m:t>
              </m:r>
              <m:r>
                <m:rPr>
                  <m:sty m:val="p"/>
                </m:rPr>
                <m:t>n</m:t>
              </m:r>
              <m:r>
                <m:rPr>
                  <m:sty m:val="p"/>
                </m:rPr>
                <m:t>s</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文献固定</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sSub>
                <m:e>
                  <m:r>
                    <m:t>η</m:t>
                  </m:r>
                </m:e>
                <m:sub>
                  <m:r>
                    <m:t>q</m:t>
                  </m:r>
                </m:sub>
              </m:sSub>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QFC </w:t>
            </w:r>
            <w:r>
              <w:rPr>
                <w:rFonts w:hint="eastAsia" w:ascii="Times New Roman" w:hAnsi="Times New Roman" w:eastAsia="宋体" w:cs="Times New Roman"/>
                <w:sz w:val="24"/>
                <w:szCs w:val="24"/>
              </w:rPr>
              <w:t xml:space="preserve">外部效率</w:t>
            </w:r>
          </w:p>
        </w:tc>
        <w:tc>
          <w:tcPr/>
          <w:p>
            <w:pPr>
              <w:pStyle w:val="a0"/>
              <w:jc w:val="both"/>
              <w:spacing w:line="440" w:lineRule="exact"/>
              <w:ind w:firstLine="480" w:firstLineChars="200"/>
            </w:pPr>
            <m:oMath>
              <m:r>
                <m:t>0.57</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文献固定</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[28, 29]</w:t>
            </w:r>
          </w:p>
        </w:tc>
      </w:tr>
      <w:tr>
        <w:tc>
          <w:tcPr/>
          <w:p>
            <w:pPr>
              <w:pStyle w:val="a0"/>
              <w:jc w:val="both"/>
              <w:spacing w:line="440" w:lineRule="exact"/>
              <w:ind w:firstLine="480" w:firstLineChars="200"/>
            </w:pPr>
            <m:oMath>
              <m:r>
                <m:t>Δ</m:t>
              </m:r>
              <m:sSub>
                <m:e>
                  <m:r>
                    <m:t>ν</m:t>
                  </m:r>
                </m:e>
                <m:sub>
                  <m:r>
                    <m:t>f</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滤波腔带宽</w:t>
            </w:r>
          </w:p>
        </w:tc>
        <w:tc>
          <w:tcPr/>
          <w:p>
            <w:pPr>
              <w:pStyle w:val="a0"/>
              <w:jc w:val="both"/>
              <w:spacing w:line="440" w:lineRule="exact"/>
              <w:ind w:firstLine="480" w:firstLineChars="200"/>
            </w:pPr>
            <m:oMath>
              <m:r>
                <m:t>27</m:t>
              </m:r>
              <m:r>
                <m:t> </m:t>
              </m:r>
              <m:r>
                <m:rPr>
                  <m:sty m:val="p"/>
                </m:rPr>
                <m:t>M</m:t>
              </m:r>
              <m:r>
                <m:rPr>
                  <m:sty m:val="p"/>
                </m:rPr>
                <m:t>H</m:t>
              </m:r>
              <m:r>
                <m:rPr>
                  <m:sty m:val="p"/>
                </m:rPr>
                <m:t>z</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文献固定</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r>
                <m:t>Δ</m:t>
              </m:r>
              <m:sSub>
                <m:e>
                  <m:r>
                    <m:t>t</m:t>
                  </m:r>
                </m:e>
                <m:sub>
                  <m:r>
                    <m:t>w</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数据接受窗口</w:t>
            </w:r>
          </w:p>
        </w:tc>
        <w:tc>
          <w:tcPr/>
          <w:p>
            <w:pPr>
              <w:pStyle w:val="a0"/>
              <w:jc w:val="both"/>
              <w:spacing w:line="440" w:lineRule="exact"/>
              <w:ind w:firstLine="480" w:firstLineChars="200"/>
            </w:pPr>
            <m:oMath>
              <m:r>
                <m:t>70</m:t>
              </m:r>
              <m:r>
                <m:t> </m:t>
              </m:r>
              <m:r>
                <m:rPr>
                  <m:sty m:val="p"/>
                </m:rPr>
                <m:t>n</m:t>
              </m:r>
              <m:r>
                <m:rPr>
                  <m:sty m:val="p"/>
                </m:rPr>
                <m:t>s</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标定拟合</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r>
                <m:t>Δ</m:t>
              </m:r>
              <m:sSub>
                <m:e>
                  <m:r>
                    <m:t>t</m:t>
                  </m:r>
                </m:e>
                <m:sub>
                  <m:r>
                    <m:t>h</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硬件符合窗口</w:t>
            </w:r>
          </w:p>
        </w:tc>
        <w:tc>
          <w:tcPr/>
          <w:p>
            <w:pPr>
              <w:pStyle w:val="a0"/>
              <w:jc w:val="both"/>
              <w:spacing w:line="440" w:lineRule="exact"/>
              <w:ind w:firstLine="480" w:firstLineChars="200"/>
            </w:pPr>
            <m:oMath>
              <m:r>
                <m:t>208</m:t>
              </m:r>
              <m:r>
                <m:t> </m:t>
              </m:r>
              <m:r>
                <m:rPr>
                  <m:sty m:val="p"/>
                </m:rPr>
                <m:t>n</m:t>
              </m:r>
              <m:r>
                <m:rPr>
                  <m:sty m:val="p"/>
                </m:rPr>
                <m:t>s</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文献固定</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sSub>
                <m:e>
                  <m:r>
                    <m:t>R</m:t>
                  </m:r>
                </m:e>
                <m:sub>
                  <m:r>
                    <m:t>d</m:t>
                  </m:r>
                </m:sub>
              </m:sSub>
            </m:oMath>
          </w:p>
        </w:tc>
        <w:tc>
          <w:tcPr/>
          <w:p>
            <w:pPr>
              <w:pStyle w:val="a0"/>
              <w:jc w:val="both"/>
              <w:spacing w:line="440" w:lineRule="exact"/>
              <w:ind w:firstLine="480" w:firstLineChars="200"/>
            </w:pPr>
            <w:r>
              <w:rPr>
                <w:rFonts w:ascii="Times New Roman" w:hAnsi="Times New Roman" w:eastAsia="宋体" w:cs="Times New Roman"/>
                <w:sz w:val="24"/>
                <w:szCs w:val="24"/>
              </w:rPr>
              <w:t xml:space="preserve">SNSPD </w:t>
            </w:r>
            <w:r>
              <w:rPr>
                <w:rFonts w:hint="eastAsia" w:ascii="Times New Roman" w:hAnsi="Times New Roman" w:eastAsia="宋体" w:cs="Times New Roman"/>
                <w:sz w:val="24"/>
                <w:szCs w:val="24"/>
              </w:rPr>
              <w:t xml:space="preserve">本征暗计数率</w:t>
            </w:r>
          </w:p>
        </w:tc>
        <w:tc>
          <w:tcPr/>
          <w:p>
            <w:pPr>
              <w:pStyle w:val="a0"/>
              <w:jc w:val="both"/>
              <w:spacing w:line="440" w:lineRule="exact"/>
              <w:ind w:firstLine="480" w:firstLineChars="200"/>
            </w:pPr>
            <m:oMath>
              <m:r>
                <m:rPr>
                  <m:sty m:val="p"/>
                </m:rPr>
                <m:t>&lt;</m:t>
              </m:r>
              <m:r>
                <m:t>65</m:t>
              </m:r>
              <m:r>
                <m:t> </m:t>
              </m:r>
              <m:sSup>
                <m:e>
                  <m:r>
                    <m:rPr>
                      <m:sty m:val="p"/>
                    </m:rPr>
                    <m:t>s</m:t>
                  </m:r>
                </m:e>
                <m:sup>
                  <m:r>
                    <m:rPr>
                      <m:sty m:val="p"/>
                    </m:rPr>
                    <m:t>−</m:t>
                  </m:r>
                  <m:r>
                    <m:rPr>
                      <m:sty m:val="p"/>
                    </m:rPr>
                    <m:t>1</m:t>
                  </m:r>
                </m:sup>
              </m:sSup>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文献固定</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sSub>
                <m:e>
                  <m:r>
                    <m:t>R</m:t>
                  </m:r>
                </m:e>
                <m:sub>
                  <m:r>
                    <m:t>b</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中心站背景计数率</w:t>
            </w:r>
          </w:p>
        </w:tc>
        <w:tc>
          <w:tcPr/>
          <w:p>
            <w:pPr>
              <w:pStyle w:val="a0"/>
              <w:jc w:val="both"/>
              <w:spacing w:line="440" w:lineRule="exact"/>
              <w:ind w:firstLine="480" w:firstLineChars="200"/>
            </w:pPr>
            <m:oMath>
              <m:r>
                <m:rPr>
                  <m:sty m:val="p"/>
                </m:rPr>
                <m:t>∼</m:t>
              </m:r>
              <m:r>
                <m:t>160</m:t>
              </m:r>
            </m:oMath>
            <w:r>
              <w:rPr>
                <w:rFonts w:ascii="Times New Roman" w:hAnsi="Times New Roman" w:eastAsia="宋体" w:cs="Times New Roman"/>
                <w:sz w:val="24"/>
                <w:szCs w:val="24"/>
              </w:rPr>
              <w:t xml:space="preserve">–</w:t>
            </w:r>
            <m:oMath>
              <m:r>
                <m:t>170</m:t>
              </m:r>
              <m:r>
                <m:t> </m:t>
              </m:r>
              <m:sSup>
                <m:e>
                  <m:r>
                    <m:rPr>
                      <m:sty m:val="p"/>
                    </m:rPr>
                    <m:t>s</m:t>
                  </m:r>
                </m:e>
                <m:sup>
                  <m:r>
                    <m:rPr>
                      <m:sty m:val="p"/>
                    </m:rPr>
                    <m:t>−</m:t>
                  </m:r>
                  <m:r>
                    <m:rPr>
                      <m:sty m:val="p"/>
                    </m:rPr>
                    <m:t>1</m:t>
                  </m:r>
                </m:sup>
              </m:sSup>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扫参</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sSub>
                <m:e>
                  <m:r>
                    <m:t>T</m:t>
                  </m:r>
                </m:e>
                <m:sub>
                  <m:r>
                    <m:t>2</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长链路原子相干时间</w:t>
            </w:r>
          </w:p>
        </w:tc>
        <w:tc>
          <w:tcPr/>
          <w:p>
            <w:pPr>
              <w:pStyle w:val="a0"/>
              <w:jc w:val="both"/>
              <w:spacing w:line="440" w:lineRule="exact"/>
              <w:ind w:firstLine="480" w:firstLineChars="200"/>
            </w:pPr>
            <m:oMath>
              <m:r>
                <m:rPr>
                  <m:sty m:val="p"/>
                </m:rPr>
                <m:t>∼</m:t>
              </m:r>
              <m:r>
                <m:t>330</m:t>
              </m:r>
              <m:r>
                <m:t> </m:t>
              </m:r>
              <m:r>
                <m:rPr>
                  <m:sty m:val="p"/>
                </m:rPr>
                <m:t>μ</m:t>
              </m:r>
              <m:r>
                <m:rPr>
                  <m:sty m:val="p"/>
                </m:rPr>
                <m:t>s</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文献固定</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sSub>
                <m:e>
                  <m:r>
                    <m:t>α</m:t>
                  </m:r>
                </m:e>
                <m:sub>
                  <m:r>
                    <m:t>f</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光纤衰减系数（1517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nm）</w:t>
            </w:r>
          </w:p>
        </w:tc>
        <w:tc>
          <w:tcPr/>
          <w:p>
            <w:pPr>
              <w:pStyle w:val="a0"/>
              <w:jc w:val="both"/>
              <w:spacing w:line="440" w:lineRule="exact"/>
              <w:ind w:firstLine="480" w:firstLineChars="200"/>
            </w:pPr>
            <m:oMath>
              <m:r>
                <m:rPr>
                  <m:sty m:val="p"/>
                </m:rPr>
                <m:t>∼</m:t>
              </m:r>
              <m:r>
                <m:t>0.2</m:t>
              </m:r>
              <m:r>
                <m:t> </m:t>
              </m:r>
              <m:r>
                <m:rPr>
                  <m:sty m:val="p"/>
                </m:rPr>
                <m:t>d</m:t>
              </m:r>
              <m:r>
                <m:rPr>
                  <m:sty m:val="p"/>
                </m:rPr>
                <m:t>B</m:t>
              </m:r>
              <m:r>
                <m:rPr>
                  <m:sty m:val="p"/>
                </m:rPr>
                <m:t>/</m:t>
              </m:r>
              <m:r>
                <m:rPr>
                  <m:sty m:val="p"/>
                </m:rPr>
                <m:t>k</m:t>
              </m:r>
              <m:r>
                <m:rPr>
                  <m:sty m:val="p"/>
                </m:rPr>
                <m:t>m</m:t>
              </m:r>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扫参</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r>
        <w:tc>
          <w:tcPr/>
          <w:p>
            <w:pPr>
              <w:pStyle w:val="a0"/>
              <w:jc w:val="both"/>
              <w:spacing w:line="440" w:lineRule="exact"/>
              <w:ind w:firstLine="480" w:firstLineChars="200"/>
            </w:pPr>
            <m:oMath>
              <m:sSub>
                <m:e>
                  <m:r>
                    <m:t>v</m:t>
                  </m:r>
                </m:e>
                <m:sub>
                  <m:r>
                    <m:rPr>
                      <m:sty m:val="p"/>
                    </m:rPr>
                    <m:t>H</m:t>
                  </m:r>
                  <m:r>
                    <m:rPr>
                      <m:sty m:val="p"/>
                    </m:rPr>
                    <m:t>O</m:t>
                  </m:r>
                  <m:r>
                    <m:rPr>
                      <m:sty m:val="p"/>
                    </m:rPr>
                    <m:t>M</m:t>
                  </m:r>
                </m:sub>
              </m:sSub>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两光子干涉可见度</w:t>
            </w:r>
          </w:p>
        </w:tc>
        <w:tc>
          <w:tcPr/>
          <w:p>
            <w:pPr>
              <w:pStyle w:val="a0"/>
              <w:jc w:val="both"/>
              <w:spacing w:line="440" w:lineRule="exact"/>
              <w:ind w:firstLine="480" w:firstLineChars="200"/>
            </w:pPr>
            <m:oMath>
              <m:r>
                <m:t>0.955</m:t>
              </m:r>
              <m:d>
                <m:dPr>
                  <m:begChr m:val="("/>
                  <m:sepChr m:val=""/>
                  <m:endChr m:val=")"/>
                  <m:grow/>
                </m:dPr>
                <m:e>
                  <m:r>
                    <m:t>7</m:t>
                  </m:r>
                </m:e>
              </m:d>
            </m:oMath>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标定拟合</w:t>
            </w:r>
          </w:p>
        </w:tc>
        <w:tc>
          <w:tcPr/>
          <w:p>
            <w:pPr>
              <w:pStyle w:val="a0"/>
              <w:jc w:val="both"/>
              <w:spacing w:line="440" w:lineRule="exact"/>
              <w:ind w:firstLine="480" w:firstLineChars="200"/>
            </w:pPr>
            <w:r>
              <w:rPr>
                <w:rFonts w:ascii="Times New Roman" w:hAnsi="Times New Roman" w:eastAsia="宋体" w:cs="Times New Roman"/>
                <w:vertAlign w:val="superscript"/>
                <w:sz w:val="24"/>
                <w:szCs w:val="24"/>
              </w:rPr>
              <w:t xml:space="preserve">[29]</w:t>
            </w:r>
          </w:p>
        </w:tc>
      </w:tr>
    </w:tbl>
    <w:bookmarkEnd w:id="102"/>
    <w:p>
      <w:pPr>
        <w:pStyle w:val="a0"/>
        <w:spacing w:line="440" w:lineRule="exact"/>
        <w:ind w:firstLine="480" w:firstLineChars="200"/>
        <w:jc w:val="both"/>
      </w:pPr>
      <w:r>
        <w:rPr>
          <w:rFonts w:hint="eastAsia" w:ascii="Times New Roman" w:hAnsi="Times New Roman" w:eastAsia="宋体" w:cs="Times New Roman"/>
          <w:sz w:val="24"/>
          <w:szCs w:val="24"/>
        </w:rPr>
        <w:t xml:space="preserve">结果图在可同口径比较的位置加入公开实验基准点。窗口、探测器暗计数、QFC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效率和</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可见度用于器件层锚定。CHSH、距离保真度和远距离宣告概率用于任务层对照。公开实验值以文献报道指标进入图中，仿真曲线由端到端噪声模型和统一统计口径生成。离散侧固定</w:t>
      </w:r>
      <w:r>
        <w:rPr>
          <w:rFonts w:ascii="Times New Roman" w:hAnsi="Times New Roman" w:eastAsia="宋体" w:cs="Times New Roman"/>
          <w:sz w:val="24"/>
          <w:szCs w:val="24"/>
        </w:rPr>
        <w:t xml:space="preserve"> </w:t>
      </w:r>
      <m:oMath>
        <m:r>
          <m:t>N</m:t>
        </m:r>
        <m:r>
          <m:rPr>
            <m:sty m:val="p"/>
          </m:rPr>
          <m:t>=</m:t>
        </m:r>
        <m:r>
          <m:t>100</m:t>
        </m:r>
      </m:oMath>
      <w:r>
        <w:rPr>
          <w:rFonts w:hint="eastAsia" w:ascii="Times New Roman" w:hAnsi="Times New Roman" w:eastAsia="宋体" w:cs="Times New Roman"/>
          <w:sz w:val="24"/>
          <w:szCs w:val="24"/>
        </w:rPr>
        <w:t xml:space="preserve">，并使用统一单位口径：哈密顿量参数采用</w:t>
      </w:r>
      <w:r>
        <w:rPr>
          <w:rFonts w:ascii="Times New Roman" w:hAnsi="Times New Roman" w:eastAsia="宋体" w:cs="Times New Roman"/>
          <w:sz w:val="24"/>
          <w:szCs w:val="24"/>
        </w:rPr>
        <w:t xml:space="preserve"> </w:t>
      </w:r>
      <m:oMath>
        <m:r>
          <m:rPr>
            <m:sty m:val="p"/>
          </m:rPr>
          <m:t>r</m:t>
        </m:r>
        <m:r>
          <m:rPr>
            <m:sty m:val="p"/>
          </m:rPr>
          <m:t>a</m:t>
        </m:r>
        <m:r>
          <m:rPr>
            <m:sty m:val="p"/>
          </m:rPr>
          <m:t>d</m:t>
        </m:r>
        <m:r>
          <m:rPr>
            <m:sty m:val="p"/>
          </m:rPr>
          <m:t>/</m:t>
        </m:r>
        <m:r>
          <m:rPr>
            <m:sty m:val="p"/>
          </m:rPr>
          <m:t>s</m:t>
        </m:r>
      </m:oMath>
      <w:r>
        <w:rPr>
          <w:rFonts w:hint="eastAsia" w:ascii="Times New Roman" w:hAnsi="Times New Roman" w:eastAsia="宋体" w:cs="Times New Roman"/>
          <w:sz w:val="24"/>
          <w:szCs w:val="24"/>
        </w:rPr>
        <w:t xml:space="preserve">，耗散参数采用</w:t>
      </w:r>
      <w:r>
        <w:rPr>
          <w:rFonts w:ascii="Times New Roman" w:hAnsi="Times New Roman" w:eastAsia="宋体" w:cs="Times New Roman"/>
          <w:sz w:val="24"/>
          <w:szCs w:val="24"/>
        </w:rPr>
        <w:t xml:space="preserve"> </w:t>
      </w:r>
      <m:oMath>
        <m:r>
          <m:rPr>
            <m:sty m:val="p"/>
          </m:rPr>
          <m:t>1</m:t>
        </m:r>
        <m:r>
          <m:rPr>
            <m:sty m:val="p"/>
          </m:rPr>
          <m:t>/</m:t>
        </m:r>
        <m:r>
          <m:rPr>
            <m:sty m:val="p"/>
          </m:rPr>
          <m:t>s</m:t>
        </m:r>
      </m:oMath>
      <w:r>
        <w:rPr>
          <w:rFonts w:hint="eastAsia" w:ascii="Times New Roman" w:hAnsi="Times New Roman" w:eastAsia="宋体" w:cs="Times New Roman"/>
          <w:sz w:val="24"/>
          <w:szCs w:val="24"/>
        </w:rPr>
        <w:t xml:space="preserve">。这一口径保证在改变</w:t>
      </w:r>
      <w:r>
        <w:rPr>
          <w:rFonts w:ascii="Times New Roman" w:hAnsi="Times New Roman" w:eastAsia="宋体" w:cs="Times New Roman"/>
          <w:sz w:val="24"/>
          <w:szCs w:val="24"/>
        </w:rPr>
        <w:t xml:space="preserve"> </w:t>
      </w:r>
      <m:oMath>
        <m:r>
          <m:t>Δ</m:t>
        </m:r>
        <m:r>
          <m:t>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时，连续模型的无量纲组合（如</w:t>
      </w:r>
      <w:r>
        <w:rPr>
          <w:rFonts w:ascii="Times New Roman" w:hAnsi="Times New Roman" w:eastAsia="宋体" w:cs="Times New Roman"/>
          <w:sz w:val="24"/>
          <w:szCs w:val="24"/>
        </w:rPr>
        <w:t xml:space="preserve"> </w:t>
      </w:r>
      <m:oMath>
        <m:r>
          <m:t>g</m:t>
        </m:r>
        <m:rad>
          <m:radPr>
            <m:degHide m:val="on"/>
          </m:radPr>
          <m:deg/>
          <m:e>
            <m:r>
              <m:t>Δ</m:t>
            </m:r>
            <m:r>
              <m:t>t</m:t>
            </m:r>
          </m:e>
        </m:rad>
      </m:oMath>
      <w:r>
        <w:rPr>
          <w:rFonts w:ascii="Times New Roman" w:hAnsi="Times New Roman" w:eastAsia="宋体" w:cs="Times New Roman"/>
          <w:sz w:val="24"/>
          <w:szCs w:val="24"/>
        </w:rPr>
        <w:t xml:space="preserve">、</w:t>
      </w:r>
      <m:oMath>
        <m:r>
          <m:t>κ</m:t>
        </m:r>
        <m:r>
          <m:t>Δ</m:t>
        </m:r>
        <m:r>
          <m:t>t</m:t>
        </m:r>
      </m:oMath>
      <w:r>
        <w:rPr>
          <w:rFonts w:ascii="Times New Roman" w:hAnsi="Times New Roman" w:eastAsia="宋体" w:cs="Times New Roman"/>
          <w:sz w:val="24"/>
          <w:szCs w:val="24"/>
        </w:rPr>
        <w:t xml:space="preserve">、</w:t>
      </w:r>
      <m:oMath>
        <m:r>
          <m:t>γ</m:t>
        </m:r>
        <m:r>
          <m:t>Δ</m:t>
        </m:r>
        <m:r>
          <m:t>t</m:t>
        </m:r>
      </m:oMath>
      <w:r>
        <w:rPr>
          <w:rFonts w:hint="eastAsia" w:ascii="Times New Roman" w:hAnsi="Times New Roman" w:eastAsia="宋体" w:cs="Times New Roman"/>
          <w:sz w:val="24"/>
          <w:szCs w:val="24"/>
        </w:rPr>
        <w:t xml:space="preserve">）保持一致，从而避免离散化引入的伪时间尺度漂移。</w:t>
      </w:r>
    </w:p>
    <w:bookmarkEnd w:id="103"/>
    <w:bookmarkEnd w:id="104"/>
    <w:bookmarkStart w:id="109" w:name="分层噪声标定流程"/>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4.2 分层噪声标定流程</w:t>
      </w:r>
    </w:p>
    <w:p>
      <w:pPr>
        <w:pStyle w:val="a0"/>
        <w:spacing w:line="440" w:lineRule="exact"/>
        <w:ind w:firstLine="480" w:firstLineChars="200"/>
        <w:jc w:val="both"/>
      </w:pPr>
      <w:r>
        <w:rPr>
          <w:rFonts w:hint="eastAsia" w:ascii="Times New Roman" w:hAnsi="Times New Roman" w:eastAsia="宋体" w:cs="Times New Roman"/>
          <w:sz w:val="24"/>
          <w:szCs w:val="24"/>
        </w:rPr>
        <w:t xml:space="preserve">标定顺序采用</w:t>
      </w:r>
      <w:r>
        <w:rPr>
          <w:rFonts w:hint="eastAsia" w:ascii="Times New Roman" w:hAnsi="Times New Roman" w:eastAsia="宋体" w:cs="Times New Roman"/>
          <w:sz w:val="24"/>
          <w:szCs w:val="24"/>
        </w:rPr>
        <w:t xml:space="preserve">“先中间量后终态量”</w:t>
      </w:r>
      <w:r>
        <w:rPr>
          <w:rFonts w:hint="eastAsia" w:ascii="Times New Roman" w:hAnsi="Times New Roman" w:eastAsia="宋体" w:cs="Times New Roman"/>
          <w:sz w:val="24"/>
          <w:szCs w:val="24"/>
        </w:rPr>
        <w:t xml:space="preserve">。首先用单臂波包拟合约束</w:t>
      </w:r>
      <w:r>
        <w:rPr>
          <w:rFonts w:ascii="Times New Roman" w:hAnsi="Times New Roman" w:eastAsia="宋体" w:cs="Times New Roman"/>
          <w:sz w:val="24"/>
          <w:szCs w:val="24"/>
        </w:rPr>
        <w:t xml:space="preserve"> </w:t>
      </w:r>
      <m:oMath>
        <m:d>
          <m:dPr>
            <m:begChr m:val="("/>
            <m:sepChr m:val=""/>
            <m:endChr m:val=")"/>
            <m:grow/>
          </m:dPr>
          <m:e>
            <m:r>
              <m:t>Ω</m:t>
            </m:r>
            <m:d>
              <m:dPr>
                <m:begChr m:val="("/>
                <m:sepChr m:val=""/>
                <m:endChr m:val=")"/>
                <m:grow/>
              </m:dPr>
              <m:e>
                <m:r>
                  <m:t>t</m:t>
                </m:r>
              </m:e>
            </m:d>
            <m:r>
              <m:rPr>
                <m:sty m:val="p"/>
              </m:rPr>
              <m:t>,</m:t>
            </m:r>
            <m:r>
              <m:t>g</m:t>
            </m:r>
            <m:r>
              <m:rPr>
                <m:sty m:val="p"/>
              </m:rPr>
              <m:t>,</m:t>
            </m:r>
            <m:r>
              <m:t>κ</m:t>
            </m:r>
          </m:e>
        </m:d>
      </m:oMath>
      <w:r>
        <w:rPr>
          <w:rFonts w:hint="eastAsia" w:ascii="Times New Roman" w:hAnsi="Times New Roman" w:eastAsia="宋体" w:cs="Times New Roman"/>
          <w:sz w:val="24"/>
          <w:szCs w:val="24"/>
        </w:rPr>
        <w:t xml:space="preserve">，使波包主瓣宽度与尾部时间常数同时落入实验区间。其次用双臂到达直方图与窗口扫描确定</w:t>
      </w:r>
      <w:r>
        <w:rPr>
          <w:rFonts w:ascii="Times New Roman" w:hAnsi="Times New Roman" w:eastAsia="宋体" w:cs="Times New Roman"/>
          <w:sz w:val="24"/>
          <w:szCs w:val="24"/>
        </w:rPr>
        <w:t xml:space="preserve"> </w:t>
      </w:r>
      <m:oMath>
        <m:r>
          <m:t>Δ</m:t>
        </m:r>
        <m:sSub>
          <m:e>
            <m:r>
              <m:t>t</m:t>
            </m:r>
          </m:e>
          <m:sub>
            <m:r>
              <m:t>w</m:t>
            </m:r>
          </m:sub>
        </m:sSub>
      </m:oMath>
      <w:r>
        <w:rPr>
          <w:rFonts w:hint="eastAsia" w:ascii="Times New Roman" w:hAnsi="Times New Roman" w:eastAsia="宋体" w:cs="Times New Roman"/>
          <w:sz w:val="24"/>
          <w:szCs w:val="24"/>
        </w:rPr>
        <w:t xml:space="preserve">。随后用</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曲线识别可分辨性与相位噪声参数。最后才进入</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模式统计与条件态指标评估。该顺序将参数识别问题写成分层约束：</w:t>
      </w:r>
    </w:p>
    <w:p>
      <w:pPr>
        <w:pStyle w:val="affe"/>
        <w:tabs>
          <w:tab w:val="center" w:pos="4536"/>
          <w:tab w:val="right" w:pos="9070"/>
        </w:tabs>
        <w:spacing w:line="240" w:lineRule="auto" w:before="156" w:after="40"/>
        <w:ind w:firstLine="0" w:firstLineChars="0"/>
        <w:jc w:val="center"/>
      </w:pPr>
      <w:r>
        <w:tab/>
      </w:r>
      <m:oMathPara>
        <m:oMathParaPr>
          <m:jc m:val="center"/>
        </m:oMathParaPr>
        <m:oMath>
          <m:limLow>
            <m:e>
              <m:r>
                <m:rPr>
                  <m:sty m:val="p"/>
                </m:rPr>
                <m:t>min</m:t>
              </m:r>
            </m:e>
            <m:lim>
              <m:r>
                <m:rPr>
                  <m:sty m:val="b"/>
                </m:rPr>
                <m:t>θ</m:t>
              </m:r>
            </m:lim>
          </m:limLow>
          <m:nary>
            <m:naryPr>
              <m:chr m:val="∑"/>
              <m:limLoc m:val="undOvr"/>
              <m:subHide m:val="off"/>
              <m:supHide m:val="on"/>
            </m:naryPr>
            <m:sub>
              <m:r>
                <m:t>r</m:t>
              </m:r>
            </m:sub>
            <m:sup>
              <m:r>
                <m:t>​</m:t>
              </m:r>
            </m:sup>
            <m:e>
              <m:sSub>
                <m:e>
                  <m:r>
                    <m:t>w</m:t>
                  </m:r>
                </m:e>
                <m:sub>
                  <m:r>
                    <m:t>r</m:t>
                  </m:r>
                </m:sub>
              </m:sSub>
            </m:e>
          </m:nary>
          <m:r>
            <m:t> </m:t>
          </m:r>
          <m:r>
            <m:rPr>
              <m:sty m:val="p"/>
            </m:rPr>
            <m:t>∥</m:t>
          </m:r>
          <m:sSubSup>
            <m:e>
              <m:r>
                <m:t>y</m:t>
              </m:r>
            </m:e>
            <m:sub>
              <m:r>
                <m:t>r</m:t>
              </m:r>
            </m:sub>
            <m:sup>
              <m:r>
                <m:rPr>
                  <m:sty m:val="p"/>
                </m:rPr>
                <m:t>s</m:t>
              </m:r>
              <m:r>
                <m:rPr>
                  <m:sty m:val="p"/>
                </m:rPr>
                <m:t>i</m:t>
              </m:r>
              <m:r>
                <m:rPr>
                  <m:sty m:val="p"/>
                </m:rPr>
                <m:t>m</m:t>
              </m:r>
            </m:sup>
          </m:sSubSup>
          <m:d>
            <m:dPr>
              <m:begChr m:val="("/>
              <m:sepChr m:val=""/>
              <m:endChr m:val=")"/>
              <m:grow/>
            </m:dPr>
            <m:e>
              <m:r>
                <m:rPr>
                  <m:sty m:val="b"/>
                </m:rPr>
                <m:t>θ</m:t>
              </m:r>
            </m:e>
          </m:d>
          <m:r>
            <m:rPr>
              <m:sty m:val="p"/>
            </m:rPr>
            <m:t>−</m:t>
          </m:r>
          <m:sSubSup>
            <m:e>
              <m:r>
                <m:t>y</m:t>
              </m:r>
            </m:e>
            <m:sub>
              <m:r>
                <m:t>r</m:t>
              </m:r>
            </m:sub>
            <m:sup>
              <m:r>
                <m:rPr>
                  <m:sty m:val="p"/>
                </m:rPr>
                <m:t>e</m:t>
              </m:r>
              <m:r>
                <m:rPr>
                  <m:sty m:val="p"/>
                </m:rPr>
                <m:t>x</m:t>
              </m:r>
              <m:r>
                <m:rPr>
                  <m:sty m:val="p"/>
                </m:rPr>
                <m:t>p</m:t>
              </m:r>
            </m:sup>
          </m:sSubSup>
          <m:sSubSup>
            <m:e>
              <m:r>
                <m:rPr>
                  <m:sty m:val="p"/>
                </m:rPr>
                <m:t>∥</m:t>
              </m:r>
            </m:e>
            <m:sub>
              <m:r>
                <m:t>2</m:t>
              </m:r>
            </m:sub>
            <m:sup>
              <m:r>
                <m:t>2</m:t>
              </m:r>
            </m:sup>
          </m:sSubSup>
          <m:r>
            <m:rPr>
              <m:sty m:val="p"/>
            </m:rPr>
            <m:t>,</m:t>
          </m:r>
        </m:oMath>
      </m:oMathPara>
      <w:r>
        <w:rPr>
          <w:rFonts w:ascii="Times New Roman" w:hAnsi="Times New Roman" w:eastAsia="宋体" w:cs="Times New Roman"/>
          <w:sz w:val="24"/>
          <w:szCs w:val="24"/>
        </w:rPr>
        <w:tab/>
        <w:t>（3-59）</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r</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依次对应波包、窗口、HOM、BSM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与贝尔指标层。与一次性端到端拟合相比，式</w:t>
      </w:r>
      <w:r>
        <w:rPr>
          <w:rFonts w:ascii="Times New Roman" w:hAnsi="Times New Roman" w:eastAsia="宋体" w:cs="Times New Roman"/>
          <w:sz w:val="24"/>
          <w:szCs w:val="24"/>
        </w:rPr>
        <w:t xml:space="preserve"/>
      </w:r>
      <w:hyperlink w:anchor="eq:calibration-objective">
        <w:r>
          <w:rPr>
            <w:rStyle w:val="Hyperlink"/>
          </w:rPr>
          <w:t xml:space="preserve">（4-1）</w:t>
        </w:r>
      </w:hyperlink>
      <w:r>
        <w:rPr>
          <w:rFonts w:ascii="Times New Roman" w:hAnsi="Times New Roman" w:eastAsia="宋体" w:cs="Times New Roman"/>
          <w:sz w:val="24"/>
          <w:szCs w:val="24"/>
        </w:rPr>
        <w:t xml:space="preserve"/>
      </w:r>
      <w:r>
        <w:rPr>
          <w:rFonts w:hint="eastAsia" w:ascii="Times New Roman" w:hAnsi="Times New Roman" w:eastAsia="宋体" w:cs="Times New Roman"/>
          <w:sz w:val="24"/>
          <w:szCs w:val="24"/>
        </w:rPr>
        <w:t xml:space="preserve">可显著降低参数退化，并提供可审计的误差来源。</w:t>
      </w:r>
    </w:p>
    <w:bookmarkStart w:id="108" w:name="fig:calibration_pipeline"/>
    <w:p>
      <w:pPr>
        <w:pStyle w:val="aff6"/>
        <w:jc w:val="center"/>
        <w:spacing w:before="50" w:line="240" w:lineRule="auto"/>
        <w:ind w:firstLine="0" w:firstLineChars="0"/>
      </w:pPr>
      <w:r>
        <w:drawing>
          <wp:inline>
            <wp:extent cx="5227320" cy="1923653"/>
            <wp:effectExtent b="0" l="0" r="0" t="0"/>
            <wp:docPr descr="" title="" id="106" name="Picture"/>
            <a:graphic>
              <a:graphicData uri="http://schemas.openxmlformats.org/drawingml/2006/picture">
                <pic:pic>
                  <pic:nvPicPr>
                    <pic:cNvPr descr="fig_calibration_pipeline.png" id="107" name="Picture"/>
                    <pic:cNvPicPr>
                      <a:picLocks noChangeArrowheads="1" noChangeAspect="1"/>
                    </pic:cNvPicPr>
                  </pic:nvPicPr>
                  <pic:blipFill>
                    <a:blip r:embed="rId40"/>
                    <a:stretch>
                      <a:fillRect/>
                    </a:stretch>
                  </pic:blipFill>
                  <pic:spPr bwMode="auto">
                    <a:xfrm>
                      <a:off x="0" y="0"/>
                      <a:ext cx="5227320" cy="1923653"/>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图4.1 </w:t>
      </w:r>
      <w:r>
        <w:rPr>
          <w:rFonts w:hint="eastAsia" w:ascii="Times New Roman" w:hAnsi="Times New Roman" w:eastAsia="宋体" w:cs="Times New Roman"/>
          <w:sz w:val="21"/>
          <w:szCs w:val="21"/>
        </w:rPr>
        <w:t xml:space="preserve">按装置环节组织的分层标定图：从源端发射、时间窗、HOM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干涉到</w:t>
      </w:r>
      <w:r>
        <w:rPr>
          <w:rFonts w:ascii="Times New Roman" w:hAnsi="Times New Roman" w:eastAsia="宋体" w:cs="Times New Roman"/>
          <w:sz w:val="21"/>
          <w:szCs w:val="21"/>
        </w:rPr>
        <w:t xml:space="preserve"> BSM </w:t>
      </w:r>
      <w:r>
        <w:rPr>
          <w:rFonts w:hint="eastAsia" w:ascii="Times New Roman" w:hAnsi="Times New Roman" w:eastAsia="宋体" w:cs="Times New Roman"/>
          <w:sz w:val="21"/>
          <w:szCs w:val="21"/>
        </w:rPr>
        <w:t xml:space="preserve">与条件态，每一层只用本层观测量锚定对应参数，并把约束传递到下一层</w:t>
      </w:r>
    </w:p>
    <w:bookmarkEnd w:id="108"/>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calibration_pipeline">
        <w:r>
          <w:rPr>
            <w:rStyle w:val="Hyperlink"/>
          </w:rPr>
          <w:t xml:space="preserve">4.1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将抽象的</w:t>
      </w:r>
      <w:r>
        <w:rPr>
          <w:rFonts w:hint="eastAsia" w:ascii="Times New Roman" w:hAnsi="Times New Roman" w:eastAsia="宋体" w:cs="Times New Roman"/>
          <w:sz w:val="24"/>
          <w:szCs w:val="24"/>
        </w:rPr>
        <w:t xml:space="preserve">“层”</w:t>
      </w:r>
      <w:r>
        <w:rPr>
          <w:rFonts w:hint="eastAsia" w:ascii="Times New Roman" w:hAnsi="Times New Roman" w:eastAsia="宋体" w:cs="Times New Roman"/>
          <w:sz w:val="24"/>
          <w:szCs w:val="24"/>
        </w:rPr>
        <w:t xml:space="preserve">改写为具体装置环节与观测量对应关系：上行给出物理环节，下行给出该环节直接约束的观测量与参数组。该图用于明确每一步标定所依赖的实验数据类型，以及应在该步被冻结的参数集合。</w:t>
      </w:r>
    </w:p>
    <w:bookmarkEnd w:id="109"/>
    <w:bookmarkStart w:id="127" w:name="关键噪声来源归因"/>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4.3 关键噪声来源归因</w:t>
      </w:r>
    </w:p>
    <w:p>
      <w:pPr>
        <w:pStyle w:val="a0"/>
        <w:spacing w:line="440" w:lineRule="exact"/>
        <w:ind w:firstLine="480" w:firstLineChars="200"/>
        <w:jc w:val="both"/>
      </w:pPr>
      <w:r>
        <w:rPr>
          <w:rFonts w:hint="eastAsia" w:ascii="Times New Roman" w:hAnsi="Times New Roman" w:eastAsia="宋体" w:cs="Times New Roman"/>
          <w:sz w:val="24"/>
          <w:szCs w:val="24"/>
        </w:rPr>
        <w:t xml:space="preserve">结果围绕同一条物理链路展开：源端脉冲决定波包时域结构，窗口策略决定有效事件采样，HOM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共同约束干涉质量，最终体现在条件态保真度、CHSH</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与可用速率上。按照这一链路组织结果后，不同图之间的因果关系可以直接对齐。</w:t>
      </w:r>
    </w:p>
    <w:bookmarkStart w:id="126" w:name="关键结果与物理解释"/>
    <w:p>
      <w:pPr>
        <w:pStyle w:val="3"/>
        <w:ind w:firstLine="0" w:firstLineChars="0"/>
        <w:spacing w:before="260" w:after="260" w:line="416" w:lineRule="atLeast"/>
      </w:pPr>
      <w:r>
        <w:rPr>
          <w:rFonts w:ascii="Times New Roman" w:hAnsi="Times New Roman" w:eastAsia="黑体" w:cs="Times New Roman"/>
          <w:rStyle w:val="SectionNumber"/>
          <w:sz w:val="32"/>
          <w:szCs w:val="32"/>
          <w:b w:val="0"/>
          <w:bCs w:val="0"/>
        </w:rPr>
        <w:t>4.3.1 关键结果与物理解释</w:t>
      </w:r>
    </w:p>
    <w:p>
      <w:pPr>
        <w:pStyle w:val="a0"/>
        <w:spacing w:line="440" w:lineRule="exact"/>
        <w:ind w:firstLine="480" w:firstLineChars="200"/>
        <w:jc w:val="both"/>
      </w:pPr>
      <w:r>
        <w:rPr>
          <w:rFonts w:hint="eastAsia" w:ascii="Times New Roman" w:hAnsi="Times New Roman" w:eastAsia="宋体" w:cs="Times New Roman"/>
          <w:sz w:val="24"/>
          <w:szCs w:val="24"/>
        </w:rPr>
        <w:t xml:space="preserve">先看源端时域结构及其与数值截断的对应关系。</w:t>
      </w:r>
    </w:p>
    <w:bookmarkStart w:id="113" w:name="fig:wavepacket"/>
    <w:p>
      <w:pPr>
        <w:pStyle w:val="aff6"/>
        <w:jc w:val="center"/>
        <w:spacing w:before="50" w:line="240" w:lineRule="auto"/>
        <w:ind w:firstLine="0" w:firstLineChars="0"/>
      </w:pPr>
      <w:r>
        <w:drawing>
          <wp:inline>
            <wp:extent cx="5227320" cy="3524707"/>
            <wp:effectExtent b="0" l="0" r="0" t="0"/>
            <wp:docPr descr="" title="" id="111" name="Picture"/>
            <a:graphic>
              <a:graphicData uri="http://schemas.openxmlformats.org/drawingml/2006/picture">
                <pic:pic>
                  <pic:nvPicPr>
                    <pic:cNvPr descr="fig_wavepacket.png" id="112" name="Picture"/>
                    <pic:cNvPicPr>
                      <a:picLocks noChangeArrowheads="1" noChangeAspect="1"/>
                    </pic:cNvPicPr>
                  </pic:nvPicPr>
                  <pic:blipFill>
                    <a:blip r:embed="rId53"/>
                    <a:stretch>
                      <a:fillRect/>
                    </a:stretch>
                  </pic:blipFill>
                  <pic:spPr bwMode="auto">
                    <a:xfrm>
                      <a:off x="0" y="0"/>
                      <a:ext cx="5227320" cy="3524707"/>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图4.2 </w:t>
      </w:r>
      <w:r>
        <w:rPr>
          <w:rFonts w:hint="eastAsia" w:ascii="Times New Roman" w:hAnsi="Times New Roman" w:eastAsia="宋体" w:cs="Times New Roman"/>
          <w:sz w:val="21"/>
          <w:szCs w:val="21"/>
        </w:rPr>
        <w:t xml:space="preserve">双臂波包时域结构与主窗口位置：（a）A</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臂原子四能级占据演化；（b）发射后双臂波包；（c）A</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臂累计保留率；（d）各阶段总光子概率积分；（e）QFC</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后双臂波包；（f）光纤后、入分束器前波包；（g）分束器后波包；（h）光纤后累计能量捕获</w:t>
      </w:r>
    </w:p>
    <w:bookmarkEnd w:id="113"/>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wavepacket">
        <w:r>
          <w:rPr>
            <w:rStyle w:val="Hyperlink"/>
          </w:rPr>
          <w:t xml:space="preserve">4.2</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给出了单跑数据中的完整时域链路：主瓣位置、上升沿与尾部衰减在</w:t>
      </w:r>
      <w:r>
        <w:rPr>
          <w:rFonts w:ascii="Times New Roman" w:hAnsi="Times New Roman" w:eastAsia="宋体" w:cs="Times New Roman"/>
          <w:sz w:val="24"/>
          <w:szCs w:val="24"/>
        </w:rPr>
        <w:t xml:space="preserve"> 0–100 ns </w:t>
      </w:r>
      <w:r>
        <w:rPr>
          <w:rFonts w:hint="eastAsia" w:ascii="Times New Roman" w:hAnsi="Times New Roman" w:eastAsia="宋体" w:cs="Times New Roman"/>
          <w:sz w:val="24"/>
          <w:szCs w:val="24"/>
        </w:rPr>
        <w:t xml:space="preserve">观察窗内保持一致。QFC、光纤与分束器三阶段后，双臂波包幅值按预期逐段下降，阶段积分与累计能量曲线保持同向变化。基线单跑的发射阶段键维序列呈现</w:t>
      </w:r>
      <w:r>
        <w:rPr>
          <w:rFonts w:hint="eastAsia" w:ascii="Times New Roman" w:hAnsi="Times New Roman" w:eastAsia="宋体" w:cs="Times New Roman"/>
          <w:sz w:val="24"/>
          <w:szCs w:val="24"/>
        </w:rPr>
        <w:t xml:space="preserve">“入口</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3、主体平台</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9、出口</w:t>
      </w:r>
      <w:r>
        <w:rPr>
          <w:rFonts w:ascii="Times New Roman" w:hAnsi="Times New Roman" w:eastAsia="宋体" w:cs="Times New Roman"/>
          <w:sz w:val="24"/>
          <w:szCs w:val="24"/>
        </w:rPr>
        <w:t xml:space="preserve"> 3”</w:t>
      </w:r>
      <w:r>
        <w:rPr>
          <w:rFonts w:hint="eastAsia" w:ascii="Times New Roman" w:hAnsi="Times New Roman" w:eastAsia="宋体" w:cs="Times New Roman"/>
          <w:sz w:val="24"/>
          <w:szCs w:val="24"/>
        </w:rPr>
        <w:t xml:space="preserve">（</w:t>
      </w:r>
      <m:oMath>
        <m:r>
          <m:t>3</m:t>
        </m:r>
        <m:r>
          <m:t>​</m:t>
        </m:r>
        <m:r>
          <m:rPr>
            <m:sty m:val="p"/>
          </m:rPr>
          <m:t>→</m:t>
        </m:r>
        <m:r>
          <m:t>​</m:t>
        </m:r>
        <m:r>
          <m:t>9</m:t>
        </m:r>
        <m:r>
          <m:t>​</m:t>
        </m:r>
        <m:r>
          <m:rPr>
            <m:sty m:val="p"/>
          </m:rPr>
          <m:t>→</m:t>
        </m:r>
        <m:r>
          <m:t>​</m:t>
        </m:r>
        <m:r>
          <m:t>3</m:t>
        </m:r>
      </m:oMath>
      <w:r>
        <w:rPr>
          <w:rFonts w:hint="eastAsia" w:ascii="Times New Roman" w:hAnsi="Times New Roman" w:eastAsia="宋体" w:cs="Times New Roman"/>
          <w:sz w:val="24"/>
          <w:szCs w:val="24"/>
        </w:rPr>
        <w:t xml:space="preserve">）的平顶结构，四个主要阶段峰值均在</w:t>
      </w:r>
      <w:r>
        <w:rPr>
          <w:rFonts w:ascii="Times New Roman" w:hAnsi="Times New Roman" w:eastAsia="宋体" w:cs="Times New Roman"/>
          <w:sz w:val="24"/>
          <w:szCs w:val="24"/>
        </w:rPr>
        <w:t xml:space="preserve"> 9 </w:t>
      </w:r>
      <w:r>
        <w:rPr>
          <w:rFonts w:hint="eastAsia" w:ascii="Times New Roman" w:hAnsi="Times New Roman" w:eastAsia="宋体" w:cs="Times New Roman"/>
          <w:sz w:val="24"/>
          <w:szCs w:val="24"/>
        </w:rPr>
        <w:t xml:space="preserve">附近且未出现异常尖峰，说明该组结果未出现键维失稳导致的数值伪影。由于该参数组下键维曲线近似常值平台，键维结果统一作为每次单跑输出中的数值一致性检查项。在此基础上，窗口选择与事件统计关系可直接从多指标曲线读取。窗口宽度是实验最直接的调节量。为便于把时序统计与工作点选择放到同一口径下考察，以下结果统一采用</w:t>
      </w:r>
    </w:p>
    <w:p>
      <w:pPr>
        <w:pStyle w:val="affe"/>
        <w:tabs>
          <w:tab w:val="center" w:pos="4536"/>
          <w:tab w:val="right" w:pos="9070"/>
        </w:tabs>
        <w:spacing w:line="240" w:lineRule="auto" w:before="156" w:after="40"/>
        <w:ind w:firstLine="0" w:firstLineChars="0"/>
        <w:jc w:val="center"/>
      </w:pPr>
      <w:r>
        <w:tab/>
      </w:r>
      <m:oMathPara>
        <m:oMathParaPr>
          <m:jc m:val="center"/>
        </m:oMathParaPr>
        <m:oMath>
          <m:r>
            <m:t>Ξ</m:t>
          </m:r>
          <m:d>
            <m:dPr>
              <m:begChr m:val="("/>
              <m:sepChr m:val=""/>
              <m:endChr m:val=")"/>
              <m:grow/>
            </m:dPr>
            <m:e>
              <m:r>
                <m:t>Δ</m:t>
              </m:r>
              <m:sSub>
                <m:e>
                  <m:r>
                    <m:t>t</m:t>
                  </m:r>
                </m:e>
                <m:sub>
                  <m:r>
                    <m:t>w</m:t>
                  </m:r>
                </m:sub>
              </m:sSub>
            </m:e>
          </m:d>
          <m:r>
            <m:rPr>
              <m:sty m:val="p"/>
            </m:rPr>
            <m:t>=</m:t>
          </m:r>
          <m:d>
            <m:dPr>
              <m:begChr m:val="("/>
              <m:sepChr m:val=""/>
              <m:endChr m:val=")"/>
              <m:grow/>
            </m:dPr>
            <m:e>
              <m:sSub>
                <m:e>
                  <m:r>
                    <m:t>p</m:t>
                  </m:r>
                </m:e>
                <m:sub>
                  <m:r>
                    <m:t>s</m:t>
                  </m:r>
                </m:sub>
              </m:sSub>
              <m:r>
                <m:rPr>
                  <m:sty m:val="p"/>
                </m:rPr>
                <m:t>,</m:t>
              </m:r>
              <m:r>
                <m:t> </m:t>
              </m:r>
              <m:sSub>
                <m:e>
                  <m:r>
                    <m:t>F</m:t>
                  </m:r>
                </m:e>
                <m:sub>
                  <m:r>
                    <m:t>t</m:t>
                  </m:r>
                </m:sub>
              </m:sSub>
              <m:r>
                <m:rPr>
                  <m:sty m:val="p"/>
                </m:rPr>
                <m:t>,</m:t>
              </m:r>
              <m:r>
                <m:t> </m:t>
              </m:r>
              <m:f>
                <m:fPr>
                  <m:type m:val="bar"/>
                </m:fPr>
                <m:num>
                  <m:sSub>
                    <m:e>
                      <m:r>
                        <m:t>p</m:t>
                      </m:r>
                    </m:e>
                    <m:sub>
                      <m:r>
                        <m:t>f</m:t>
                      </m:r>
                    </m:sub>
                  </m:sSub>
                </m:num>
                <m:den>
                  <m:sSub>
                    <m:e>
                      <m:r>
                        <m:t>p</m:t>
                      </m:r>
                    </m:e>
                    <m:sub>
                      <m:r>
                        <m:t>s</m:t>
                      </m:r>
                    </m:sub>
                  </m:sSub>
                </m:den>
              </m:f>
              <m:r>
                <m:rPr>
                  <m:sty m:val="p"/>
                </m:rPr>
                <m:t>,</m:t>
              </m:r>
              <m:r>
                <m:t> </m:t>
              </m:r>
              <m:sSub>
                <m:e>
                  <m:r>
                    <m:t>p</m:t>
                  </m:r>
                </m:e>
                <m:sub>
                  <m:r>
                    <m:t>t</m:t>
                  </m:r>
                  <m:r>
                    <m:rPr>
                      <m:sty m:val="p"/>
                    </m:rPr>
                    <m:t>|</m:t>
                  </m:r>
                  <m:r>
                    <m:t>11</m:t>
                  </m:r>
                </m:sub>
              </m:sSub>
            </m:e>
          </m:d>
          <m:r>
            <m:rPr>
              <m:sty m:val="p"/>
            </m:rPr>
            <m:t>,</m:t>
          </m:r>
        </m:oMath>
      </m:oMathPara>
      <w:r>
        <w:rPr>
          <w:rFonts w:ascii="Times New Roman" w:hAnsi="Times New Roman" w:eastAsia="宋体" w:cs="Times New Roman"/>
          <w:sz w:val="24"/>
          <w:szCs w:val="24"/>
        </w:rPr>
        <w:tab/>
        <w:t>（3-60）</w:t>
      </w:r>
    </w:p>
    <w:p>
      <w:pPr>
        <w:pStyle w:val="a0"/>
        <w:spacing w:line="440" w:lineRule="exact"/>
        <w:ind w:firstLine="480" w:firstLineChars="200"/>
        <w:jc w:val="both"/>
      </w:pPr>
      <w:r>
        <w:rPr>
          <w:rFonts w:hint="eastAsia" w:ascii="Times New Roman" w:hAnsi="Times New Roman" w:eastAsia="宋体" w:cs="Times New Roman"/>
          <w:sz w:val="24"/>
          <w:szCs w:val="24"/>
        </w:rPr>
        <w:t xml:space="preserve">它把</w:t>
      </w:r>
      <w:r>
        <w:rPr>
          <w:rFonts w:hint="eastAsia" w:ascii="Times New Roman" w:hAnsi="Times New Roman" w:eastAsia="宋体" w:cs="Times New Roman"/>
          <w:sz w:val="24"/>
          <w:szCs w:val="24"/>
        </w:rPr>
        <w:t xml:space="preserve">“速率提升是否由假成功驱动”</w:t>
      </w:r>
      <w:r>
        <w:rPr>
          <w:rFonts w:hint="eastAsia" w:ascii="Times New Roman" w:hAnsi="Times New Roman" w:eastAsia="宋体" w:cs="Times New Roman"/>
          <w:sz w:val="24"/>
          <w:szCs w:val="24"/>
        </w:rPr>
        <w:t xml:space="preserve">显式区分出来。</w:t>
      </w:r>
    </w:p>
    <w:bookmarkStart w:id="117" w:name="fig:accept_hist"/>
    <w:p>
      <w:pPr>
        <w:pStyle w:val="aff6"/>
        <w:jc w:val="center"/>
        <w:spacing w:before="50" w:line="240" w:lineRule="auto"/>
        <w:ind w:firstLine="0" w:firstLineChars="0"/>
      </w:pPr>
      <w:r>
        <w:drawing>
          <wp:inline>
            <wp:extent cx="5227320" cy="1766981"/>
            <wp:effectExtent b="0" l="0" r="0" t="0"/>
            <wp:docPr descr="" title="" id="115" name="Picture"/>
            <a:graphic>
              <a:graphicData uri="http://schemas.openxmlformats.org/drawingml/2006/picture">
                <pic:pic>
                  <pic:nvPicPr>
                    <pic:cNvPr descr="fig_accept_hist.png" id="116" name="Picture"/>
                    <pic:cNvPicPr>
                      <a:picLocks noChangeArrowheads="1" noChangeAspect="1"/>
                    </pic:cNvPicPr>
                  </pic:nvPicPr>
                  <pic:blipFill>
                    <a:blip r:embed="rId37"/>
                    <a:stretch>
                      <a:fillRect/>
                    </a:stretch>
                  </pic:blipFill>
                  <pic:spPr bwMode="auto">
                    <a:xfrm>
                      <a:off x="0" y="0"/>
                      <a:ext cx="5227320" cy="1766981"/>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图4.3 </w:t>
      </w:r>
      <w:r>
        <w:rPr>
          <w:rFonts w:hint="eastAsia" w:ascii="Times New Roman" w:hAnsi="Times New Roman" w:eastAsia="宋体" w:cs="Times New Roman"/>
          <w:sz w:val="21"/>
          <w:szCs w:val="21"/>
        </w:rPr>
        <w:t xml:space="preserve">窗口选择的三联诊断图：（a）A/B</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两臂绝对点击时间分布；（b）相对双点击时间差分布，其中淡黄色阴影为</w:t>
      </w:r>
      <w:r>
        <w:rPr>
          <w:rFonts w:ascii="Times New Roman" w:hAnsi="Times New Roman" w:eastAsia="宋体" w:cs="Times New Roman"/>
          <w:sz w:val="21"/>
          <w:szCs w:val="21"/>
        </w:rPr>
        <w:t xml:space="preserve"> </w:t>
      </w:r>
      <m:oMath>
        <m:r>
          <m:rPr>
            <m:sty m:val="p"/>
          </m:rPr>
          <m:t>±</m:t>
        </m:r>
        <m:r>
          <m:t>70</m:t>
        </m:r>
        <m:r>
          <m:t> </m:t>
        </m:r>
        <m:r>
          <m:rPr>
            <m:sty m:val="p"/>
          </m:rPr>
          <m:t>n</m:t>
        </m:r>
        <m:r>
          <m:rPr>
            <m:sty m:val="p"/>
          </m:rPr>
          <m:t>s</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的时间差接收窗口，并标注公开实验中的</w:t>
      </w:r>
      <w:r>
        <w:rPr>
          <w:rFonts w:ascii="Times New Roman" w:hAnsi="Times New Roman" w:eastAsia="宋体" w:cs="Times New Roman"/>
          <w:sz w:val="21"/>
          <w:szCs w:val="21"/>
        </w:rPr>
        <w:t xml:space="preserve"> </w:t>
      </w:r>
      <m:oMath>
        <m:r>
          <m:t>70</m:t>
        </m:r>
        <m:r>
          <m:t> </m:t>
        </m:r>
        <m:r>
          <m:rPr>
            <m:sty m:val="p"/>
          </m:rPr>
          <m:t>n</m:t>
        </m:r>
        <m:r>
          <m:rPr>
            <m:sty m:val="p"/>
          </m:rPr>
          <m:t>s</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数据窗口、</w:t>
      </w:r>
      <m:oMath>
        <m:r>
          <m:t>208</m:t>
        </m:r>
        <m:r>
          <m:t> </m:t>
        </m:r>
        <m:r>
          <m:rPr>
            <m:sty m:val="p"/>
          </m:rPr>
          <m:t>n</m:t>
        </m:r>
        <m:r>
          <m:rPr>
            <m:sty m:val="p"/>
          </m:rPr>
          <m:t>s</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硬件符合窗口和约</w:t>
      </w:r>
      <w:r>
        <w:rPr>
          <w:rFonts w:ascii="Times New Roman" w:hAnsi="Times New Roman" w:eastAsia="宋体" w:cs="Times New Roman"/>
          <w:sz w:val="21"/>
          <w:szCs w:val="21"/>
        </w:rPr>
        <w:t xml:space="preserve"> </w:t>
      </w:r>
      <m:oMath>
        <m:r>
          <m:t>65</m:t>
        </m:r>
        <m:r>
          <m:rPr>
            <m:sty m:val="p"/>
          </m:rPr>
          <m:t>%</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接受比例；（c）窗口扫描下的工作区，同时给出</w:t>
      </w:r>
      <w:r>
        <w:rPr>
          <w:rFonts w:ascii="Times New Roman" w:hAnsi="Times New Roman" w:eastAsia="宋体" w:cs="Times New Roman"/>
          <w:sz w:val="21"/>
          <w:szCs w:val="21"/>
        </w:rPr>
        <w:t xml:space="preserve"> </w:t>
      </w:r>
      <m:oMath>
        <m:sSub>
          <m:e>
            <m:r>
              <m:t>F</m:t>
            </m:r>
          </m:e>
          <m:sub>
            <m:r>
              <m:t>t</m:t>
            </m:r>
          </m:sub>
        </m:sSub>
      </m:oMath>
      <w:r>
        <w:rPr>
          <w:rFonts w:ascii="Times New Roman" w:hAnsi="Times New Roman" w:eastAsia="宋体" w:cs="Times New Roman"/>
          <w:sz w:val="21"/>
          <w:szCs w:val="21"/>
        </w:rPr>
        <w:t xml:space="preserve">、</w:t>
      </w:r>
      <m:oMath>
        <m:sSub>
          <m:e>
            <m:r>
              <m:t>p</m:t>
            </m:r>
          </m:e>
          <m:sub>
            <m:r>
              <m:t>t</m:t>
            </m:r>
            <m:r>
              <m:rPr>
                <m:sty m:val="p"/>
              </m:rPr>
              <m:t>|</m:t>
            </m:r>
            <m:r>
              <m:t>11</m:t>
            </m:r>
          </m:sub>
        </m:sSub>
      </m:oMath>
      <w:r>
        <w:rPr>
          <w:rFonts w:ascii="Times New Roman" w:hAnsi="Times New Roman" w:eastAsia="宋体" w:cs="Times New Roman"/>
          <w:sz w:val="21"/>
          <w:szCs w:val="21"/>
        </w:rPr>
        <w:t xml:space="preserve">、</w:t>
      </w:r>
      <m:oMath>
        <m:sSub>
          <m:e>
            <m:r>
              <m:t>p</m:t>
            </m:r>
          </m:e>
          <m:sub>
            <m:r>
              <m:t>t</m:t>
            </m:r>
          </m:sub>
        </m:sSub>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与假成功占比</w:t>
      </w:r>
      <w:r>
        <w:rPr>
          <w:rFonts w:ascii="Times New Roman" w:hAnsi="Times New Roman" w:eastAsia="宋体" w:cs="Times New Roman"/>
          <w:vertAlign w:val="superscript"/>
          <w:sz w:val="21"/>
          <w:szCs w:val="21"/>
        </w:rPr>
        <w:t xml:space="preserve">[29]</w:t>
      </w:r>
      <w:r>
        <w:rPr>
          <w:rFonts w:ascii="Times New Roman" w:hAnsi="Times New Roman" w:eastAsia="宋体" w:cs="Times New Roman"/>
          <w:sz w:val="21"/>
          <w:szCs w:val="21"/>
        </w:rPr>
        <w:t xml:space="preserve"/>
      </w:r>
    </w:p>
    <w:bookmarkEnd w:id="117"/>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accept_hist">
        <w:r>
          <w:rPr>
            <w:rStyle w:val="Hyperlink"/>
          </w:rPr>
          <w:t xml:space="preserve">4.3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前两幅子图给出两臂点击主密度区以及相对时差集中区间。第三幅子图把同一窗口口径下的真成功率、条件保真度、到达条件真成功概率与假成功占比并列起来。图中公开实验窗口参数给出时间筛选的外部基准，使候选窗口可先由时序统计锁定，再在候选区内选择兼顾速率与质量的工作点。干涉质量与模式分解结果如下。图</w:t>
      </w:r>
      <w:r>
        <w:rPr>
          <w:rFonts w:ascii="Times New Roman" w:hAnsi="Times New Roman" w:eastAsia="宋体" w:cs="Times New Roman"/>
          <w:sz w:val="24"/>
          <w:szCs w:val="24"/>
        </w:rPr>
        <w:t xml:space="preserve"> </w:t>
      </w:r>
      <w:hyperlink w:anchor="fig:hom">
        <w:r>
          <w:rPr>
            <w:rStyle w:val="Hyperlink"/>
          </w:rPr>
          <w:t xml:space="preserve">4.4</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与图</w:t>
      </w:r>
      <w:r>
        <w:rPr>
          <w:rFonts w:ascii="Times New Roman" w:hAnsi="Times New Roman" w:eastAsia="宋体" w:cs="Times New Roman"/>
          <w:sz w:val="24"/>
          <w:szCs w:val="24"/>
        </w:rPr>
        <w:t xml:space="preserve"> </w:t>
      </w:r>
      <w:hyperlink w:anchor="fig:bsm_patterns">
        <w:r>
          <w:rPr>
            <w:rStyle w:val="Hyperlink"/>
          </w:rPr>
          <w:t xml:space="preserve">4.5</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共同给出两光子干涉质量。前者约束不可分辨性与时延噪声，后者把推荐工作点下的点击模式、记录真实性和时差分布放到同一张诊断图中。二者与末端条件保真度相互对应。</w:t>
      </w:r>
    </w:p>
    <w:bookmarkStart w:id="121" w:name="fig:hom"/>
    <w:p>
      <w:pPr>
        <w:pStyle w:val="aff6"/>
        <w:jc w:val="center"/>
        <w:spacing w:before="50" w:line="240" w:lineRule="auto"/>
        <w:ind w:firstLine="0" w:firstLineChars="0"/>
      </w:pPr>
      <w:r>
        <w:drawing>
          <wp:inline>
            <wp:extent cx="4693920" cy="2952627"/>
            <wp:effectExtent b="0" l="0" r="0" t="0"/>
            <wp:docPr descr="" title="" id="119" name="Picture"/>
            <a:graphic>
              <a:graphicData uri="http://schemas.openxmlformats.org/drawingml/2006/picture">
                <pic:pic>
                  <pic:nvPicPr>
                    <pic:cNvPr descr="fig_hom.png" id="120" name="Picture"/>
                    <pic:cNvPicPr>
                      <a:picLocks noChangeArrowheads="1" noChangeAspect="1"/>
                    </pic:cNvPicPr>
                  </pic:nvPicPr>
                  <pic:blipFill>
                    <a:blip r:embed="rId49"/>
                    <a:stretch>
                      <a:fillRect/>
                    </a:stretch>
                  </pic:blipFill>
                  <pic:spPr bwMode="auto">
                    <a:xfrm>
                      <a:off x="0" y="0"/>
                      <a:ext cx="4693920" cy="2952627"/>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图4.4 </w:t>
      </w:r>
      <w:r>
        <w:rPr>
          <w:rFonts w:hint="eastAsia" w:ascii="Times New Roman" w:hAnsi="Times New Roman" w:eastAsia="宋体" w:cs="Times New Roman"/>
          <w:sz w:val="21"/>
          <w:szCs w:val="21"/>
        </w:rPr>
        <w:t xml:space="preserve">基于同偏振跨端口双点击统计的</w:t>
      </w:r>
      <w:r>
        <w:rPr>
          <w:rFonts w:ascii="Times New Roman" w:hAnsi="Times New Roman" w:eastAsia="宋体" w:cs="Times New Roman"/>
          <w:sz w:val="21"/>
          <w:szCs w:val="21"/>
        </w:rPr>
        <w:t xml:space="preserve"> HOM </w:t>
      </w:r>
      <w:r>
        <w:rPr>
          <w:rFonts w:hint="eastAsia" w:ascii="Times New Roman" w:hAnsi="Times New Roman" w:eastAsia="宋体" w:cs="Times New Roman"/>
          <w:sz w:val="21"/>
          <w:szCs w:val="21"/>
        </w:rPr>
        <w:t xml:space="preserve">二阶关联曲线及最小二乘拟合。标题同时给出端到端仿真拟合得到的</w:t>
      </w:r>
      <w:r>
        <w:rPr>
          <w:rFonts w:ascii="Times New Roman" w:hAnsi="Times New Roman" w:eastAsia="宋体" w:cs="Times New Roman"/>
          <w:sz w:val="21"/>
          <w:szCs w:val="21"/>
        </w:rPr>
        <w:t xml:space="preserve"> HOM </w:t>
      </w:r>
      <w:r>
        <w:rPr>
          <w:rFonts w:hint="eastAsia" w:ascii="Times New Roman" w:hAnsi="Times New Roman" w:eastAsia="宋体" w:cs="Times New Roman"/>
          <w:sz w:val="21"/>
          <w:szCs w:val="21"/>
        </w:rPr>
        <w:t xml:space="preserve">可见度和公开实验可见度</w:t>
      </w:r>
      <w:r>
        <w:rPr>
          <w:rFonts w:ascii="Times New Roman" w:hAnsi="Times New Roman" w:eastAsia="宋体" w:cs="Times New Roman"/>
          <w:sz w:val="21"/>
          <w:szCs w:val="21"/>
        </w:rPr>
        <w:t xml:space="preserve"> </w:t>
      </w:r>
      <m:oMath>
        <m:r>
          <m:t>0.955</m:t>
        </m:r>
        <m:d>
          <m:dPr>
            <m:begChr m:val="("/>
            <m:sepChr m:val=""/>
            <m:endChr m:val=")"/>
            <m:grow/>
          </m:dPr>
          <m:e>
            <m:r>
              <m:t>7</m:t>
            </m:r>
          </m:e>
        </m:d>
      </m:oMath>
      <w:r>
        <w:rPr>
          <w:rFonts w:ascii="Times New Roman" w:hAnsi="Times New Roman" w:eastAsia="宋体" w:cs="Times New Roman"/>
          <w:vertAlign w:val="superscript"/>
          <w:sz w:val="21"/>
          <w:szCs w:val="21"/>
        </w:rPr>
        <w:t xml:space="preserve">[29]</w:t>
      </w:r>
      <w:r>
        <w:rPr>
          <w:rFonts w:ascii="Times New Roman" w:hAnsi="Times New Roman" w:eastAsia="宋体" w:cs="Times New Roman"/>
          <w:sz w:val="21"/>
          <w:szCs w:val="21"/>
        </w:rPr>
        <w:t xml:space="preserve"/>
      </w:r>
    </w:p>
    <w:bookmarkEnd w:id="121"/>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hom">
        <w:r>
          <w:rPr>
            <w:rStyle w:val="Hyperlink"/>
          </w:rPr>
          <w:t xml:space="preserve">4.4</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纵轴采用二阶关联量</w:t>
      </w:r>
    </w:p>
    <w:p>
      <w:pPr>
        <w:pStyle w:val="affe"/>
        <w:tabs>
          <w:tab w:val="center" w:pos="4536"/>
          <w:tab w:val="right" w:pos="9070"/>
        </w:tabs>
        <w:spacing w:line="240" w:lineRule="auto" w:before="156" w:after="40"/>
        <w:ind w:firstLine="0" w:firstLineChars="0"/>
        <w:jc w:val="center"/>
      </w:pPr>
      <w:r>
        <w:tab/>
      </w:r>
      <m:oMathPara>
        <m:oMathParaPr>
          <m:jc m:val="center"/>
        </m:oMathParaPr>
        <m:oMath>
          <m:sSubSup>
            <m:e>
              <m:r>
                <m:t>g</m:t>
              </m:r>
            </m:e>
            <m:sub>
              <m:r>
                <m:t>H</m:t>
              </m:r>
              <m:r>
                <m:t>H</m:t>
              </m:r>
              <m:r>
                <m:rPr>
                  <m:sty m:val="p"/>
                </m:rPr>
                <m:t>,</m:t>
              </m:r>
              <m:r>
                <m:t>V</m:t>
              </m:r>
              <m:r>
                <m:t>V</m:t>
              </m:r>
            </m:sub>
            <m:sup>
              <m:d>
                <m:dPr>
                  <m:begChr m:val="("/>
                  <m:sepChr m:val=""/>
                  <m:endChr m:val=")"/>
                  <m:grow/>
                </m:dPr>
                <m:e>
                  <m:r>
                    <m:t>2</m:t>
                  </m:r>
                </m:e>
              </m:d>
            </m:sup>
          </m:sSubSup>
          <m:d>
            <m:dPr>
              <m:begChr m:val="("/>
              <m:sepChr m:val=""/>
              <m:endChr m:val=")"/>
              <m:grow/>
            </m:dPr>
            <m:e>
              <m:r>
                <m:t>τ</m:t>
              </m:r>
            </m:e>
          </m:d>
          <m:r>
            <m:rPr>
              <m:sty m:val="p"/>
            </m:rPr>
            <m:t>=</m:t>
          </m:r>
          <m:f>
            <m:fPr>
              <m:type m:val="bar"/>
            </m:fPr>
            <m:num>
              <m:sSub>
                <m:e>
                  <m:r>
                    <m:t>P</m:t>
                  </m:r>
                </m:e>
                <m:sub>
                  <m:r>
                    <m:t>2</m:t>
                  </m:r>
                </m:sub>
              </m:sSub>
              <m:d>
                <m:dPr>
                  <m:begChr m:val="("/>
                  <m:sepChr m:val=""/>
                  <m:endChr m:val=")"/>
                  <m:grow/>
                </m:dPr>
                <m:e>
                  <m:r>
                    <m:t>τ</m:t>
                  </m:r>
                </m:e>
              </m:d>
            </m:num>
            <m:den>
              <m:r>
                <m:rPr>
                  <m:sty m:val="p"/>
                </m:rPr>
                <m:t>⟨</m:t>
              </m:r>
              <m:sSub>
                <m:e>
                  <m:r>
                    <m:t>P</m:t>
                  </m:r>
                </m:e>
                <m:sub>
                  <m:r>
                    <m:t>2</m:t>
                  </m:r>
                </m:sub>
              </m:sSub>
              <m:d>
                <m:dPr>
                  <m:begChr m:val="("/>
                  <m:sepChr m:val=""/>
                  <m:endChr m:val=")"/>
                  <m:grow/>
                </m:dPr>
                <m:e>
                  <m:d>
                    <m:dPr>
                      <m:begChr m:val="|"/>
                      <m:sepChr m:val=""/>
                      <m:endChr m:val="|"/>
                      <m:grow/>
                    </m:dPr>
                    <m:e>
                      <m:r>
                        <m:t>τ</m:t>
                      </m:r>
                    </m:e>
                  </m:d>
                  <m:r>
                    <m:rPr>
                      <m:sty m:val="p"/>
                    </m:rPr>
                    <m:t>≥</m:t>
                  </m:r>
                  <m:sSub>
                    <m:e>
                      <m:r>
                        <m:t>τ</m:t>
                      </m:r>
                    </m:e>
                    <m:sub>
                      <m:r>
                        <m:rPr>
                          <m:sty m:val="p"/>
                        </m:rPr>
                        <m:t>e</m:t>
                      </m:r>
                      <m:r>
                        <m:rPr>
                          <m:sty m:val="p"/>
                        </m:rPr>
                        <m:t>d</m:t>
                      </m:r>
                      <m:r>
                        <m:rPr>
                          <m:sty m:val="p"/>
                        </m:rPr>
                        <m:t>g</m:t>
                      </m:r>
                      <m:r>
                        <m:rPr>
                          <m:sty m:val="p"/>
                        </m:rPr>
                        <m:t>e</m:t>
                      </m:r>
                    </m:sub>
                  </m:sSub>
                </m:e>
              </m:d>
              <m:r>
                <m:rPr>
                  <m:sty m:val="p"/>
                </m:rPr>
                <m:t>⟩</m:t>
              </m:r>
            </m:den>
          </m:f>
        </m:oMath>
      </m:oMathPara>
      <w:r>
        <w:rPr>
          <w:rFonts w:ascii="Times New Roman" w:hAnsi="Times New Roman" w:eastAsia="宋体" w:cs="Times New Roman"/>
          <w:sz w:val="24"/>
          <w:szCs w:val="24"/>
        </w:rPr>
        <w:tab/>
        <w:t>（3-61）</w:t>
      </w:r>
    </w:p>
    <w:p>
      <w:pPr>
        <w:pStyle w:val="a0"/>
        <w:spacing w:line="440" w:lineRule="exact"/>
        <w:ind w:firstLine="0" w:firstLineChars="0"/>
        <w:jc w:val="both"/>
      </w:pPr>
      <w:r>
        <w:rPr>
          <w:rFonts w:hint="eastAsia" w:ascii="Times New Roman" w:hAnsi="Times New Roman" w:eastAsia="宋体" w:cs="Times New Roman"/>
          <w:sz w:val="24"/>
          <w:szCs w:val="24"/>
        </w:rPr>
        <w:t xml:space="preserve">其中</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2</m:t>
              </m:r>
            </m:sub>
          </m:sSub>
          <m:d>
            <m:dPr>
              <m:begChr m:val="("/>
              <m:sepChr m:val=""/>
              <m:endChr m:val=")"/>
              <m:grow/>
            </m:dPr>
            <m:e>
              <m:r>
                <m:t>τ</m:t>
              </m:r>
            </m:e>
          </m:d>
          <m:r>
            <m:rPr>
              <m:sty m:val="p"/>
            </m:rPr>
            <m:t>=</m:t>
          </m:r>
          <m:f>
            <m:fPr>
              <m:type m:val="bar"/>
            </m:fPr>
            <m:num>
              <m:sSub>
                <m:e>
                  <m:r>
                    <m:t>C</m:t>
                  </m:r>
                </m:e>
                <m:sub>
                  <m:r>
                    <m:t>2</m:t>
                  </m:r>
                </m:sub>
              </m:sSub>
              <m:d>
                <m:dPr>
                  <m:begChr m:val="("/>
                  <m:sepChr m:val=""/>
                  <m:endChr m:val=")"/>
                  <m:grow/>
                </m:dPr>
                <m:e>
                  <m:r>
                    <m:t>τ</m:t>
                  </m:r>
                </m:e>
              </m:d>
            </m:num>
            <m:den>
              <m:sSub>
                <m:e>
                  <m:r>
                    <m:t>N</m:t>
                  </m:r>
                </m:e>
                <m:sub>
                  <m:r>
                    <m:rPr>
                      <m:sty m:val="p"/>
                    </m:rPr>
                    <m:t>s</m:t>
                  </m:r>
                  <m:r>
                    <m:rPr>
                      <m:sty m:val="p"/>
                    </m:rPr>
                    <m:t>h</m:t>
                  </m:r>
                  <m:r>
                    <m:rPr>
                      <m:sty m:val="p"/>
                    </m:rPr>
                    <m:t>o</m:t>
                  </m:r>
                  <m:r>
                    <m:rPr>
                      <m:sty m:val="p"/>
                    </m:rPr>
                    <m:t>t</m:t>
                  </m:r>
                </m:sub>
              </m:sSub>
              <m:d>
                <m:dPr>
                  <m:begChr m:val="("/>
                  <m:sepChr m:val=""/>
                  <m:endChr m:val=")"/>
                  <m:grow/>
                </m:dPr>
                <m:e>
                  <m:r>
                    <m:t>τ</m:t>
                  </m:r>
                </m:e>
              </m:d>
            </m:den>
          </m:f>
        </m:oMath>
      </m:oMathPara>
      <w:r>
        <w:rPr>
          <w:rFonts w:ascii="Times New Roman" w:hAnsi="Times New Roman" w:eastAsia="宋体" w:cs="Times New Roman"/>
          <w:sz w:val="24"/>
          <w:szCs w:val="24"/>
        </w:rPr>
        <w:tab/>
        <w:t>（3-62）</w:t>
      </w:r>
    </w:p>
    <w:p>
      <w:pPr>
        <w:pStyle w:val="a0"/>
        <w:spacing w:line="440" w:lineRule="exact"/>
        <w:ind w:firstLine="480" w:firstLineChars="200"/>
        <w:jc w:val="both"/>
      </w:pPr>
      <m:oMath>
        <m:sSub>
          <m:e>
            <m:r>
              <m:t>C</m:t>
            </m:r>
          </m:e>
          <m:sub>
            <m:r>
              <m:t>2</m:t>
            </m:r>
          </m:sub>
        </m:sSub>
        <m:d>
          <m:dPr>
            <m:begChr m:val="("/>
            <m:sepChr m:val=""/>
            <m:endChr m:val=")"/>
            <m:grow/>
          </m:dPr>
          <m:e>
            <m:r>
              <m:t>τ</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表示时延为</w:t>
      </w:r>
      <w:r>
        <w:rPr>
          <w:rFonts w:ascii="Times New Roman" w:hAnsi="Times New Roman" w:eastAsia="宋体" w:cs="Times New Roman"/>
          <w:sz w:val="24"/>
          <w:szCs w:val="24"/>
        </w:rPr>
        <w:t xml:space="preserve"> </w:t>
      </w:r>
      <m:oMath>
        <m:r>
          <m:t>τ</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时同偏振跨端口双点击计数（</w:t>
      </w:r>
      <m:oMath>
        <m:r>
          <m:t>H</m:t>
        </m:r>
        <m:r>
          <m:t>1</m:t>
        </m:r>
      </m:oMath>
      <w:r>
        <w:rPr>
          <w:rFonts w:ascii="Times New Roman" w:hAnsi="Times New Roman" w:eastAsia="宋体" w:cs="Times New Roman"/>
          <w:sz w:val="24"/>
          <w:szCs w:val="24"/>
        </w:rPr>
        <w:t xml:space="preserve">-</w:t>
      </w:r>
      <m:oMath>
        <m:r>
          <m:t>H</m:t>
        </m:r>
        <m:r>
          <m:t>2</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t>
      </w:r>
      <m:oMath>
        <m:r>
          <m:t>V</m:t>
        </m:r>
        <m:r>
          <m:t>1</m:t>
        </m:r>
      </m:oMath>
      <w:r>
        <w:rPr>
          <w:rFonts w:ascii="Times New Roman" w:hAnsi="Times New Roman" w:eastAsia="宋体" w:cs="Times New Roman"/>
          <w:sz w:val="24"/>
          <w:szCs w:val="24"/>
        </w:rPr>
        <w:t xml:space="preserve">-</w:t>
      </w:r>
      <m:oMath>
        <m:r>
          <m:t>V</m:t>
        </m:r>
        <m:r>
          <m:t>2</m:t>
        </m:r>
      </m:oMath>
      <w:r>
        <w:rPr>
          <w:rFonts w:hint="eastAsia" w:ascii="Times New Roman" w:hAnsi="Times New Roman" w:eastAsia="宋体" w:cs="Times New Roman"/>
          <w:sz w:val="24"/>
          <w:szCs w:val="24"/>
        </w:rPr>
        <w:t xml:space="preserve">），</w:t>
      </w:r>
      <m:oMath>
        <m:sSub>
          <m:e>
            <m:r>
              <m:t>N</m:t>
            </m:r>
          </m:e>
          <m:sub>
            <m:r>
              <m:rPr>
                <m:sty m:val="p"/>
              </m:rPr>
              <m:t>s</m:t>
            </m:r>
            <m:r>
              <m:rPr>
                <m:sty m:val="p"/>
              </m:rPr>
              <m:t>h</m:t>
            </m:r>
            <m:r>
              <m:rPr>
                <m:sty m:val="p"/>
              </m:rPr>
              <m:t>o</m:t>
            </m:r>
            <m:r>
              <m:rPr>
                <m:sty m:val="p"/>
              </m:rPr>
              <m:t>t</m:t>
            </m:r>
          </m:sub>
        </m:sSub>
        <m:d>
          <m:dPr>
            <m:begChr m:val="("/>
            <m:sepChr m:val=""/>
            <m:endChr m:val=")"/>
            <m:grow/>
          </m:dPr>
          <m:e>
            <m:r>
              <m:t>τ</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为对应时延采样的总尝试数，</w:t>
      </w:r>
      <m:oMath>
        <m:sSub>
          <m:e>
            <m:r>
              <m:t>τ</m:t>
            </m:r>
          </m:e>
          <m:sub>
            <m:r>
              <m:rPr>
                <m:sty m:val="p"/>
              </m:rPr>
              <m:t>e</m:t>
            </m:r>
            <m:r>
              <m:rPr>
                <m:sty m:val="p"/>
              </m:rPr>
              <m:t>d</m:t>
            </m:r>
            <m:r>
              <m:rPr>
                <m:sty m:val="p"/>
              </m:rPr>
              <m:t>g</m:t>
            </m:r>
            <m:r>
              <m:rPr>
                <m:sty m:val="p"/>
              </m:rPr>
              <m:t>e</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取</w:t>
      </w:r>
      <w:r>
        <w:rPr>
          <w:rFonts w:ascii="Times New Roman" w:hAnsi="Times New Roman" w:eastAsia="宋体" w:cs="Times New Roman"/>
          <w:sz w:val="24"/>
          <w:szCs w:val="24"/>
        </w:rPr>
        <w:t xml:space="preserve"> </w:t>
      </w:r>
      <m:oMath>
        <m:d>
          <m:dPr>
            <m:begChr m:val="|"/>
            <m:sepChr m:val=""/>
            <m:endChr m:val="|"/>
            <m:grow/>
          </m:dPr>
          <m:e>
            <m:r>
              <m:t>τ</m:t>
            </m:r>
          </m:e>
        </m:d>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外侧</w:t>
      </w:r>
      <w:r>
        <w:rPr>
          <w:rFonts w:ascii="Times New Roman" w:hAnsi="Times New Roman" w:eastAsia="宋体" w:cs="Times New Roman"/>
          <w:sz w:val="24"/>
          <w:szCs w:val="24"/>
        </w:rPr>
        <w:t xml:space="preserve"> </w:t>
      </w:r>
      <m:oMath>
        <m:r>
          <m:t>15</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区间的阈值。曲线采用</w:t>
      </w:r>
    </w:p>
    <w:p>
      <w:pPr>
        <w:pStyle w:val="affe"/>
        <w:tabs>
          <w:tab w:val="center" w:pos="4536"/>
          <w:tab w:val="right" w:pos="9070"/>
        </w:tabs>
        <w:spacing w:line="240" w:lineRule="auto" w:before="156" w:after="40"/>
        <w:ind w:firstLine="0" w:firstLineChars="0"/>
        <w:jc w:val="center"/>
      </w:pPr>
      <w:r>
        <w:tab/>
      </w:r>
      <m:oMathPara>
        <m:oMathParaPr>
          <m:jc m:val="center"/>
        </m:oMathParaPr>
        <m:oMath>
          <m:sSup>
            <m:e>
              <m:r>
                <m:t>g</m:t>
              </m:r>
            </m:e>
            <m:sup>
              <m:d>
                <m:dPr>
                  <m:begChr m:val="("/>
                  <m:sepChr m:val=""/>
                  <m:endChr m:val=")"/>
                  <m:grow/>
                </m:dPr>
                <m:e>
                  <m:r>
                    <m:t>2</m:t>
                  </m:r>
                </m:e>
              </m:d>
            </m:sup>
          </m:sSup>
          <m:d>
            <m:dPr>
              <m:begChr m:val="("/>
              <m:sepChr m:val=""/>
              <m:endChr m:val=")"/>
              <m:grow/>
            </m:dPr>
            <m:e>
              <m:r>
                <m:t>τ</m:t>
              </m:r>
            </m:e>
          </m:d>
          <m:r>
            <m:rPr>
              <m:sty m:val="p"/>
            </m:rPr>
            <m:t>=</m:t>
          </m:r>
          <m:r>
            <m:t>b</m:t>
          </m:r>
          <m:r>
            <m:rPr>
              <m:sty m:val="p"/>
            </m:rPr>
            <m:t>−</m:t>
          </m:r>
          <m:r>
            <m:t>a</m:t>
          </m:r>
          <m:r>
            <m:rPr>
              <m:sty m:val="p"/>
            </m:rPr>
            <m:t>exp</m:t>
          </m:r>
          <m:r>
            <m:t>​</m:t>
          </m:r>
          <m:d>
            <m:dPr>
              <m:begChr m:val="["/>
              <m:sepChr m:val=""/>
              <m:endChr m:val="]"/>
              <m:grow/>
            </m:dPr>
            <m:e>
              <m:r>
                <m:rPr>
                  <m:sty m:val="p"/>
                </m:rPr>
                <m:t>−</m:t>
              </m:r>
              <m:sSup>
                <m:e>
                  <m:d>
                    <m:dPr>
                      <m:begChr m:val="("/>
                      <m:sepChr m:val=""/>
                      <m:endChr m:val=")"/>
                      <m:grow/>
                    </m:dPr>
                    <m:e>
                      <m:f>
                        <m:fPr>
                          <m:type m:val="bar"/>
                        </m:fPr>
                        <m:num>
                          <m:r>
                            <m:t>τ</m:t>
                          </m:r>
                          <m:r>
                            <m:rPr>
                              <m:sty m:val="p"/>
                            </m:rPr>
                            <m:t>−</m:t>
                          </m:r>
                          <m:sSub>
                            <m:e>
                              <m:r>
                                <m:t>τ</m:t>
                              </m:r>
                            </m:e>
                            <m:sub>
                              <m:r>
                                <m:t>0</m:t>
                              </m:r>
                            </m:sub>
                          </m:sSub>
                        </m:num>
                        <m:den>
                          <m:r>
                            <m:t>σ</m:t>
                          </m:r>
                        </m:den>
                      </m:f>
                    </m:e>
                  </m:d>
                </m:e>
                <m:sup>
                  <m:r>
                    <m:t>2</m:t>
                  </m:r>
                </m:sup>
              </m:sSup>
            </m:e>
          </m:d>
        </m:oMath>
      </m:oMathPara>
      <w:r>
        <w:rPr>
          <w:rFonts w:ascii="Times New Roman" w:hAnsi="Times New Roman" w:eastAsia="宋体" w:cs="Times New Roman"/>
          <w:sz w:val="24"/>
          <w:szCs w:val="24"/>
        </w:rPr>
        <w:tab/>
        <w:t>（3-63）</w:t>
      </w:r>
    </w:p>
    <w:p>
      <w:pPr>
        <w:pStyle w:val="a0"/>
        <w:spacing w:line="440" w:lineRule="exact"/>
        <w:ind w:firstLine="480" w:firstLineChars="200"/>
        <w:jc w:val="both"/>
      </w:pPr>
      <w:r>
        <w:rPr>
          <w:rFonts w:hint="eastAsia" w:ascii="Times New Roman" w:hAnsi="Times New Roman" w:eastAsia="宋体" w:cs="Times New Roman"/>
          <w:sz w:val="24"/>
          <w:szCs w:val="24"/>
        </w:rPr>
        <w:t xml:space="preserve">进行最小二乘拟合。谷深</w:t>
      </w:r>
      <w:r>
        <w:rPr>
          <w:rFonts w:ascii="Times New Roman" w:hAnsi="Times New Roman" w:eastAsia="宋体" w:cs="Times New Roman"/>
          <w:sz w:val="24"/>
          <w:szCs w:val="24"/>
        </w:rPr>
        <w:t xml:space="preserve"> </w:t>
      </w:r>
      <m:oMath>
        <m:r>
          <m:t>a</m:t>
        </m:r>
      </m:oMath>
      <w:r>
        <w:rPr>
          <w:rFonts w:hint="eastAsia" w:ascii="Times New Roman" w:hAnsi="Times New Roman" w:eastAsia="宋体" w:cs="Times New Roman"/>
          <w:sz w:val="24"/>
          <w:szCs w:val="24"/>
        </w:rPr>
        <w:t xml:space="preserve">、中心偏移</w:t>
      </w:r>
      <w:r>
        <w:rPr>
          <w:rFonts w:ascii="Times New Roman" w:hAnsi="Times New Roman" w:eastAsia="宋体" w:cs="Times New Roman"/>
          <w:sz w:val="24"/>
          <w:szCs w:val="24"/>
        </w:rPr>
        <w:t xml:space="preserve"> </w:t>
      </w:r>
      <m:oMath>
        <m:sSub>
          <m:e>
            <m:r>
              <m:t>τ</m:t>
            </m:r>
          </m:e>
          <m:sub>
            <m:r>
              <m:t>0</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与宽度</w:t>
      </w:r>
      <w:r>
        <w:rPr>
          <w:rFonts w:ascii="Times New Roman" w:hAnsi="Times New Roman" w:eastAsia="宋体" w:cs="Times New Roman"/>
          <w:sz w:val="24"/>
          <w:szCs w:val="24"/>
        </w:rPr>
        <w:t xml:space="preserve"> </w:t>
      </w:r>
      <m:oMath>
        <m:r>
          <m:t>σ</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分别对应可分辨性退化、时延偏置与有效干涉时间尺度。由</w:t>
      </w:r>
      <w:r>
        <w:rPr>
          <w:rFonts w:ascii="Times New Roman" w:hAnsi="Times New Roman" w:eastAsia="宋体" w:cs="Times New Roman"/>
          <w:sz w:val="24"/>
          <w:szCs w:val="24"/>
        </w:rPr>
        <w:t xml:space="preserve"> </w:t>
      </w:r>
      <m:oMath>
        <m:r>
          <m:t>a</m:t>
        </m:r>
        <m:r>
          <m:rPr>
            <m:sty m:val="p"/>
          </m:rPr>
          <m:t>/</m:t>
        </m:r>
        <m:r>
          <m:t>b</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得到的可见度用于把两光子不可分辨性单独约束在中间层，再传递到后续</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与贝尔指标计算。</w:t>
      </w:r>
    </w:p>
    <w:bookmarkStart w:id="125" w:name="fig:bsm_patterns"/>
    <w:p>
      <w:pPr>
        <w:pStyle w:val="aff6"/>
        <w:jc w:val="center"/>
        <w:spacing w:before="50" w:line="240" w:lineRule="auto"/>
        <w:ind w:firstLine="0" w:firstLineChars="0"/>
      </w:pPr>
      <w:r>
        <w:drawing>
          <wp:inline>
            <wp:extent cx="4800600" cy="1515978"/>
            <wp:effectExtent b="0" l="0" r="0" t="0"/>
            <wp:docPr descr="" title="" id="123" name="Picture"/>
            <a:graphic>
              <a:graphicData uri="http://schemas.openxmlformats.org/drawingml/2006/picture">
                <pic:pic>
                  <pic:nvPicPr>
                    <pic:cNvPr descr="fig_bsm_patterns.png" id="124" name="Picture"/>
                    <pic:cNvPicPr>
                      <a:picLocks noChangeArrowheads="1" noChangeAspect="1"/>
                    </pic:cNvPicPr>
                  </pic:nvPicPr>
                  <pic:blipFill>
                    <a:blip r:embed="rId39"/>
                    <a:stretch>
                      <a:fillRect/>
                    </a:stretch>
                  </pic:blipFill>
                  <pic:spPr bwMode="auto">
                    <a:xfrm>
                      <a:off x="0" y="0"/>
                      <a:ext cx="4800600" cy="1515978"/>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图4.5 </w:t>
      </w:r>
      <w:r>
        <w:rPr>
          <w:rFonts w:hint="eastAsia" w:ascii="Times New Roman" w:hAnsi="Times New Roman" w:eastAsia="宋体" w:cs="Times New Roman"/>
          <w:sz w:val="21"/>
          <w:szCs w:val="21"/>
        </w:rPr>
        <w:t xml:space="preserve">基于真实</w:t>
      </w:r>
      <w:r>
        <w:rPr>
          <w:rFonts w:ascii="Times New Roman" w:hAnsi="Times New Roman" w:eastAsia="宋体" w:cs="Times New Roman"/>
          <w:sz w:val="21"/>
          <w:szCs w:val="21"/>
        </w:rPr>
        <w:t xml:space="preserve"> BSM </w:t>
      </w:r>
      <w:r>
        <w:rPr>
          <w:rFonts w:hint="eastAsia" w:ascii="Times New Roman" w:hAnsi="Times New Roman" w:eastAsia="宋体" w:cs="Times New Roman"/>
          <w:sz w:val="21"/>
          <w:szCs w:val="21"/>
        </w:rPr>
        <w:t xml:space="preserve">扫描汇总结果的三联诊断图：（a）推荐工作点（</w:t>
      </w:r>
      <m:oMath>
        <m:sSub>
          <m:e>
            <m:r>
              <m:t>θ</m:t>
            </m:r>
          </m:e>
          <m:sub>
            <m:r>
              <m:rPr>
                <m:sty m:val="p"/>
              </m:rPr>
              <m:t>B</m:t>
            </m:r>
            <m:r>
              <m:rPr>
                <m:sty m:val="p"/>
              </m:rPr>
              <m:t>S</m:t>
            </m:r>
          </m:sub>
        </m:sSub>
        <m:r>
          <m:rPr>
            <m:sty m:val="p"/>
          </m:rPr>
          <m:t>=</m:t>
        </m:r>
        <m:r>
          <m:t>0.75</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rad）下宣告记录在各点击模式上的后验组成（真成功、背景辅助假成功、内禀暗计数辅助假成功）；（b）探测器对与相对时间仓索引差</w:t>
      </w:r>
      <w:r>
        <w:rPr>
          <w:rFonts w:ascii="Times New Roman" w:hAnsi="Times New Roman" w:eastAsia="宋体" w:cs="Times New Roman"/>
          <w:sz w:val="21"/>
          <w:szCs w:val="21"/>
        </w:rPr>
        <w:t xml:space="preserve"> </w:t>
      </w:r>
      <m:oMath>
        <m:d>
          <m:dPr>
            <m:begChr m:val="|"/>
            <m:sepChr m:val=""/>
            <m:endChr m:val="|"/>
            <m:grow/>
          </m:dPr>
          <m:e>
            <m:r>
              <m:t>Δ</m:t>
            </m:r>
            <m:r>
              <m:t>n</m:t>
            </m:r>
          </m:e>
        </m:d>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的记录真实性热图；（c）总成功、真成功与假成功三类权重在</w:t>
      </w:r>
      <w:r>
        <w:rPr>
          <w:rFonts w:ascii="Times New Roman" w:hAnsi="Times New Roman" w:eastAsia="宋体" w:cs="Times New Roman"/>
          <w:sz w:val="21"/>
          <w:szCs w:val="21"/>
        </w:rPr>
        <w:t xml:space="preserve"> </w:t>
      </w:r>
      <m:oMath>
        <m:d>
          <m:dPr>
            <m:begChr m:val="|"/>
            <m:sepChr m:val=""/>
            <m:endChr m:val="|"/>
            <m:grow/>
          </m:dPr>
          <m:e>
            <m:r>
              <m:t>Δ</m:t>
            </m:r>
            <m:r>
              <m:t>n</m:t>
            </m:r>
          </m:e>
        </m:d>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上的归一化分布</w:t>
      </w:r>
    </w:p>
    <w:bookmarkEnd w:id="125"/>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bsm_patterns">
        <w:r>
          <w:rPr>
            <w:rStyle w:val="Hyperlink"/>
          </w:rPr>
          <w:t xml:space="preserve">4.5</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显示该工作点下真成功质量主要集中在四类正交偏振模式（H1V2、V1H2、H1V1、H2V2）。假成功质量可进一步分为背景辅助与内禀暗计数辅助，其中背景辅助约占</w:t>
      </w:r>
      <w:r>
        <w:rPr>
          <w:rFonts w:ascii="Times New Roman" w:hAnsi="Times New Roman" w:eastAsia="宋体" w:cs="Times New Roman"/>
          <w:sz w:val="24"/>
          <w:szCs w:val="24"/>
        </w:rPr>
        <w:t xml:space="preserve"> </w:t>
      </w:r>
      <m:oMath>
        <m:r>
          <m:t>58.7</m:t>
        </m:r>
        <m:r>
          <m:rPr>
            <m:sty m:val="p"/>
          </m:rPr>
          <m:t>%</m:t>
        </m:r>
      </m:oMath>
      <w:r>
        <w:rPr>
          <w:rFonts w:hint="eastAsia" w:ascii="Times New Roman" w:hAnsi="Times New Roman" w:eastAsia="宋体" w:cs="Times New Roman"/>
          <w:sz w:val="24"/>
          <w:szCs w:val="24"/>
        </w:rPr>
        <w:t xml:space="preserve">，内禀暗计数约占</w:t>
      </w:r>
      <w:r>
        <w:rPr>
          <w:rFonts w:ascii="Times New Roman" w:hAnsi="Times New Roman" w:eastAsia="宋体" w:cs="Times New Roman"/>
          <w:sz w:val="24"/>
          <w:szCs w:val="24"/>
        </w:rPr>
        <w:t xml:space="preserve"> </w:t>
      </w:r>
      <m:oMath>
        <m:r>
          <m:t>41.3</m:t>
        </m:r>
        <m:r>
          <m:rPr>
            <m:sty m:val="p"/>
          </m:rPr>
          <m:t>%</m:t>
        </m:r>
      </m:oMath>
      <w:r>
        <w:rPr>
          <w:rFonts w:hint="eastAsia" w:ascii="Times New Roman" w:hAnsi="Times New Roman" w:eastAsia="宋体" w:cs="Times New Roman"/>
          <w:sz w:val="24"/>
          <w:szCs w:val="24"/>
        </w:rPr>
        <w:t xml:space="preserve">。在时域上，真成功权重更集中于小</w:t>
      </w:r>
      <w:r>
        <w:rPr>
          <w:rFonts w:ascii="Times New Roman" w:hAnsi="Times New Roman" w:eastAsia="宋体" w:cs="Times New Roman"/>
          <w:sz w:val="24"/>
          <w:szCs w:val="24"/>
        </w:rPr>
        <w:t xml:space="preserve"> </w:t>
      </w:r>
      <m:oMath>
        <m:d>
          <m:dPr>
            <m:begChr m:val="|"/>
            <m:sepChr m:val=""/>
            <m:endChr m:val="|"/>
            <m:grow/>
          </m:dPr>
          <m:e>
            <m:r>
              <m:t>Δ</m:t>
            </m:r>
            <m:r>
              <m:t>n</m:t>
            </m:r>
          </m:e>
        </m:d>
      </m:oMath>
      <w:r>
        <w:rPr>
          <w:rFonts w:hint="eastAsia" w:ascii="Times New Roman" w:hAnsi="Times New Roman" w:eastAsia="宋体" w:cs="Times New Roman"/>
          <w:sz w:val="24"/>
          <w:szCs w:val="24"/>
        </w:rPr>
        <w:t xml:space="preserve">（其中</w:t>
      </w:r>
      <w:r>
        <w:rPr>
          <w:rFonts w:ascii="Times New Roman" w:hAnsi="Times New Roman" w:eastAsia="宋体" w:cs="Times New Roman"/>
          <w:sz w:val="24"/>
          <w:szCs w:val="24"/>
        </w:rPr>
        <w:t xml:space="preserve"> </w:t>
      </w:r>
      <m:oMath>
        <m:r>
          <m:t>Δ</m:t>
        </m:r>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为两端口时间仓索引差，例如</w:t>
      </w:r>
      <w:r>
        <w:rPr>
          <w:rFonts w:ascii="Times New Roman" w:hAnsi="Times New Roman" w:eastAsia="宋体" w:cs="Times New Roman"/>
          <w:sz w:val="24"/>
          <w:szCs w:val="24"/>
        </w:rPr>
        <w:t xml:space="preserve"> </w:t>
      </w:r>
      <m:oMath>
        <m:d>
          <m:dPr>
            <m:begChr m:val="|"/>
            <m:sepChr m:val=""/>
            <m:endChr m:val="|"/>
            <m:grow/>
          </m:dPr>
          <m:e>
            <m:r>
              <m:t>Δ</m:t>
            </m:r>
            <m:r>
              <m:t>n</m:t>
            </m:r>
          </m:e>
        </m:d>
        <m:r>
          <m:rPr>
            <m:sty m:val="p"/>
          </m:rPr>
          <m:t>≤</m:t>
        </m:r>
        <m:r>
          <m:t>10</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的累计占比约</w:t>
      </w:r>
      <w:r>
        <w:rPr>
          <w:rFonts w:ascii="Times New Roman" w:hAnsi="Times New Roman" w:eastAsia="宋体" w:cs="Times New Roman"/>
          <w:sz w:val="24"/>
          <w:szCs w:val="24"/>
        </w:rPr>
        <w:t xml:space="preserve"> </w:t>
      </w:r>
      <m:oMath>
        <m:r>
          <m:t>47.6</m:t>
        </m:r>
        <m:r>
          <m:rPr>
            <m:sty m:val="p"/>
          </m:rPr>
          <m:t>%</m:t>
        </m:r>
      </m:oMath>
      <w:r>
        <w:rPr>
          <w:rFonts w:hint="eastAsia" w:ascii="Times New Roman" w:hAnsi="Times New Roman" w:eastAsia="宋体" w:cs="Times New Roman"/>
          <w:sz w:val="24"/>
          <w:szCs w:val="24"/>
        </w:rPr>
        <w:t xml:space="preserve">），假成功权重则呈更长尾分布并在较大</w:t>
      </w:r>
      <w:r>
        <w:rPr>
          <w:rFonts w:ascii="Times New Roman" w:hAnsi="Times New Roman" w:eastAsia="宋体" w:cs="Times New Roman"/>
          <w:sz w:val="24"/>
          <w:szCs w:val="24"/>
        </w:rPr>
        <w:t xml:space="preserve"> </w:t>
      </w:r>
      <m:oMath>
        <m:r>
          <m:t>Δ</m:t>
        </m:r>
        <m:r>
          <m:t>n</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区域出现峰值，说明</w:t>
      </w:r>
      <w:r>
        <w:rPr>
          <w:rFonts w:hint="eastAsia" w:ascii="Times New Roman" w:hAnsi="Times New Roman" w:eastAsia="宋体" w:cs="Times New Roman"/>
          <w:sz w:val="24"/>
          <w:szCs w:val="24"/>
        </w:rPr>
        <w:t xml:space="preserve">“长尾时差记录”</w:t>
      </w:r>
      <w:r>
        <w:rPr>
          <w:rFonts w:hint="eastAsia" w:ascii="Times New Roman" w:hAnsi="Times New Roman" w:eastAsia="宋体" w:cs="Times New Roman"/>
          <w:sz w:val="24"/>
          <w:szCs w:val="24"/>
        </w:rPr>
        <w:t xml:space="preserve">更容易承载假成功成分。</w:t>
      </w:r>
    </w:p>
    <w:bookmarkEnd w:id="126"/>
    <w:bookmarkEnd w:id="127"/>
    <w:bookmarkStart w:id="148" w:name="保真度损失量化结果"/>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4.4 保真度损失量化结果</w:t>
      </w:r>
    </w:p>
    <w:p>
      <w:pPr>
        <w:pStyle w:val="a0"/>
        <w:spacing w:line="440" w:lineRule="exact"/>
        <w:ind w:firstLine="480" w:firstLineChars="200"/>
        <w:jc w:val="both"/>
      </w:pPr>
      <w:r>
        <w:rPr>
          <w:rFonts w:hint="eastAsia" w:ascii="Times New Roman" w:hAnsi="Times New Roman" w:eastAsia="宋体" w:cs="Times New Roman"/>
          <w:sz w:val="24"/>
          <w:szCs w:val="24"/>
        </w:rPr>
        <w:t xml:space="preserve">接下来汇总条件态结构与端到端可用纠缠质量。前两段联合诊断给出</w:t>
      </w:r>
      <w:r>
        <w:rPr>
          <w:rFonts w:hint="eastAsia" w:ascii="Times New Roman" w:hAnsi="Times New Roman" w:eastAsia="宋体" w:cs="Times New Roman"/>
          <w:sz w:val="24"/>
          <w:szCs w:val="24"/>
        </w:rPr>
        <w:t xml:space="preserve">“源端时间结构—窗口筛选—干涉模式”</w:t>
      </w:r>
      <w:r>
        <w:rPr>
          <w:rFonts w:hint="eastAsia" w:ascii="Times New Roman" w:hAnsi="Times New Roman" w:eastAsia="宋体" w:cs="Times New Roman"/>
          <w:sz w:val="24"/>
          <w:szCs w:val="24"/>
        </w:rPr>
        <w:t xml:space="preserve">的因果证据链。任务层结果在统一成功判据下展开，先观察宣告成功条件下的贝尔后验态结构，再检查</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非定域关联，随后讨论距离扩展、器件参数工作平面和系统级误差预算。</w:t>
      </w:r>
    </w:p>
    <w:bookmarkStart w:id="131" w:name="fig:bell_density_2d"/>
    <w:p>
      <w:pPr>
        <w:pStyle w:val="aff6"/>
        <w:jc w:val="center"/>
        <w:spacing w:before="50" w:line="240" w:lineRule="auto"/>
        <w:ind w:firstLine="0" w:firstLineChars="0"/>
      </w:pPr>
      <w:r>
        <w:drawing>
          <wp:inline>
            <wp:extent cx="5067300" cy="3030452"/>
            <wp:effectExtent b="0" l="0" r="0" t="0"/>
            <wp:docPr descr="" title="" id="129" name="Picture"/>
            <a:graphic>
              <a:graphicData uri="http://schemas.openxmlformats.org/drawingml/2006/picture">
                <pic:pic>
                  <pic:nvPicPr>
                    <pic:cNvPr descr="fig_bell_density_3d.png" id="130" name="Picture"/>
                    <pic:cNvPicPr>
                      <a:picLocks noChangeArrowheads="1" noChangeAspect="1"/>
                    </pic:cNvPicPr>
                  </pic:nvPicPr>
                  <pic:blipFill>
                    <a:blip r:embed="rId38"/>
                    <a:stretch>
                      <a:fillRect/>
                    </a:stretch>
                  </pic:blipFill>
                  <pic:spPr bwMode="auto">
                    <a:xfrm>
                      <a:off x="0" y="0"/>
                      <a:ext cx="5067300" cy="3030452"/>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图4.6 </w:t>
      </w:r>
      <w:r>
        <w:rPr>
          <w:rFonts w:hint="eastAsia" w:ascii="Times New Roman" w:hAnsi="Times New Roman" w:eastAsia="宋体" w:cs="Times New Roman"/>
          <w:sz w:val="21"/>
          <w:szCs w:val="21"/>
        </w:rPr>
        <w:t xml:space="preserve">宣告成功条件下贝尔后验态密度矩阵的十二联图：三行分别对应原始</w:t>
      </w:r>
      <w:r>
        <w:rPr>
          <w:rFonts w:ascii="Times New Roman" w:hAnsi="Times New Roman" w:eastAsia="宋体" w:cs="Times New Roman"/>
          <w:sz w:val="21"/>
          <w:szCs w:val="21"/>
        </w:rPr>
        <w:t xml:space="preserve"> </w:t>
      </w:r>
      <m:oMath>
        <m:sSup>
          <m:e>
            <m:r>
              <m:t>Ψ</m:t>
            </m:r>
          </m:e>
          <m:sup>
            <m:r>
              <m:rPr>
                <m:sty m:val="p"/>
              </m:rPr>
              <m:t>+</m:t>
            </m:r>
          </m:sup>
        </m:sSup>
      </m:oMath>
      <w:r>
        <w:rPr>
          <w:rFonts w:hint="eastAsia" w:ascii="Times New Roman" w:hAnsi="Times New Roman" w:eastAsia="宋体" w:cs="Times New Roman"/>
          <w:sz w:val="21"/>
          <w:szCs w:val="21"/>
        </w:rPr>
        <w:t xml:space="preserve">、原始</w:t>
      </w:r>
      <w:r>
        <w:rPr>
          <w:rFonts w:ascii="Times New Roman" w:hAnsi="Times New Roman" w:eastAsia="宋体" w:cs="Times New Roman"/>
          <w:sz w:val="21"/>
          <w:szCs w:val="21"/>
        </w:rPr>
        <w:t xml:space="preserve"> </w:t>
      </w:r>
      <m:oMath>
        <m:sSup>
          <m:e>
            <m:r>
              <m:t>Ψ</m:t>
            </m:r>
          </m:e>
          <m:sup>
            <m:r>
              <m:rPr>
                <m:sty m:val="p"/>
              </m:rPr>
              <m:t>−</m:t>
            </m:r>
          </m:sup>
        </m:sSup>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与</w:t>
      </w:r>
      <w:r>
        <w:rPr>
          <w:rFonts w:ascii="Times New Roman" w:hAnsi="Times New Roman" w:eastAsia="宋体" w:cs="Times New Roman"/>
          <w:sz w:val="21"/>
          <w:szCs w:val="21"/>
        </w:rPr>
        <w:t xml:space="preserve"> </w:t>
      </w:r>
      <m:oMath>
        <m:r>
          <m:t>Δ</m:t>
        </m:r>
        <m:sSub>
          <m:e>
            <m:r>
              <m:t>ρ</m:t>
            </m:r>
          </m:e>
          <m:sub>
            <m:r>
              <m:rPr>
                <m:sty m:val="p"/>
              </m:rPr>
              <m:t>f</m:t>
            </m:r>
            <m:r>
              <m:rPr>
                <m:sty m:val="p"/>
              </m:rPr>
              <m:t>f</m:t>
            </m:r>
          </m:sub>
        </m:sSub>
        <m:r>
          <m:rPr>
            <m:sty m:val="p"/>
          </m:rPr>
          <m:t>=</m:t>
        </m:r>
        <m:sSubSup>
          <m:e>
            <m:r>
              <m:t>ρ</m:t>
            </m:r>
          </m:e>
          <m:sub>
            <m:r>
              <m:rPr>
                <m:sty m:val="p"/>
              </m:rPr>
              <m:t>f</m:t>
            </m:r>
            <m:r>
              <m:rPr>
                <m:sty m:val="p"/>
              </m:rPr>
              <m:t>f</m:t>
            </m:r>
          </m:sub>
          <m:sup>
            <m:r>
              <m:t>Ψ</m:t>
            </m:r>
            <m:r>
              <m:rPr>
                <m:sty m:val="p"/>
              </m:rPr>
              <m:t>+</m:t>
            </m:r>
          </m:sup>
        </m:sSubSup>
        <m:r>
          <m:rPr>
            <m:sty m:val="p"/>
          </m:rPr>
          <m:t>−</m:t>
        </m:r>
        <m:sSubSup>
          <m:e>
            <m:r>
              <m:t>ρ</m:t>
            </m:r>
          </m:e>
          <m:sub>
            <m:r>
              <m:rPr>
                <m:sty m:val="p"/>
              </m:rPr>
              <m:t>f</m:t>
            </m:r>
            <m:r>
              <m:rPr>
                <m:sty m:val="p"/>
              </m:rPr>
              <m:t>f</m:t>
            </m:r>
          </m:sub>
          <m:sup>
            <m:r>
              <m:t>Ψ</m:t>
            </m:r>
            <m:r>
              <m:rPr>
                <m:sty m:val="p"/>
              </m:rPr>
              <m:t>−</m:t>
            </m:r>
          </m:sup>
        </m:sSubSup>
      </m:oMath>
      <w:r>
        <w:rPr>
          <w:rFonts w:hint="eastAsia" w:ascii="Times New Roman" w:hAnsi="Times New Roman" w:eastAsia="宋体" w:cs="Times New Roman"/>
          <w:sz w:val="21"/>
          <w:szCs w:val="21"/>
        </w:rPr>
        <w:t xml:space="preserve">。每行四列依次为二维实部热图、三维实部柱图、二维虚部热图与三维虚部柱图</w:t>
      </w:r>
    </w:p>
    <w:bookmarkEnd w:id="131"/>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bell_density_2d">
        <w:r>
          <w:rPr>
            <w:rStyle w:val="Hyperlink"/>
          </w:rPr>
          <w:t xml:space="preserve">4.6</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在同一页面给出二维数值读数与三维形状直觉：例如图</w:t>
      </w:r>
      <w:r>
        <w:rPr>
          <w:rFonts w:ascii="Times New Roman" w:hAnsi="Times New Roman" w:eastAsia="宋体" w:cs="Times New Roman"/>
          <w:sz w:val="24"/>
          <w:szCs w:val="24"/>
        </w:rPr>
        <w:t xml:space="preserve"> </w:t>
      </w:r>
      <w:hyperlink w:anchor="fig:bell_density_2d">
        <w:r>
          <w:rPr>
            <w:rStyle w:val="Hyperlink"/>
          </w:rPr>
          <w:t xml:space="preserve">4.6</w:t>
        </w:r>
      </w:hyperlink>
      <w:r>
        <w:rPr>
          <w:rFonts w:ascii="Times New Roman" w:hAnsi="Times New Roman" w:eastAsia="宋体" w:cs="Times New Roman"/>
          <w:sz w:val="24"/>
          <w:szCs w:val="24"/>
        </w:rPr>
        <w:t xml:space="preserve">(a)/(b) </w:t>
      </w:r>
      <w:r>
        <w:rPr>
          <w:rFonts w:hint="eastAsia" w:ascii="Times New Roman" w:hAnsi="Times New Roman" w:eastAsia="宋体" w:cs="Times New Roman"/>
          <w:sz w:val="24"/>
          <w:szCs w:val="24"/>
        </w:rPr>
        <w:t xml:space="preserve">与图</w:t>
      </w:r>
      <w:r>
        <w:rPr>
          <w:rFonts w:ascii="Times New Roman" w:hAnsi="Times New Roman" w:eastAsia="宋体" w:cs="Times New Roman"/>
          <w:sz w:val="24"/>
          <w:szCs w:val="24"/>
        </w:rPr>
        <w:t xml:space="preserve"> </w:t>
      </w:r>
      <w:hyperlink w:anchor="fig:bell_density_2d">
        <w:r>
          <w:rPr>
            <w:rStyle w:val="Hyperlink"/>
          </w:rPr>
          <w:t xml:space="preserve">4.6</w:t>
        </w:r>
      </w:hyperlink>
      <w:r>
        <w:rPr>
          <w:rFonts w:ascii="Times New Roman" w:hAnsi="Times New Roman" w:eastAsia="宋体" w:cs="Times New Roman"/>
          <w:sz w:val="24"/>
          <w:szCs w:val="24"/>
        </w:rPr>
        <w:t xml:space="preserve">(e)/(f) </w:t>
      </w:r>
      <w:r>
        <w:rPr>
          <w:rFonts w:hint="eastAsia" w:ascii="Times New Roman" w:hAnsi="Times New Roman" w:eastAsia="宋体" w:cs="Times New Roman"/>
          <w:sz w:val="24"/>
          <w:szCs w:val="24"/>
        </w:rPr>
        <w:t xml:space="preserve">分别对应原始</w:t>
      </w:r>
      <w:r>
        <w:rPr>
          <w:rFonts w:ascii="Times New Roman" w:hAnsi="Times New Roman" w:eastAsia="宋体" w:cs="Times New Roman"/>
          <w:sz w:val="24"/>
          <w:szCs w:val="24"/>
        </w:rPr>
        <w:t xml:space="preserve"> </w:t>
      </w:r>
      <m:oMath>
        <m:sSup>
          <m:e>
            <m:r>
              <m:t>Ψ</m:t>
            </m:r>
          </m:e>
          <m:sup>
            <m:r>
              <m:rPr>
                <m:sty m:val="p"/>
              </m:rPr>
              <m:t>+</m:t>
            </m:r>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与原始</w:t>
      </w:r>
      <w:r>
        <w:rPr>
          <w:rFonts w:ascii="Times New Roman" w:hAnsi="Times New Roman" w:eastAsia="宋体" w:cs="Times New Roman"/>
          <w:sz w:val="24"/>
          <w:szCs w:val="24"/>
        </w:rPr>
        <w:t xml:space="preserve"> </w:t>
      </w:r>
      <m:oMath>
        <m:sSup>
          <m:e>
            <m:r>
              <m:t>Ψ</m:t>
            </m:r>
          </m:e>
          <m:sup>
            <m:r>
              <m:rPr>
                <m:sty m:val="p"/>
              </m:rPr>
              <m:t>−</m:t>
            </m:r>
          </m:sup>
        </m:sSup>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的实部二维-三维对照，图</w:t>
      </w:r>
      <w:r>
        <w:rPr>
          <w:rFonts w:ascii="Times New Roman" w:hAnsi="Times New Roman" w:eastAsia="宋体" w:cs="Times New Roman"/>
          <w:sz w:val="24"/>
          <w:szCs w:val="24"/>
        </w:rPr>
        <w:t xml:space="preserve"> </w:t>
      </w:r>
      <w:hyperlink w:anchor="fig:bell_density_2d">
        <w:r>
          <w:rPr>
            <w:rStyle w:val="Hyperlink"/>
          </w:rPr>
          <w:t xml:space="preserve">4.6</w:t>
        </w:r>
      </w:hyperlink>
      <w:r>
        <w:rPr>
          <w:rFonts w:ascii="Times New Roman" w:hAnsi="Times New Roman" w:eastAsia="宋体" w:cs="Times New Roman"/>
          <w:sz w:val="24"/>
          <w:szCs w:val="24"/>
        </w:rPr>
        <w:t xml:space="preserve">(i)–(l) </w:t>
      </w:r>
      <w:r>
        <w:rPr>
          <w:rFonts w:hint="eastAsia" w:ascii="Times New Roman" w:hAnsi="Times New Roman" w:eastAsia="宋体" w:cs="Times New Roman"/>
          <w:sz w:val="24"/>
          <w:szCs w:val="24"/>
        </w:rPr>
        <w:t xml:space="preserve">则展示前馈对齐后的差分项</w:t>
      </w:r>
      <w:r>
        <w:rPr>
          <w:rFonts w:ascii="Times New Roman" w:hAnsi="Times New Roman" w:eastAsia="宋体" w:cs="Times New Roman"/>
          <w:sz w:val="24"/>
          <w:szCs w:val="24"/>
        </w:rPr>
        <w:t xml:space="preserve"> </w:t>
      </w:r>
      <m:oMath>
        <m:r>
          <m:t>Δ</m:t>
        </m:r>
        <m:sSub>
          <m:e>
            <m:r>
              <m:t>ρ</m:t>
            </m:r>
          </m:e>
          <m:sub>
            <m:r>
              <m:rPr>
                <m:sty m:val="p"/>
              </m:rPr>
              <m:t>f</m:t>
            </m:r>
            <m:r>
              <m:rPr>
                <m:sty m:val="p"/>
              </m:rPr>
              <m:t>f</m:t>
            </m:r>
          </m:sub>
        </m:sSub>
      </m:oMath>
      <w:r>
        <w:rPr>
          <w:rFonts w:hint="eastAsia" w:ascii="Times New Roman" w:hAnsi="Times New Roman" w:eastAsia="宋体" w:cs="Times New Roman"/>
          <w:sz w:val="24"/>
          <w:szCs w:val="24"/>
        </w:rPr>
        <w:t xml:space="preserve">。整体上，实部主权重集中在</w:t>
      </w:r>
      <w:r>
        <w:rPr>
          <w:rFonts w:ascii="Times New Roman" w:hAnsi="Times New Roman" w:eastAsia="宋体" w:cs="Times New Roman"/>
          <w:sz w:val="24"/>
          <w:szCs w:val="24"/>
        </w:rPr>
        <w:t xml:space="preserve"> </w:t>
      </w:r>
      <m:oMath>
        <m:r>
          <m:rPr>
            <m:sty m:val="p"/>
          </m:rPr>
          <m:t>|</m:t>
        </m:r>
        <m:r>
          <m:t>01</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m:oMath>
        <m:r>
          <m:rPr>
            <m:sty m:val="p"/>
          </m:rPr>
          <m:t>|</m:t>
        </m:r>
        <m:r>
          <m:t>10</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相关块，且两态间的结构差异在差分图中直接显现。虚部幅值相对较小，但其空间分布仍可用于定位相位相关误差来源。与后续</w:t>
      </w:r>
      <w:r>
        <w:rPr>
          <w:rFonts w:ascii="Times New Roman" w:hAnsi="Times New Roman" w:eastAsia="宋体" w:cs="Times New Roman"/>
          <w:sz w:val="24"/>
          <w:szCs w:val="24"/>
        </w:rPr>
        <w:t xml:space="preserve"> CHSH </w:t>
      </w:r>
      <w:r>
        <w:rPr>
          <w:rFonts w:hint="eastAsia" w:ascii="Times New Roman" w:hAnsi="Times New Roman" w:eastAsia="宋体" w:cs="Times New Roman"/>
          <w:sz w:val="24"/>
          <w:szCs w:val="24"/>
        </w:rPr>
        <w:t xml:space="preserve">曲线联合解读时，可以同时回答</w:t>
      </w:r>
      <w:r>
        <w:rPr>
          <w:rFonts w:hint="eastAsia" w:ascii="Times New Roman" w:hAnsi="Times New Roman" w:eastAsia="宋体" w:cs="Times New Roman"/>
          <w:sz w:val="24"/>
          <w:szCs w:val="24"/>
        </w:rPr>
        <w:t xml:space="preserve">“态结构是否接近目标贝尔态”</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“非定域关联是否仍可观测”</w:t>
      </w:r>
      <w:r>
        <w:rPr>
          <w:rFonts w:hint="eastAsia" w:ascii="Times New Roman" w:hAnsi="Times New Roman" w:eastAsia="宋体" w:cs="Times New Roman"/>
          <w:sz w:val="24"/>
          <w:szCs w:val="24"/>
        </w:rPr>
        <w:t xml:space="preserve">两个问题。</w:t>
      </w:r>
    </w:p>
    <w:bookmarkStart w:id="135" w:name="fig:chsh"/>
    <w:p>
      <w:pPr>
        <w:pStyle w:val="aff6"/>
        <w:jc w:val="center"/>
        <w:spacing w:before="50" w:line="240" w:lineRule="auto"/>
        <w:ind w:firstLine="0" w:firstLineChars="0"/>
      </w:pPr>
      <w:r>
        <w:drawing>
          <wp:inline>
            <wp:extent cx="4373880" cy="2101177"/>
            <wp:effectExtent b="0" l="0" r="0" t="0"/>
            <wp:docPr descr="" title="" id="133" name="Picture"/>
            <a:graphic>
              <a:graphicData uri="http://schemas.openxmlformats.org/drawingml/2006/picture">
                <pic:pic>
                  <pic:nvPicPr>
                    <pic:cNvPr descr="fig_chsh.png" id="134" name="Picture"/>
                    <pic:cNvPicPr>
                      <a:picLocks noChangeArrowheads="1" noChangeAspect="1"/>
                    </pic:cNvPicPr>
                  </pic:nvPicPr>
                  <pic:blipFill>
                    <a:blip r:embed="rId45"/>
                    <a:stretch>
                      <a:fillRect/>
                    </a:stretch>
                  </pic:blipFill>
                  <pic:spPr bwMode="auto">
                    <a:xfrm>
                      <a:off x="0" y="0"/>
                      <a:ext cx="4373880" cy="2101177"/>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图4.7 </w:t>
      </w:r>
      <w:r>
        <w:rPr>
          <w:rFonts w:ascii="Times New Roman" w:hAnsi="Times New Roman" w:eastAsia="宋体" w:cs="Times New Roman"/>
          <w:sz w:val="21"/>
          <w:szCs w:val="21"/>
        </w:rPr>
        <w:t xml:space="preserve">CHSH </w:t>
      </w:r>
      <w:r>
        <w:rPr>
          <w:rFonts w:hint="eastAsia" w:ascii="Times New Roman" w:hAnsi="Times New Roman" w:eastAsia="宋体" w:cs="Times New Roman"/>
          <w:sz w:val="21"/>
          <w:szCs w:val="21"/>
        </w:rPr>
        <w:t xml:space="preserve">参数趋势（虚线为经典界</w:t>
      </w:r>
      <w:r>
        <w:rPr>
          <w:rFonts w:ascii="Times New Roman" w:hAnsi="Times New Roman" w:eastAsia="宋体" w:cs="Times New Roman"/>
          <w:sz w:val="21"/>
          <w:szCs w:val="21"/>
        </w:rPr>
        <w:t xml:space="preserve"> </w:t>
      </w:r>
      <m:oMath>
        <m:r>
          <m:t>S</m:t>
        </m:r>
        <m:r>
          <m:rPr>
            <m:sty m:val="p"/>
          </m:rPr>
          <m:t>=</m:t>
        </m:r>
        <m:r>
          <m:t>2</m:t>
        </m:r>
      </m:oMath>
      <w:r>
        <w:rPr>
          <w:rFonts w:hint="eastAsia" w:ascii="Times New Roman" w:hAnsi="Times New Roman" w:eastAsia="宋体" w:cs="Times New Roman"/>
          <w:sz w:val="21"/>
          <w:szCs w:val="21"/>
        </w:rPr>
        <w:t xml:space="preserve">）。空心菱形为公开实验在</w:t>
      </w:r>
      <w:r>
        <w:rPr>
          <w:rFonts w:ascii="Times New Roman" w:hAnsi="Times New Roman" w:eastAsia="宋体" w:cs="Times New Roman"/>
          <w:sz w:val="21"/>
          <w:szCs w:val="21"/>
        </w:rPr>
        <w:t xml:space="preserve"> </w:t>
      </w:r>
      <m:oMath>
        <m:r>
          <m:t>6</m:t>
        </m:r>
        <m:r>
          <m:t> </m:t>
        </m:r>
        <m:r>
          <m:rPr>
            <m:sty m:val="p"/>
          </m:rPr>
          <m:t>k</m:t>
        </m:r>
        <m:r>
          <m:rPr>
            <m:sty m:val="p"/>
          </m:rPr>
          <m:t>m</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全窗口口径下的</w:t>
      </w:r>
      <w:r>
        <w:rPr>
          <w:rFonts w:ascii="Times New Roman" w:hAnsi="Times New Roman" w:eastAsia="宋体" w:cs="Times New Roman"/>
          <w:sz w:val="21"/>
          <w:szCs w:val="21"/>
        </w:rPr>
        <w:t xml:space="preserve"> </w:t>
      </w:r>
      <m:oMath>
        <m:r>
          <m:t>S</m:t>
        </m:r>
        <m:r>
          <m:rPr>
            <m:sty m:val="p"/>
          </m:rPr>
          <m:t>=</m:t>
        </m:r>
        <m:r>
          <m:t>2.244</m:t>
        </m:r>
        <m:d>
          <m:dPr>
            <m:begChr m:val="("/>
            <m:sepChr m:val=""/>
            <m:endChr m:val=")"/>
            <m:grow/>
          </m:dPr>
          <m:e>
            <m:r>
              <m:t>63</m:t>
            </m:r>
          </m:e>
        </m:d>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对照点</w:t>
      </w:r>
      <w:r>
        <w:rPr>
          <w:rFonts w:ascii="Times New Roman" w:hAnsi="Times New Roman" w:eastAsia="宋体" w:cs="Times New Roman"/>
          <w:vertAlign w:val="superscript"/>
          <w:sz w:val="21"/>
          <w:szCs w:val="21"/>
        </w:rPr>
        <w:t xml:space="preserve">[29]</w:t>
      </w:r>
      <w:r>
        <w:rPr>
          <w:rFonts w:ascii="Times New Roman" w:hAnsi="Times New Roman" w:eastAsia="宋体" w:cs="Times New Roman"/>
          <w:sz w:val="21"/>
          <w:szCs w:val="21"/>
        </w:rPr>
        <w:t xml:space="preserve"/>
      </w:r>
    </w:p>
    <w:bookmarkEnd w:id="135"/>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chsh">
        <w:r>
          <w:rPr>
            <w:rStyle w:val="Hyperlink"/>
          </w:rPr>
          <w:t xml:space="preserve">4.7</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直接回答</w:t>
      </w:r>
      <w:r>
        <w:rPr>
          <w:rFonts w:hint="eastAsia" w:ascii="Times New Roman" w:hAnsi="Times New Roman" w:eastAsia="宋体" w:cs="Times New Roman"/>
          <w:sz w:val="24"/>
          <w:szCs w:val="24"/>
        </w:rPr>
        <w:t xml:space="preserve">“纠缠是否仍具非经典可用性”</w:t>
      </w:r>
      <w:r>
        <w:rPr>
          <w:rFonts w:hint="eastAsia" w:ascii="Times New Roman" w:hAnsi="Times New Roman" w:eastAsia="宋体" w:cs="Times New Roman"/>
          <w:sz w:val="24"/>
          <w:szCs w:val="24"/>
        </w:rPr>
        <w:t xml:space="preserve">。与单一保真度相比，</w:t>
      </w:r>
      <m:oMath>
        <m:r>
          <m:t>S</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对测量基选择和相关矩阵结构更敏感。公开实验点提供任务层非定域关联基准，图中仿真曲线则给出同一模型下随距离变化的可用性趋势。距离扩展把成功率与条件态质量放到链路尺度上比较。在两臂等长</w:t>
      </w:r>
      <w:r>
        <w:rPr>
          <w:rFonts w:ascii="Times New Roman" w:hAnsi="Times New Roman" w:eastAsia="宋体" w:cs="Times New Roman"/>
          <w:sz w:val="24"/>
          <w:szCs w:val="24"/>
        </w:rPr>
        <w:t xml:space="preserve"> </w:t>
      </w:r>
      <m:oMath>
        <m:r>
          <m:t>L</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且单臂衰减系数为</w:t>
      </w:r>
      <w:r>
        <w:rPr>
          <w:rFonts w:ascii="Times New Roman" w:hAnsi="Times New Roman" w:eastAsia="宋体" w:cs="Times New Roman"/>
          <w:sz w:val="24"/>
          <w:szCs w:val="24"/>
        </w:rPr>
        <w:t xml:space="preserve"> </w:t>
      </w:r>
      <m:oMath>
        <m:sSub>
          <m:e>
            <m:r>
              <m:t>α</m:t>
            </m:r>
          </m:e>
          <m:sub>
            <m:r>
              <m:t>f</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时，成功率满足</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t>p</m:t>
              </m:r>
            </m:e>
            <m:sub>
              <m:r>
                <m:t>s</m:t>
              </m:r>
            </m:sub>
          </m:sSub>
          <m:d>
            <m:dPr>
              <m:begChr m:val="("/>
              <m:sepChr m:val=""/>
              <m:endChr m:val=")"/>
              <m:grow/>
            </m:dPr>
            <m:e>
              <m:r>
                <m:t>L</m:t>
              </m:r>
            </m:e>
          </m:d>
          <m:r>
            <m:rPr>
              <m:sty m:val="p"/>
            </m:rPr>
            <m:t>∝</m:t>
          </m:r>
          <m:sSup>
            <m:e>
              <m:r>
                <m:t>10</m:t>
              </m:r>
            </m:e>
            <m:sup>
              <m:r>
                <m:rPr>
                  <m:sty m:val="p"/>
                </m:rPr>
                <m:t>−</m:t>
              </m:r>
              <m:sSub>
                <m:e>
                  <m:r>
                    <m:t>α</m:t>
                  </m:r>
                </m:e>
                <m:sub>
                  <m:r>
                    <m:t>f</m:t>
                  </m:r>
                </m:sub>
              </m:sSub>
              <m:r>
                <m:t>L</m:t>
              </m:r>
              <m:r>
                <m:rPr>
                  <m:sty m:val="p"/>
                </m:rPr>
                <m:t>/</m:t>
              </m:r>
              <m:r>
                <m:t>5</m:t>
              </m:r>
            </m:sup>
          </m:sSup>
          <m:r>
            <m:rPr>
              <m:sty m:val="p"/>
            </m:rPr>
            <m:t>,</m:t>
          </m:r>
        </m:oMath>
      </m:oMathPara>
      <w:r>
        <w:rPr>
          <w:rFonts w:ascii="Times New Roman" w:hAnsi="Times New Roman" w:eastAsia="宋体" w:cs="Times New Roman"/>
          <w:sz w:val="24"/>
          <w:szCs w:val="24"/>
        </w:rPr>
        <w:tab/>
        <w:t>（3-64）</w:t>
      </w:r>
    </w:p>
    <w:p>
      <w:pPr>
        <w:pStyle w:val="a0"/>
        <w:spacing w:line="440" w:lineRule="exact"/>
        <w:ind w:firstLine="480" w:firstLineChars="200"/>
        <w:jc w:val="both"/>
      </w:pPr>
      <w:r>
        <w:rPr>
          <w:rFonts w:hint="eastAsia" w:ascii="Times New Roman" w:hAnsi="Times New Roman" w:eastAsia="宋体" w:cs="Times New Roman"/>
          <w:sz w:val="24"/>
          <w:szCs w:val="24"/>
        </w:rPr>
        <w:t xml:space="preserve">该关系解释了长链路下</w:t>
      </w:r>
      <w:r>
        <w:rPr>
          <w:rFonts w:hint="eastAsia" w:ascii="Times New Roman" w:hAnsi="Times New Roman" w:eastAsia="宋体" w:cs="Times New Roman"/>
          <w:sz w:val="24"/>
          <w:szCs w:val="24"/>
        </w:rPr>
        <w:t xml:space="preserve">“速率先退化、保真度后退化”</w:t>
      </w:r>
      <w:r>
        <w:rPr>
          <w:rFonts w:hint="eastAsia" w:ascii="Times New Roman" w:hAnsi="Times New Roman" w:eastAsia="宋体" w:cs="Times New Roman"/>
          <w:sz w:val="24"/>
          <w:szCs w:val="24"/>
        </w:rPr>
        <w:t xml:space="preserve">的常见实验现象。</w:t>
      </w:r>
    </w:p>
    <w:bookmarkStart w:id="139" w:name="fig:distance"/>
    <w:p>
      <w:pPr>
        <w:pStyle w:val="aff6"/>
        <w:jc w:val="center"/>
        <w:spacing w:before="50" w:line="240" w:lineRule="auto"/>
        <w:ind w:firstLine="0" w:firstLineChars="0"/>
      </w:pPr>
      <w:r>
        <w:drawing>
          <wp:inline>
            <wp:extent cx="4800600" cy="2261821"/>
            <wp:effectExtent b="0" l="0" r="0" t="0"/>
            <wp:docPr descr="" title="" id="137" name="Picture"/>
            <a:graphic>
              <a:graphicData uri="http://schemas.openxmlformats.org/drawingml/2006/picture">
                <pic:pic>
                  <pic:nvPicPr>
                    <pic:cNvPr descr="fig_distance.png" id="138" name="Picture"/>
                    <pic:cNvPicPr>
                      <a:picLocks noChangeArrowheads="1" noChangeAspect="1"/>
                    </pic:cNvPicPr>
                  </pic:nvPicPr>
                  <pic:blipFill>
                    <a:blip r:embed="rId47"/>
                    <a:stretch>
                      <a:fillRect/>
                    </a:stretch>
                  </pic:blipFill>
                  <pic:spPr bwMode="auto">
                    <a:xfrm>
                      <a:off x="0" y="0"/>
                      <a:ext cx="4800600" cy="2261821"/>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图4.8 </w:t>
      </w:r>
      <w:r>
        <w:rPr>
          <w:rFonts w:hint="eastAsia" w:ascii="Times New Roman" w:hAnsi="Times New Roman" w:eastAsia="宋体" w:cs="Times New Roman"/>
          <w:sz w:val="21"/>
          <w:szCs w:val="21"/>
        </w:rPr>
        <w:t xml:space="preserve">成功率与保真度随链路长度变化。空心菱形为公开实验对照值，其中右图为</w:t>
      </w:r>
      <w:r>
        <w:rPr>
          <w:rFonts w:ascii="Times New Roman" w:hAnsi="Times New Roman" w:eastAsia="宋体" w:cs="Times New Roman"/>
          <w:sz w:val="21"/>
          <w:szCs w:val="21"/>
        </w:rPr>
        <w:t xml:space="preserve"> </w:t>
      </w:r>
      <m:oMath>
        <m:r>
          <m:t>6</m:t>
        </m:r>
        <m:r>
          <m:rPr>
            <m:sty m:val="p"/>
          </m:rPr>
          <m:t>/</m:t>
        </m:r>
        <m:r>
          <m:t>11</m:t>
        </m:r>
        <m:r>
          <m:rPr>
            <m:sty m:val="p"/>
          </m:rPr>
          <m:t>/</m:t>
        </m:r>
        <m:r>
          <m:t>23</m:t>
        </m:r>
        <m:r>
          <m:rPr>
            <m:sty m:val="p"/>
          </m:rPr>
          <m:t>/</m:t>
        </m:r>
        <m:r>
          <m:t>33</m:t>
        </m:r>
        <m:r>
          <m:t> </m:t>
        </m:r>
        <m:r>
          <m:rPr>
            <m:sty m:val="p"/>
          </m:rPr>
          <m:t>k</m:t>
        </m:r>
        <m:r>
          <m:rPr>
            <m:sty m:val="p"/>
          </m:rPr>
          <m:t>m</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的原子–原子纠缠保真度，左图为</w:t>
      </w:r>
      <w:r>
        <w:rPr>
          <w:rFonts w:ascii="Times New Roman" w:hAnsi="Times New Roman" w:eastAsia="宋体" w:cs="Times New Roman"/>
          <w:sz w:val="21"/>
          <w:szCs w:val="21"/>
        </w:rPr>
        <w:t xml:space="preserve"> </w:t>
      </w:r>
      <m:oMath>
        <m:r>
          <m:t>33</m:t>
        </m:r>
        <m:r>
          <m:t> </m:t>
        </m:r>
        <m:r>
          <m:rPr>
            <m:sty m:val="p"/>
          </m:rPr>
          <m:t>k</m:t>
        </m:r>
        <m:r>
          <m:rPr>
            <m:sty m:val="p"/>
          </m:rPr>
          <m:t>m</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处宣告成功概率</w:t>
      </w:r>
      <w:r>
        <w:rPr>
          <w:rFonts w:ascii="Times New Roman" w:hAnsi="Times New Roman" w:eastAsia="宋体" w:cs="Times New Roman"/>
          <w:sz w:val="21"/>
          <w:szCs w:val="21"/>
        </w:rPr>
        <w:t xml:space="preserve"> </w:t>
      </w:r>
      <m:oMath>
        <m:r>
          <m:t>1.22</m:t>
        </m:r>
        <m:r>
          <m:rPr>
            <m:sty m:val="p"/>
          </m:rPr>
          <m:t>×</m:t>
        </m:r>
        <m:sSup>
          <m:e>
            <m:r>
              <m:t>10</m:t>
            </m:r>
          </m:e>
          <m:sup>
            <m:r>
              <m:rPr>
                <m:sty m:val="p"/>
              </m:rPr>
              <m:t>−</m:t>
            </m:r>
            <m:r>
              <m:t>6</m:t>
            </m:r>
          </m:sup>
        </m:sSup>
      </m:oMath>
      <w:r>
        <w:rPr>
          <w:rFonts w:ascii="Times New Roman" w:hAnsi="Times New Roman" w:eastAsia="宋体" w:cs="Times New Roman"/>
          <w:vertAlign w:val="superscript"/>
          <w:sz w:val="21"/>
          <w:szCs w:val="21"/>
        </w:rPr>
        <w:t xml:space="preserve">[29]</w:t>
      </w:r>
      <w:r>
        <w:rPr>
          <w:rFonts w:ascii="Times New Roman" w:hAnsi="Times New Roman" w:eastAsia="宋体" w:cs="Times New Roman"/>
          <w:sz w:val="21"/>
          <w:szCs w:val="21"/>
        </w:rPr>
        <w:t xml:space="preserve"/>
      </w:r>
    </w:p>
    <w:bookmarkEnd w:id="139"/>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distance">
        <w:r>
          <w:rPr>
            <w:rStyle w:val="Hyperlink"/>
          </w:rPr>
          <w:t xml:space="preserve">4.8</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体现了距离扩展中的双重退化机制：成功率主要受指数损耗控制，而条件态质量更多受噪声相对占比控制。公开实验点用于检验距离标度的一致性，仿真曲线与文献点之间的偏差保留了窗口口径、读出流程和背景模型差异。</w:t>
      </w:r>
    </w:p>
    <w:bookmarkStart w:id="143" w:name="fig:qfc_noise"/>
    <w:p>
      <w:pPr>
        <w:pStyle w:val="aff6"/>
        <w:jc w:val="center"/>
        <w:spacing w:before="50" w:line="240" w:lineRule="auto"/>
        <w:ind w:firstLine="0" w:firstLineChars="0"/>
      </w:pPr>
      <w:r>
        <w:drawing>
          <wp:inline>
            <wp:extent cx="5227320" cy="1792224"/>
            <wp:effectExtent b="0" l="0" r="0" t="0"/>
            <wp:docPr descr="" title="" id="141" name="Picture"/>
            <a:graphic>
              <a:graphicData uri="http://schemas.openxmlformats.org/drawingml/2006/picture">
                <pic:pic>
                  <pic:nvPicPr>
                    <pic:cNvPr descr="fig_qfc_noise.png" id="142" name="Picture"/>
                    <pic:cNvPicPr>
                      <a:picLocks noChangeArrowheads="1" noChangeAspect="1"/>
                    </pic:cNvPicPr>
                  </pic:nvPicPr>
                  <pic:blipFill>
                    <a:blip r:embed="rId51"/>
                    <a:stretch>
                      <a:fillRect/>
                    </a:stretch>
                  </pic:blipFill>
                  <pic:spPr bwMode="auto">
                    <a:xfrm>
                      <a:off x="0" y="0"/>
                      <a:ext cx="5227320" cy="1792224"/>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图4.9 </w:t>
      </w:r>
      <w:r>
        <w:rPr>
          <w:rFonts w:hint="eastAsia" w:ascii="Times New Roman" w:hAnsi="Times New Roman" w:eastAsia="宋体" w:cs="Times New Roman"/>
          <w:sz w:val="21"/>
          <w:szCs w:val="21"/>
        </w:rPr>
        <w:t xml:space="preserve">器件参数工作平面：（a）QFC</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效率与背景噪声对应的条件保真度热图；（b）同一</w:t>
      </w:r>
      <w:r>
        <w:rPr>
          <w:rFonts w:ascii="Times New Roman" w:hAnsi="Times New Roman" w:eastAsia="宋体" w:cs="Times New Roman"/>
          <w:sz w:val="21"/>
          <w:szCs w:val="21"/>
        </w:rPr>
        <w:t xml:space="preserve"> QFC </w:t>
      </w:r>
      <w:r>
        <w:rPr>
          <w:rFonts w:hint="eastAsia" w:ascii="Times New Roman" w:hAnsi="Times New Roman" w:eastAsia="宋体" w:cs="Times New Roman"/>
          <w:sz w:val="21"/>
          <w:szCs w:val="21"/>
        </w:rPr>
        <w:t xml:space="preserve">参数平面上的宣告概率热图；（c）探测效率与背景计数对应的条件保真度热图。金色圆点表示由公开实验器件参数给出的基线锚点，包含</w:t>
      </w:r>
      <w:r>
        <w:rPr>
          <w:rFonts w:ascii="Times New Roman" w:hAnsi="Times New Roman" w:eastAsia="宋体" w:cs="Times New Roman"/>
          <w:sz w:val="21"/>
          <w:szCs w:val="21"/>
        </w:rPr>
        <w:t xml:space="preserve"> </w:t>
      </w:r>
      <m:oMath>
        <m:sSub>
          <m:e>
            <m:r>
              <m:t>η</m:t>
            </m:r>
          </m:e>
          <m:sub>
            <m:r>
              <m:t>q</m:t>
            </m:r>
          </m:sub>
        </m:sSub>
        <m:r>
          <m:rPr>
            <m:sty m:val="p"/>
          </m:rPr>
          <m:t>=</m:t>
        </m:r>
        <m:r>
          <m:t>0.57</m:t>
        </m:r>
      </m:oMath>
      <w:r>
        <w:rPr>
          <w:rFonts w:ascii="Times New Roman" w:hAnsi="Times New Roman" w:eastAsia="宋体" w:cs="Times New Roman"/>
          <w:sz w:val="21"/>
          <w:szCs w:val="21"/>
        </w:rPr>
        <w:t xml:space="preserve">、</w:t>
      </w:r>
      <m:oMath>
        <m:sSub>
          <m:e>
            <m:r>
              <m:t>η</m:t>
            </m:r>
          </m:e>
          <m:sub>
            <m:r>
              <m:t>d</m:t>
            </m:r>
          </m:sub>
        </m:sSub>
        <m:r>
          <m:rPr>
            <m:sty m:val="p"/>
          </m:rPr>
          <m:t>≳</m:t>
        </m:r>
        <m:r>
          <m:t>0.85</m:t>
        </m:r>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和</w:t>
      </w:r>
      <w:r>
        <w:rPr>
          <w:rFonts w:ascii="Times New Roman" w:hAnsi="Times New Roman" w:eastAsia="宋体" w:cs="Times New Roman"/>
          <w:sz w:val="21"/>
          <w:szCs w:val="21"/>
        </w:rPr>
        <w:t xml:space="preserve"> </w:t>
      </w:r>
      <m:oMath>
        <m:sSub>
          <m:e>
            <m:r>
              <m:t>R</m:t>
            </m:r>
          </m:e>
          <m:sub>
            <m:r>
              <m:rPr>
                <m:sty m:val="p"/>
              </m:rPr>
              <m:t>b</m:t>
            </m:r>
            <m:r>
              <m:rPr>
                <m:sty m:val="p"/>
              </m:rPr>
              <m:t>g</m:t>
            </m:r>
          </m:sub>
        </m:sSub>
        <m:r>
          <m:rPr>
            <m:sty m:val="p"/>
          </m:rPr>
          <m:t>∼</m:t>
        </m:r>
        <m:r>
          <m:t>160</m:t>
        </m:r>
      </m:oMath>
      <w:r>
        <w:rPr>
          <w:rFonts w:ascii="Times New Roman" w:hAnsi="Times New Roman" w:eastAsia="宋体" w:cs="Times New Roman"/>
          <w:sz w:val="21"/>
          <w:szCs w:val="21"/>
        </w:rPr>
        <w:t xml:space="preserve">–</w:t>
      </w:r>
      <m:oMath>
        <m:r>
          <m:t>170</m:t>
        </m:r>
        <m:r>
          <m:t> </m:t>
        </m:r>
        <m:sSup>
          <m:e>
            <m:r>
              <m:rPr>
                <m:sty m:val="p"/>
              </m:rPr>
              <m:t>s</m:t>
            </m:r>
          </m:e>
          <m:sup>
            <m:r>
              <m:rPr>
                <m:sty m:val="p"/>
              </m:rPr>
              <m:t>−</m:t>
            </m:r>
            <m:r>
              <m:rPr>
                <m:sty m:val="p"/>
              </m:rPr>
              <m:t>1</m:t>
            </m:r>
          </m:sup>
        </m:sSup>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的量级</w:t>
      </w:r>
      <w:r>
        <w:rPr>
          <w:rFonts w:ascii="Times New Roman" w:hAnsi="Times New Roman" w:eastAsia="宋体" w:cs="Times New Roman"/>
          <w:vertAlign w:val="superscript"/>
          <w:sz w:val="21"/>
          <w:szCs w:val="21"/>
        </w:rPr>
        <w:t xml:space="preserve">[28, 29]</w:t>
      </w:r>
      <w:r>
        <w:rPr>
          <w:rFonts w:ascii="Times New Roman" w:hAnsi="Times New Roman" w:eastAsia="宋体" w:cs="Times New Roman"/>
          <w:sz w:val="21"/>
          <w:szCs w:val="21"/>
        </w:rPr>
        <w:t xml:space="preserve"/>
      </w:r>
    </w:p>
    <w:bookmarkEnd w:id="143"/>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qfc_noise">
        <w:r>
          <w:rPr>
            <w:rStyle w:val="Hyperlink"/>
          </w:rPr>
          <w:t xml:space="preserve">4.9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把转换端和探测端两类器件约束并列到同一层级。前两幅子图显示</w:t>
      </w:r>
      <w:r>
        <w:rPr>
          <w:rFonts w:ascii="Times New Roman" w:hAnsi="Times New Roman" w:eastAsia="宋体" w:cs="Times New Roman"/>
          <w:sz w:val="24"/>
          <w:szCs w:val="24"/>
        </w:rPr>
        <w:t xml:space="preserve"> QFC </w:t>
      </w:r>
      <w:r>
        <w:rPr>
          <w:rFonts w:hint="eastAsia" w:ascii="Times New Roman" w:hAnsi="Times New Roman" w:eastAsia="宋体" w:cs="Times New Roman"/>
          <w:sz w:val="24"/>
          <w:szCs w:val="24"/>
        </w:rPr>
        <w:t xml:space="preserve">背景升高会同时压低条件保真度与宣告概率，且高效率只有在低噪声区才能充分转化为链路收益。第三幅子图表明探测效率提升在低背景区更直接转化为质量改进，而在高背景区更早出现饱和。金色基线点把公开实验器件参数投影到工作平面上，为系统级误差预算提供器件层入口。最后给出误差归因与部署判据。误差预算采用分组边际法。设</w:t>
      </w:r>
      <w:r>
        <w:rPr>
          <w:rFonts w:ascii="Times New Roman" w:hAnsi="Times New Roman" w:eastAsia="宋体" w:cs="Times New Roman"/>
          <w:sz w:val="24"/>
          <w:szCs w:val="24"/>
        </w:rPr>
        <w:t xml:space="preserve"> </w:t>
      </w:r>
      <m:oMath>
        <m:r>
          <m:t>g</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表示噪声组（源端、QFC+滤波、光纤、探测），定义</w:t>
      </w:r>
    </w:p>
    <w:p>
      <w:pPr>
        <w:pStyle w:val="affe"/>
        <w:tabs>
          <w:tab w:val="center" w:pos="4536"/>
          <w:tab w:val="right" w:pos="9070"/>
        </w:tabs>
        <w:spacing w:line="240" w:lineRule="auto" w:before="156" w:after="40"/>
        <w:ind w:firstLine="0" w:firstLineChars="0"/>
        <w:jc w:val="center"/>
      </w:pPr>
      <w:r>
        <w:tab/>
      </w:r>
      <m:oMathPara>
        <m:oMathParaPr>
          <m:jc m:val="center"/>
        </m:oMathParaPr>
        <m:oMath>
          <m:m>
            <m:mPr>
              <m:baseJc m:val="center"/>
              <m:plcHide m:val="on"/>
              <m:mcs>
                <m:mc>
                  <m:mcPr>
                    <m:mcJc m:val="right"/>
                    <m:count m:val="1"/>
                  </m:mcPr>
                </m:mc>
                <m:mc>
                  <m:mcPr>
                    <m:mcJc m:val="left"/>
                    <m:count m:val="1"/>
                  </m:mcPr>
                </m:mc>
              </m:mcs>
            </m:mPr>
            <m:mr>
              <m:e>
                <m:r>
                  <m:t>Δ</m:t>
                </m:r>
                <m:sSub>
                  <m:e>
                    <m:r>
                      <m:t>F</m:t>
                    </m:r>
                  </m:e>
                  <m:sub>
                    <m:r>
                      <m:t>g</m:t>
                    </m:r>
                  </m:sub>
                </m:sSub>
              </m:e>
              <m:e>
                <m:r>
                  <m:rPr>
                    <m:sty m:val="p"/>
                  </m:rPr>
                  <m:t>=</m:t>
                </m:r>
                <m:sSub>
                  <m:e>
                    <m:r>
                      <m:t>F</m:t>
                    </m:r>
                  </m:e>
                  <m:sub>
                    <m:r>
                      <m:rPr>
                        <m:sty m:val="p"/>
                      </m:rPr>
                      <m:t>i</m:t>
                    </m:r>
                    <m:r>
                      <m:rPr>
                        <m:sty m:val="p"/>
                      </m:rPr>
                      <m:t>d</m:t>
                    </m:r>
                    <m:r>
                      <m:rPr>
                        <m:sty m:val="p"/>
                      </m:rPr>
                      <m:t>e</m:t>
                    </m:r>
                    <m:r>
                      <m:rPr>
                        <m:sty m:val="p"/>
                      </m:rPr>
                      <m:t>a</m:t>
                    </m:r>
                    <m:r>
                      <m:rPr>
                        <m:sty m:val="p"/>
                      </m:rPr>
                      <m:t>l</m:t>
                    </m:r>
                  </m:sub>
                </m:sSub>
                <m:r>
                  <m:rPr>
                    <m:sty m:val="p"/>
                  </m:rPr>
                  <m:t>−</m:t>
                </m:r>
                <m:sSub>
                  <m:e>
                    <m:r>
                      <m:t>F</m:t>
                    </m:r>
                  </m:e>
                  <m:sub>
                    <m:r>
                      <m:t>g</m:t>
                    </m:r>
                    <m:r>
                      <m:t> </m:t>
                    </m:r>
                    <m:r>
                      <m:rPr>
                        <m:sty m:val="p"/>
                      </m:rPr>
                      <m:t>o</m:t>
                    </m:r>
                    <m:r>
                      <m:rPr>
                        <m:sty m:val="p"/>
                      </m:rPr>
                      <m:t>n</m:t>
                    </m:r>
                    <m:r>
                      <m:rPr>
                        <m:sty m:val="p"/>
                      </m:rPr>
                      <m:t>l</m:t>
                    </m:r>
                    <m:r>
                      <m:rPr>
                        <m:sty m:val="p"/>
                      </m:rPr>
                      <m:t>y</m:t>
                    </m:r>
                  </m:sub>
                </m:sSub>
                <m:r>
                  <m:rPr>
                    <m:sty m:val="p"/>
                  </m:rPr>
                  <m:t>,</m:t>
                </m:r>
              </m:e>
            </m:mr>
            <m:mr>
              <m:e>
                <m:r>
                  <m:t>Δ</m:t>
                </m:r>
                <m:sSub>
                  <m:e>
                    <m:r>
                      <m:t>p</m:t>
                    </m:r>
                  </m:e>
                  <m:sub>
                    <m:r>
                      <m:t>g</m:t>
                    </m:r>
                  </m:sub>
                </m:sSub>
              </m:e>
              <m:e>
                <m:r>
                  <m:rPr>
                    <m:sty m:val="p"/>
                  </m:rPr>
                  <m:t>=</m:t>
                </m:r>
                <m:sSub>
                  <m:e>
                    <m:r>
                      <m:t>p</m:t>
                    </m:r>
                  </m:e>
                  <m:sub>
                    <m:r>
                      <m:rPr>
                        <m:sty m:val="p"/>
                      </m:rPr>
                      <m:t>i</m:t>
                    </m:r>
                    <m:r>
                      <m:rPr>
                        <m:sty m:val="p"/>
                      </m:rPr>
                      <m:t>d</m:t>
                    </m:r>
                    <m:r>
                      <m:rPr>
                        <m:sty m:val="p"/>
                      </m:rPr>
                      <m:t>e</m:t>
                    </m:r>
                    <m:r>
                      <m:rPr>
                        <m:sty m:val="p"/>
                      </m:rPr>
                      <m:t>a</m:t>
                    </m:r>
                    <m:r>
                      <m:rPr>
                        <m:sty m:val="p"/>
                      </m:rPr>
                      <m:t>l</m:t>
                    </m:r>
                  </m:sub>
                </m:sSub>
                <m:r>
                  <m:rPr>
                    <m:sty m:val="p"/>
                  </m:rPr>
                  <m:t>−</m:t>
                </m:r>
                <m:sSub>
                  <m:e>
                    <m:r>
                      <m:t>p</m:t>
                    </m:r>
                  </m:e>
                  <m:sub>
                    <m:r>
                      <m:t>g</m:t>
                    </m:r>
                    <m:r>
                      <m:t> </m:t>
                    </m:r>
                    <m:r>
                      <m:rPr>
                        <m:sty m:val="p"/>
                      </m:rPr>
                      <m:t>o</m:t>
                    </m:r>
                    <m:r>
                      <m:rPr>
                        <m:sty m:val="p"/>
                      </m:rPr>
                      <m:t>n</m:t>
                    </m:r>
                    <m:r>
                      <m:rPr>
                        <m:sty m:val="p"/>
                      </m:rPr>
                      <m:t>l</m:t>
                    </m:r>
                    <m:r>
                      <m:rPr>
                        <m:sty m:val="p"/>
                      </m:rPr>
                      <m:t>y</m:t>
                    </m:r>
                  </m:sub>
                </m:sSub>
                <m:r>
                  <m:rPr>
                    <m:sty m:val="p"/>
                  </m:rPr>
                  <m:t>.</m:t>
                </m:r>
              </m:e>
            </m:mr>
          </m:m>
        </m:oMath>
      </m:oMathPara>
      <w:r>
        <w:rPr>
          <w:rFonts w:ascii="Times New Roman" w:hAnsi="Times New Roman" w:eastAsia="宋体" w:cs="Times New Roman"/>
          <w:sz w:val="24"/>
          <w:szCs w:val="24"/>
        </w:rPr>
        <w:tab/>
        <w:t>（3-65）</w:t>
      </w:r>
    </w:p>
    <w:p>
      <w:pPr>
        <w:pStyle w:val="a0"/>
        <w:spacing w:line="440" w:lineRule="exact"/>
        <w:ind w:firstLine="480" w:firstLineChars="200"/>
        <w:jc w:val="both"/>
      </w:pP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“全开”</w:t>
      </w:r>
      <w:r>
        <w:rPr>
          <w:rFonts w:hint="eastAsia" w:ascii="Times New Roman" w:hAnsi="Times New Roman" w:eastAsia="宋体" w:cs="Times New Roman"/>
          <w:sz w:val="24"/>
          <w:szCs w:val="24"/>
        </w:rPr>
        <w:t xml:space="preserve">运行联合分析，可判断瓶颈是否发生迁移，例如从源端退相干主导迁移到暗计数主导。真假成功分解的价值在于：若</w:t>
      </w:r>
      <w:r>
        <w:rPr>
          <w:rFonts w:ascii="Times New Roman" w:hAnsi="Times New Roman" w:eastAsia="宋体" w:cs="Times New Roman"/>
          <w:sz w:val="24"/>
          <w:szCs w:val="24"/>
        </w:rPr>
        <w:t xml:space="preserve"> </w:t>
      </w:r>
      <m:oMath>
        <m:sSub>
          <m:e>
            <m:r>
              <m:t>p</m:t>
            </m:r>
          </m:e>
          <m:sub>
            <m:r>
              <m:t>s</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上升同时</w:t>
      </w:r>
      <w:r>
        <w:rPr>
          <w:rFonts w:ascii="Times New Roman" w:hAnsi="Times New Roman" w:eastAsia="宋体" w:cs="Times New Roman"/>
          <w:sz w:val="24"/>
          <w:szCs w:val="24"/>
        </w:rPr>
        <w:t xml:space="preserve"> </w:t>
      </w:r>
      <m:oMath>
        <m:sSub>
          <m:e>
            <m:r>
              <m:t>F</m:t>
            </m:r>
          </m:e>
          <m:sub>
            <m: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稳定而</w:t>
      </w:r>
      <w:r>
        <w:rPr>
          <w:rFonts w:ascii="Times New Roman" w:hAnsi="Times New Roman" w:eastAsia="宋体" w:cs="Times New Roman"/>
          <w:sz w:val="24"/>
          <w:szCs w:val="24"/>
        </w:rPr>
        <w:t xml:space="preserve"> </w:t>
      </w:r>
      <m:oMath>
        <m:sSub>
          <m:e>
            <m:r>
              <m:t>p</m:t>
            </m:r>
          </m:e>
          <m:sub>
            <m:r>
              <m:t>f</m:t>
            </m:r>
          </m:sub>
        </m:sSub>
        <m:r>
          <m:rPr>
            <m:sty m:val="p"/>
          </m:rPr>
          <m:t>/</m:t>
        </m:r>
        <m:sSub>
          <m:e>
            <m:r>
              <m:t>p</m:t>
            </m:r>
          </m:e>
          <m:sub>
            <m:r>
              <m:t>s</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抬升，则主要问题是误触发。若</w:t>
      </w:r>
      <w:r>
        <w:rPr>
          <w:rFonts w:ascii="Times New Roman" w:hAnsi="Times New Roman" w:eastAsia="宋体" w:cs="Times New Roman"/>
          <w:sz w:val="24"/>
          <w:szCs w:val="24"/>
        </w:rPr>
        <w:t xml:space="preserve"> </w:t>
      </w:r>
      <m:oMath>
        <m:sSub>
          <m:e>
            <m:r>
              <m:t>p</m:t>
            </m:r>
          </m:e>
          <m:sub>
            <m:r>
              <m:t>f</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低而</w:t>
      </w:r>
      <w:r>
        <w:rPr>
          <w:rFonts w:ascii="Times New Roman" w:hAnsi="Times New Roman" w:eastAsia="宋体" w:cs="Times New Roman"/>
          <w:sz w:val="24"/>
          <w:szCs w:val="24"/>
        </w:rPr>
        <w:t xml:space="preserve"> </w:t>
      </w:r>
      <m:oMath>
        <m:sSub>
          <m:e>
            <m:r>
              <m:t>F</m:t>
            </m:r>
          </m:e>
          <m:sub>
            <m: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下降，则主要问题在真实干涉质量（不可分辨性、相位与偏振链路）。在该分解下，误差归因可按</w:t>
      </w:r>
      <w:r>
        <w:rPr>
          <w:rFonts w:hint="eastAsia" w:ascii="Times New Roman" w:hAnsi="Times New Roman" w:eastAsia="宋体" w:cs="Times New Roman"/>
          <w:sz w:val="24"/>
          <w:szCs w:val="24"/>
        </w:rPr>
        <w:t xml:space="preserve">“触发链路”</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“干涉链路”</w:t>
      </w:r>
      <w:r>
        <w:rPr>
          <w:rFonts w:hint="eastAsia" w:ascii="Times New Roman" w:hAnsi="Times New Roman" w:eastAsia="宋体" w:cs="Times New Roman"/>
          <w:sz w:val="24"/>
          <w:szCs w:val="24"/>
        </w:rPr>
        <w:t xml:space="preserve">两类展开：前者由背景、暗计数与窗口主导，后者由波包匹配、相位稳定与偏振补偿主导。分组后参数扫描空间显著收敛，实验-仿真闭环的调参轮次可控。</w:t>
      </w:r>
    </w:p>
    <w:bookmarkStart w:id="147" w:name="fig:error_budget"/>
    <w:p>
      <w:pPr>
        <w:pStyle w:val="aff6"/>
        <w:jc w:val="center"/>
        <w:spacing w:before="50" w:line="240" w:lineRule="auto"/>
        <w:ind w:firstLine="0" w:firstLineChars="0"/>
      </w:pPr>
      <w:r>
        <w:drawing>
          <wp:inline>
            <wp:extent cx="5067300" cy="1859559"/>
            <wp:effectExtent b="0" l="0" r="0" t="0"/>
            <wp:docPr descr="" title="" id="145" name="Picture"/>
            <a:graphic>
              <a:graphicData uri="http://schemas.openxmlformats.org/drawingml/2006/picture">
                <pic:pic>
                  <pic:nvPicPr>
                    <pic:cNvPr descr="fig_error_budget.png" id="146" name="Picture"/>
                    <pic:cNvPicPr>
                      <a:picLocks noChangeArrowheads="1" noChangeAspect="1"/>
                    </pic:cNvPicPr>
                  </pic:nvPicPr>
                  <pic:blipFill>
                    <a:blip r:embed="rId48"/>
                    <a:stretch>
                      <a:fillRect/>
                    </a:stretch>
                  </pic:blipFill>
                  <pic:spPr bwMode="auto">
                    <a:xfrm>
                      <a:off x="0" y="0"/>
                      <a:ext cx="5067300" cy="1859559"/>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图4.10 </w:t>
      </w:r>
      <w:r>
        <w:rPr>
          <w:rFonts w:hint="eastAsia" w:ascii="Times New Roman" w:hAnsi="Times New Roman" w:eastAsia="宋体" w:cs="Times New Roman"/>
          <w:sz w:val="21"/>
          <w:szCs w:val="21"/>
        </w:rPr>
        <w:t xml:space="preserve">误差预算汇总图：（a）真成功/假成功宣告概率预算以及</w:t>
      </w:r>
      <w:r>
        <w:rPr>
          <w:rFonts w:ascii="Times New Roman" w:hAnsi="Times New Roman" w:eastAsia="宋体" w:cs="Times New Roman"/>
          <w:sz w:val="21"/>
          <w:szCs w:val="21"/>
        </w:rPr>
        <w:t xml:space="preserve"> </w:t>
      </w:r>
      <m:oMath>
        <m:sSub>
          <m:e>
            <m:r>
              <m:t>F</m:t>
            </m:r>
          </m:e>
          <m:sub>
            <m:r>
              <m:t>t</m:t>
            </m:r>
          </m:sub>
        </m:sSub>
      </m:oMath>
      <w:r>
        <w:rPr>
          <w:rFonts w:hint="eastAsia" w:ascii="Times New Roman" w:hAnsi="Times New Roman" w:eastAsia="宋体" w:cs="Times New Roman"/>
          <w:sz w:val="21"/>
          <w:szCs w:val="21"/>
        </w:rPr>
        <w:t xml:space="preserve">、假成功占比随</w:t>
      </w:r>
      <w:r>
        <w:rPr>
          <w:rFonts w:ascii="Times New Roman" w:hAnsi="Times New Roman" w:eastAsia="宋体" w:cs="Times New Roman"/>
          <w:sz w:val="21"/>
          <w:szCs w:val="21"/>
        </w:rPr>
        <w:t xml:space="preserve"> </w:t>
      </w:r>
      <m:oMath>
        <m:sSub>
          <m:e>
            <m:r>
              <m:t>θ</m:t>
            </m:r>
          </m:e>
          <m:sub>
            <m:r>
              <m:rPr>
                <m:sty m:val="p"/>
              </m:rPr>
              <m:t>B</m:t>
            </m:r>
            <m:r>
              <m:rPr>
                <m:sty m:val="p"/>
              </m:rPr>
              <m:t>S</m:t>
            </m:r>
          </m:sub>
        </m:sSub>
      </m: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 xml:space="preserve">的联合变化；（b）速率-保真度工作点前沿，颜色表示假成功占比，星标表示推荐工作点</w:t>
      </w:r>
    </w:p>
    <w:bookmarkEnd w:id="147"/>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error_budget">
        <w:r>
          <w:rPr>
            <w:rStyle w:val="Hyperlink"/>
          </w:rPr>
          <w:t xml:space="preserve">4.10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将</w:t>
      </w:r>
      <w:r>
        <w:rPr>
          <w:rFonts w:hint="eastAsia" w:ascii="Times New Roman" w:hAnsi="Times New Roman" w:eastAsia="宋体" w:cs="Times New Roman"/>
          <w:sz w:val="24"/>
          <w:szCs w:val="24"/>
        </w:rPr>
        <w:t xml:space="preserve">“事件预算”</w:t>
      </w:r>
      <w:r>
        <w:rPr>
          <w:rFonts w:hint="eastAsia" w:ascii="Times New Roman" w:hAnsi="Times New Roman" w:eastAsia="宋体" w:cs="Times New Roman"/>
          <w:sz w:val="24"/>
          <w:szCs w:val="24"/>
        </w:rPr>
        <w:t xml:space="preserve">（</w:t>
      </w:r>
      <m:oMath>
        <m:sSub>
          <m:e>
            <m:r>
              <m:t>p</m:t>
            </m:r>
          </m:e>
          <m:sub>
            <m: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m:oMath>
        <m:sSub>
          <m:e>
            <m:r>
              <m:t>p</m:t>
            </m:r>
          </m:e>
          <m:sub>
            <m:r>
              <m:t>f</m:t>
            </m:r>
          </m:sub>
        </m:sSub>
      </m:oMath>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“工作点选择”</w:t>
      </w:r>
      <w:r>
        <w:rPr>
          <w:rFonts w:hint="eastAsia" w:ascii="Times New Roman" w:hAnsi="Times New Roman" w:eastAsia="宋体" w:cs="Times New Roman"/>
          <w:sz w:val="24"/>
          <w:szCs w:val="24"/>
        </w:rPr>
        <w:t xml:space="preserve">（</w:t>
      </w:r>
      <m:oMath>
        <m:sSub>
          <m:e>
            <m:r>
              <m:t>F</m:t>
            </m:r>
          </m:e>
          <m:sub>
            <m:r>
              <m:t>t</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与速率前沿）统一到同一组图中。图</w:t>
      </w:r>
      <w:r>
        <w:rPr>
          <w:rFonts w:ascii="Times New Roman" w:hAnsi="Times New Roman" w:eastAsia="宋体" w:cs="Times New Roman"/>
          <w:sz w:val="24"/>
          <w:szCs w:val="24"/>
        </w:rPr>
        <w:t xml:space="preserve"> </w:t>
      </w:r>
      <w:hyperlink w:anchor="fig:error_budget">
        <w:r>
          <w:rPr>
            <w:rStyle w:val="Hyperlink"/>
          </w:rPr>
          <w:t xml:space="preserve">4.10</w:t>
        </w:r>
      </w:hyperlink>
      <w:r>
        <w:rPr>
          <w:rFonts w:ascii="Times New Roman" w:hAnsi="Times New Roman" w:eastAsia="宋体" w:cs="Times New Roman"/>
          <w:sz w:val="24"/>
          <w:szCs w:val="24"/>
        </w:rPr>
        <w:t xml:space="preserve">(a) </w:t>
      </w:r>
      <w:r>
        <w:rPr>
          <w:rFonts w:hint="eastAsia" w:ascii="Times New Roman" w:hAnsi="Times New Roman" w:eastAsia="宋体" w:cs="Times New Roman"/>
          <w:sz w:val="24"/>
          <w:szCs w:val="24"/>
        </w:rPr>
        <w:t xml:space="preserve">用于识别分束角扫描下的候选工作区间，图</w:t>
      </w:r>
      <w:r>
        <w:rPr>
          <w:rFonts w:ascii="Times New Roman" w:hAnsi="Times New Roman" w:eastAsia="宋体" w:cs="Times New Roman"/>
          <w:sz w:val="24"/>
          <w:szCs w:val="24"/>
        </w:rPr>
        <w:t xml:space="preserve"> </w:t>
      </w:r>
      <w:hyperlink w:anchor="fig:error_budget">
        <w:r>
          <w:rPr>
            <w:rStyle w:val="Hyperlink"/>
          </w:rPr>
          <w:t xml:space="preserve">4.10</w:t>
        </w:r>
      </w:hyperlink>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 xml:space="preserve">给出速率与保真度之间的前沿关系，并用颜色编码假成功占比。推荐工作点取保真度最高且宣告速率更优的点。模式级来源分解集中放在图</w:t>
      </w:r>
      <w:r>
        <w:rPr>
          <w:rFonts w:ascii="Times New Roman" w:hAnsi="Times New Roman" w:eastAsia="宋体" w:cs="Times New Roman"/>
          <w:sz w:val="24"/>
          <w:szCs w:val="24"/>
        </w:rPr>
        <w:t xml:space="preserve"> </w:t>
      </w:r>
      <w:hyperlink w:anchor="fig:bsm_patterns">
        <w:r>
          <w:rPr>
            <w:rStyle w:val="Hyperlink"/>
          </w:rPr>
          <w:t xml:space="preserve">4.5</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中呈现。图</w:t>
      </w:r>
      <w:r>
        <w:rPr>
          <w:rFonts w:ascii="Times New Roman" w:hAnsi="Times New Roman" w:eastAsia="宋体" w:cs="Times New Roman"/>
          <w:sz w:val="24"/>
          <w:szCs w:val="24"/>
        </w:rPr>
        <w:t xml:space="preserve"> </w:t>
      </w:r>
      <w:hyperlink w:anchor="fig:distance">
        <w:r>
          <w:rPr>
            <w:rStyle w:val="Hyperlink"/>
          </w:rPr>
          <w:t xml:space="preserve">4.8</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与图</w:t>
      </w:r>
      <w:r>
        <w:rPr>
          <w:rFonts w:ascii="Times New Roman" w:hAnsi="Times New Roman" w:eastAsia="宋体" w:cs="Times New Roman"/>
          <w:sz w:val="24"/>
          <w:szCs w:val="24"/>
        </w:rPr>
        <w:t xml:space="preserve"> </w:t>
      </w:r>
      <w:hyperlink w:anchor="fig:error_budget">
        <w:r>
          <w:rPr>
            <w:rStyle w:val="Hyperlink"/>
          </w:rPr>
          <w:t xml:space="preserve">4.10</w:t>
        </w:r>
      </w:hyperlink>
      <w:r>
        <w:rPr>
          <w:rFonts w:ascii="Times New Roman" w:hAnsi="Times New Roman" w:eastAsia="宋体" w:cs="Times New Roman"/>
          <w:sz w:val="24"/>
          <w:szCs w:val="24"/>
        </w:rPr>
        <w:t xml:space="preserve">(b) </w:t>
      </w:r>
      <w:r>
        <w:rPr>
          <w:rFonts w:hint="eastAsia" w:ascii="Times New Roman" w:hAnsi="Times New Roman" w:eastAsia="宋体" w:cs="Times New Roman"/>
          <w:sz w:val="24"/>
          <w:szCs w:val="24"/>
        </w:rPr>
        <w:t xml:space="preserve">对应两种互补坐标：前者固定物理链路长度，后者固定链路条件并考察参数调节下的帕累托前沿。二者联合回答</w:t>
      </w:r>
      <w:r>
        <w:rPr>
          <w:rFonts w:hint="eastAsia" w:ascii="Times New Roman" w:hAnsi="Times New Roman" w:eastAsia="宋体" w:cs="Times New Roman"/>
          <w:sz w:val="24"/>
          <w:szCs w:val="24"/>
        </w:rPr>
        <w:t xml:space="preserve">“给定距离能达到什么质量”</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“给定质量需付出多少速率”</w:t>
      </w:r>
      <w:r>
        <w:rPr>
          <w:rFonts w:hint="eastAsia" w:ascii="Times New Roman" w:hAnsi="Times New Roman" w:eastAsia="宋体" w:cs="Times New Roman"/>
          <w:sz w:val="24"/>
          <w:szCs w:val="24"/>
        </w:rPr>
        <w:t xml:space="preserve">两个工程问题。</w:t>
      </w:r>
    </w:p>
    <w:bookmarkEnd w:id="148"/>
    <w:bookmarkStart w:id="154" w:name="单轨迹仿真开销测算"/>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4.5 单轨迹仿真开销测算</w:t>
      </w:r>
    </w:p>
    <w:p>
      <w:pPr>
        <w:pStyle w:val="a0"/>
        <w:spacing w:line="440" w:lineRule="exact"/>
        <w:ind w:firstLine="480" w:firstLineChars="200"/>
        <w:jc w:val="both"/>
      </w:pPr>
      <w:r>
        <w:rPr>
          <w:rFonts w:hint="eastAsia" w:ascii="Times New Roman" w:hAnsi="Times New Roman" w:eastAsia="宋体" w:cs="Times New Roman"/>
          <w:sz w:val="24"/>
          <w:szCs w:val="24"/>
        </w:rPr>
        <w:t xml:space="preserve">测试硬件为</w:t>
      </w:r>
      <w:r>
        <w:rPr>
          <w:rFonts w:ascii="Times New Roman" w:hAnsi="Times New Roman" w:eastAsia="宋体" w:cs="Times New Roman"/>
          <w:sz w:val="24"/>
          <w:szCs w:val="24"/>
        </w:rPr>
        <w:t xml:space="preserve"> Intel(R) Xeon(R) E-2176M </w:t>
      </w:r>
      <w:r>
        <w:rPr>
          <w:rFonts w:hint="eastAsia" w:ascii="Times New Roman" w:hAnsi="Times New Roman" w:eastAsia="宋体" w:cs="Times New Roman"/>
          <w:sz w:val="24"/>
          <w:szCs w:val="24"/>
        </w:rPr>
        <w:t xml:space="preserve">CPU，标称主频</w:t>
      </w:r>
      <w:r>
        <w:rPr>
          <w:rFonts w:ascii="Times New Roman" w:hAnsi="Times New Roman" w:eastAsia="宋体" w:cs="Times New Roman"/>
          <w:sz w:val="24"/>
          <w:szCs w:val="24"/>
        </w:rPr>
        <w:t xml:space="preserve"> </w:t>
      </w:r>
      <m:oMath>
        <m:r>
          <m:t>2.70</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GHz（系统可见</w:t>
      </w:r>
      <w:r>
        <w:rPr>
          <w:rFonts w:ascii="Times New Roman" w:hAnsi="Times New Roman" w:eastAsia="宋体" w:cs="Times New Roman"/>
          <w:sz w:val="24"/>
          <w:szCs w:val="24"/>
        </w:rPr>
        <w:t xml:space="preserve"> 12 </w:t>
      </w:r>
      <w:r>
        <w:rPr>
          <w:rFonts w:hint="eastAsia" w:ascii="Times New Roman" w:hAnsi="Times New Roman" w:eastAsia="宋体" w:cs="Times New Roman"/>
          <w:sz w:val="24"/>
          <w:szCs w:val="24"/>
        </w:rPr>
        <w:t xml:space="preserve">逻辑线程）。本次单跑按单核、单并发任务执行（1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个工作线程）。在基线参数</w:t>
      </w:r>
      <w:r>
        <w:rPr>
          <w:rFonts w:ascii="Times New Roman" w:hAnsi="Times New Roman" w:eastAsia="宋体" w:cs="Times New Roman"/>
          <w:sz w:val="24"/>
          <w:szCs w:val="24"/>
        </w:rPr>
        <w:t xml:space="preserve"> </w:t>
      </w:r>
      <m:oMath>
        <m:r>
          <m:t>N</m:t>
        </m:r>
        <m:r>
          <m:rPr>
            <m:sty m:val="p"/>
          </m:rPr>
          <m:t>=</m:t>
        </m:r>
        <m:r>
          <m:t>100</m:t>
        </m:r>
        <m:r>
          <m:rPr>
            <m:sty m:val="p"/>
          </m:rPr>
          <m:t>,</m:t>
        </m:r>
        <m:r>
          <m:t> </m:t>
        </m:r>
        <m:r>
          <m:t>Δ</m:t>
        </m:r>
        <m:r>
          <m:t>t</m:t>
        </m:r>
        <m:r>
          <m:rPr>
            <m:sty m:val="p"/>
          </m:rPr>
          <m:t>=</m:t>
        </m:r>
        <m:r>
          <m:t>1</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ns，窗口</w:t>
      </w:r>
      <w:r>
        <w:rPr>
          <w:rFonts w:ascii="Times New Roman" w:hAnsi="Times New Roman" w:eastAsia="宋体" w:cs="Times New Roman"/>
          <w:sz w:val="24"/>
          <w:szCs w:val="24"/>
        </w:rPr>
        <w:t xml:space="preserve"> </w:t>
      </w:r>
      <m:oMath>
        <m:r>
          <m:t>70</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ns，</w:t>
      </w:r>
      <m:oMath>
        <m:sSub>
          <m:e>
            <m:r>
              <m:t>χ</m:t>
            </m:r>
          </m:e>
          <m:sub>
            <m:r>
              <m:rPr>
                <m:sty m:val="p"/>
              </m:rPr>
              <m:t>max</m:t>
            </m:r>
          </m:sub>
        </m:sSub>
        <m:r>
          <m:rPr>
            <m:sty m:val="p"/>
          </m:rPr>
          <m:t>=</m:t>
        </m:r>
        <m:r>
          <m:t>50</m:t>
        </m:r>
      </m:oMath>
      <w:r>
        <w:rPr>
          <w:rFonts w:hint="eastAsia" w:ascii="Times New Roman" w:hAnsi="Times New Roman" w:eastAsia="宋体" w:cs="Times New Roman"/>
          <w:sz w:val="24"/>
          <w:szCs w:val="24"/>
        </w:rPr>
        <w:t xml:space="preserve">，单次任务（1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shot）下，时间量定义与代表性运行结果统一列于表</w:t>
      </w:r>
      <w:r>
        <w:rPr>
          <w:rFonts w:ascii="Times New Roman" w:hAnsi="Times New Roman" w:eastAsia="宋体" w:cs="Times New Roman"/>
          <w:sz w:val="24"/>
          <w:szCs w:val="24"/>
        </w:rPr>
        <w:t xml:space="preserve"> </w:t>
      </w:r>
      <w:hyperlink w:anchor="tab:timing-breakdown">
        <w:r>
          <w:rPr>
            <w:rStyle w:val="Hyperlink"/>
          </w:rPr>
          <w:t xml:space="preserve">4.3</w:t>
        </w:r>
      </w:hyperlink>
      <w:r>
        <w:rPr>
          <w:rFonts w:ascii="Times New Roman" w:hAnsi="Times New Roman" w:eastAsia="宋体" w:cs="Times New Roman"/>
          <w:sz w:val="24"/>
          <w:szCs w:val="24"/>
        </w:rPr>
        <w:t xml:space="preserve">。</w:t>
      </w:r>
    </w:p>
    <w:bookmarkStart w:id="149" w:name="tab:timing-breakdown"/>
    <w:p>
      <w:pPr>
        <w:pStyle w:val="af9"/>
        <w:jc w:val="center"/>
        <w:ind w:firstLine="0" w:firstLineChars="0"/>
        <w:spacing w:line="392" w:lineRule="atLeast"/>
      </w:pPr>
      <w:r>
        <w:rPr>
          <w:sz w:val="21"/>
          <w:szCs w:val="21"/>
          <w:rFonts w:ascii="Times New Roman" w:hAnsi="Times New Roman" w:eastAsia="宋体" w:cs="Times New Roman"/>
        </w:rPr>
        <w:t xml:space="preserve">表4.3 </w:t>
      </w:r>
      <w:r>
        <w:rPr>
          <w:rFonts w:hint="eastAsia" w:ascii="Times New Roman" w:hAnsi="Times New Roman" w:eastAsia="宋体" w:cs="Times New Roman"/>
          <w:sz w:val="21"/>
          <w:szCs w:val="21"/>
        </w:rPr>
        <w:t xml:space="preserve">时间量定义与代表性运行结果</w:t>
      </w:r>
    </w:p>
    <w:tbl>
      <w:tblPr>
        <w:tblStyle w:val="Table"/>
        <w:tblW w:type="auto" w:w="0"/>
        <w:tblLook w:firstRow="1" w:lastRow="0" w:firstColumn="0" w:lastColumn="0" w:noHBand="0" w:noVBand="0" w:val="0020"/>
        <w:tblCaption w:val="时间量定义与代表性运行结果"/>
        <w:tblBorders>
          <w:top w:val="single" w:sz="12" w:space="0" w:color="auto"/>
          <w:bottom w:val="single" w:sz="12" w:space="0" w:color="auto"/>
          <w:insideH w:val="single" w:sz="6" w:space="0" w:color="auto"/>
          <w:insideV w:val="single" w:sz="6" w:space="0" w:color="auto"/>
        </w:tblBorders>
      </w:tblPr>
      <w:tblGrid>
        <w:gridCol w:w="2640"/>
        <w:gridCol w:w="2640"/>
        <w:gridCol w:w="2640"/>
      </w:tblGrid>
      <w:tr>
        <w:trPr>
          <w:tblHeader w:val="on"/>
        </w:trP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过程</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含义</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时间（s）</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发射阶段</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生成原子–光子纠缠并把光子波包写入时间分箱</w:t>
            </w:r>
          </w:p>
        </w:tc>
        <w:tc>
          <w:tcPr/>
          <w:p>
            <w:pPr>
              <w:pStyle w:val="a0"/>
              <w:jc w:val="both"/>
              <w:spacing w:line="440" w:lineRule="exact"/>
              <w:ind w:firstLine="480" w:firstLineChars="200"/>
            </w:pPr>
            <w:r>
              <w:rPr>
                <w:rFonts w:ascii="Times New Roman" w:hAnsi="Times New Roman" w:eastAsia="宋体" w:cs="Times New Roman"/>
                <w:sz w:val="24"/>
                <w:szCs w:val="24"/>
              </w:rPr>
              <w:t xml:space="preserve">6.29</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QFC+滤波记忆阶段</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完成频率转换并引入有限带宽记忆/滤波效应</w:t>
            </w:r>
          </w:p>
        </w:tc>
        <w:tc>
          <w:tcPr/>
          <w:p>
            <w:pPr>
              <w:pStyle w:val="a0"/>
              <w:jc w:val="both"/>
              <w:spacing w:line="440" w:lineRule="exact"/>
              <w:ind w:firstLine="480" w:firstLineChars="200"/>
            </w:pPr>
            <w:r>
              <w:rPr>
                <w:rFonts w:ascii="Times New Roman" w:hAnsi="Times New Roman" w:eastAsia="宋体" w:cs="Times New Roman"/>
                <w:sz w:val="24"/>
                <w:szCs w:val="24"/>
              </w:rPr>
              <w:t xml:space="preserve">5.01</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光纤传播阶段</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按链路长度施加传输损耗与偏振/时间退化</w:t>
            </w:r>
          </w:p>
        </w:tc>
        <w:tc>
          <w:tcPr/>
          <w:p>
            <w:pPr>
              <w:pStyle w:val="a0"/>
              <w:jc w:val="both"/>
              <w:spacing w:line="440" w:lineRule="exact"/>
              <w:ind w:firstLine="480" w:firstLineChars="200"/>
            </w:pPr>
            <w:r>
              <w:rPr>
                <w:rFonts w:ascii="Times New Roman" w:hAnsi="Times New Roman" w:eastAsia="宋体" w:cs="Times New Roman"/>
                <w:sz w:val="24"/>
                <w:szCs w:val="24"/>
              </w:rPr>
              <w:t xml:space="preserve">0.04</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退相干阶段</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等待与存储引入的退相干与相位漂移处理</w:t>
            </w:r>
          </w:p>
        </w:tc>
        <w:tc>
          <w:tcPr/>
          <w:p>
            <w:pPr>
              <w:pStyle w:val="a0"/>
              <w:jc w:val="both"/>
              <w:spacing w:line="440" w:lineRule="exact"/>
              <w:ind w:firstLine="480" w:firstLineChars="200"/>
            </w:pPr>
            <w:r>
              <w:rPr>
                <w:rFonts w:ascii="Times New Roman" w:hAnsi="Times New Roman" w:eastAsia="宋体" w:cs="Times New Roman"/>
                <w:sz w:val="24"/>
                <w:szCs w:val="24"/>
              </w:rPr>
              <w:t xml:space="preserve">0.59</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探测阶段</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构建探测端效应算符、枚举点击模式并统计宣告事件</w:t>
            </w:r>
          </w:p>
        </w:tc>
        <w:tc>
          <w:tcPr/>
          <w:p>
            <w:pPr>
              <w:pStyle w:val="a0"/>
              <w:jc w:val="both"/>
              <w:spacing w:line="440" w:lineRule="exact"/>
              <w:ind w:firstLine="480" w:firstLineChars="200"/>
            </w:pPr>
            <w:r>
              <w:rPr>
                <w:rFonts w:ascii="Times New Roman" w:hAnsi="Times New Roman" w:eastAsia="宋体" w:cs="Times New Roman"/>
                <w:sz w:val="24"/>
                <w:szCs w:val="24"/>
              </w:rPr>
              <w:t xml:space="preserve">2108.99</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辅助开销</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校验、快照、写盘等非核心步骤</w:t>
            </w:r>
          </w:p>
        </w:tc>
        <w:tc>
          <w:tcPr/>
          <w:p>
            <w:pPr>
              <w:pStyle w:val="a0"/>
              <w:jc w:val="both"/>
              <w:spacing w:line="440" w:lineRule="exact"/>
              <w:ind w:firstLine="480" w:firstLineChars="200"/>
            </w:pPr>
            <w:r>
              <w:rPr>
                <w:rFonts w:ascii="Times New Roman" w:hAnsi="Times New Roman" w:eastAsia="宋体" w:cs="Times New Roman"/>
                <w:sz w:val="24"/>
                <w:szCs w:val="24"/>
              </w:rPr>
              <w:t xml:space="preserve">0.10</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残差</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未显式记账的零散开销</w:t>
            </w:r>
          </w:p>
        </w:tc>
        <w:tc>
          <w:tcPr/>
          <w:p>
            <w:pPr>
              <w:pStyle w:val="a0"/>
              <w:jc w:val="both"/>
              <w:spacing w:line="440" w:lineRule="exact"/>
              <w:ind w:firstLine="480" w:firstLineChars="200"/>
            </w:pPr>
            <w:r>
              <w:rPr>
                <w:rFonts w:ascii="Times New Roman" w:hAnsi="Times New Roman" w:eastAsia="宋体" w:cs="Times New Roman"/>
                <w:sz w:val="24"/>
                <w:szCs w:val="24"/>
              </w:rPr>
              <w:t xml:space="preserve">0.18</w:t>
            </w:r>
          </w:p>
        </w:tc>
      </w:tr>
      <w:tr>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总墙钟时间</w:t>
            </w:r>
          </w:p>
        </w:tc>
        <w:tc>
          <w:tcPr/>
          <w:p>
            <w:pPr>
              <w:pStyle w:val="a0"/>
              <w:jc w:val="both"/>
              <w:spacing w:line="440" w:lineRule="exact"/>
              <w:ind w:firstLine="480" w:firstLineChars="200"/>
            </w:pPr>
            <w:r>
              <w:rPr>
                <w:rFonts w:hint="eastAsia" w:ascii="Times New Roman" w:hAnsi="Times New Roman" w:eastAsia="宋体" w:cs="Times New Roman"/>
                <w:sz w:val="24"/>
                <w:szCs w:val="24"/>
              </w:rPr>
              <w:t xml:space="preserve">单次任务的总用时</w:t>
            </w:r>
          </w:p>
        </w:tc>
        <w:tc>
          <w:tcPr/>
          <w:p>
            <w:pPr>
              <w:pStyle w:val="a0"/>
              <w:jc w:val="both"/>
              <w:spacing w:line="440" w:lineRule="exact"/>
              <w:ind w:firstLine="480" w:firstLineChars="200"/>
            </w:pPr>
            <w:r>
              <w:rPr>
                <w:rFonts w:ascii="Times New Roman" w:hAnsi="Times New Roman" w:eastAsia="宋体" w:cs="Times New Roman"/>
                <w:sz w:val="24"/>
                <w:szCs w:val="24"/>
              </w:rPr>
              <w:t xml:space="preserve">2121.20</w:t>
            </w:r>
          </w:p>
        </w:tc>
      </w:tr>
    </w:tbl>
    <w:bookmarkEnd w:id="149"/>
    <w:p>
      <w:pPr>
        <w:pStyle w:val="a0"/>
        <w:spacing w:line="440" w:lineRule="exact"/>
        <w:ind w:firstLine="480" w:firstLineChars="200"/>
        <w:jc w:val="both"/>
      </w:pPr>
      <w:r>
        <w:rPr>
          <w:rFonts w:hint="eastAsia" w:ascii="Times New Roman" w:hAnsi="Times New Roman" w:eastAsia="宋体" w:cs="Times New Roman"/>
          <w:sz w:val="24"/>
          <w:szCs w:val="24"/>
        </w:rPr>
        <w:t xml:space="preserve">据此有</w:t>
      </w:r>
      <w:r>
        <w:rPr>
          <w:rFonts w:ascii="Times New Roman" w:hAnsi="Times New Roman" w:eastAsia="宋体" w:cs="Times New Roman"/>
          <w:sz w:val="24"/>
          <w:szCs w:val="24"/>
        </w:rPr>
        <w:t xml:space="preserve"> </w:t>
      </w:r>
      <m:oMath>
        <m:sSub>
          <m:e>
            <m:r>
              <m:t>T</m:t>
            </m:r>
          </m:e>
          <m:sub>
            <m:r>
              <m:rPr>
                <m:nor/>
                <m:sty m:val="p"/>
              </m:rPr>
              <m:t>探测阶段</m:t>
            </m:r>
          </m:sub>
        </m:sSub>
        <m:r>
          <m:rPr>
            <m:sty m:val="p"/>
          </m:rPr>
          <m:t>/</m:t>
        </m:r>
        <m:sSub>
          <m:e>
            <m:r>
              <m:t>T</m:t>
            </m:r>
          </m:e>
          <m:sub>
            <m:r>
              <m:rPr>
                <m:nor/>
                <m:sty m:val="p"/>
              </m:rPr>
              <m:t>总用时</m:t>
            </m:r>
          </m:sub>
        </m:sSub>
        <m:r>
          <m:rPr>
            <m:sty m:val="p"/>
          </m:rPr>
          <m:t>=</m:t>
        </m:r>
        <m:r>
          <m:t>99.42</m:t>
        </m:r>
        <m:r>
          <m:rPr>
            <m:sty m:val="p"/>
          </m:rPr>
          <m:t>%</m:t>
        </m:r>
      </m:oMath>
      <w:r>
        <w:rPr>
          <w:rFonts w:hint="eastAsia" w:ascii="Times New Roman" w:hAnsi="Times New Roman" w:eastAsia="宋体" w:cs="Times New Roman"/>
          <w:sz w:val="24"/>
          <w:szCs w:val="24"/>
        </w:rPr>
        <w:t xml:space="preserve">，即当前瓶颈明确位于探测阶段，态端动力学阶段占比很小。</w:t>
      </w:r>
    </w:p>
    <w:bookmarkStart w:id="153" w:name="fig:cost_scaling"/>
    <w:p>
      <w:pPr>
        <w:pStyle w:val="aff6"/>
        <w:jc w:val="center"/>
        <w:spacing w:before="50" w:line="240" w:lineRule="auto"/>
        <w:ind w:firstLine="0" w:firstLineChars="0"/>
      </w:pPr>
      <w:r>
        <w:drawing>
          <wp:inline>
            <wp:extent cx="5067300" cy="2985454"/>
            <wp:effectExtent b="0" l="0" r="0" t="0"/>
            <wp:docPr descr="" title="" id="151" name="Picture"/>
            <a:graphic>
              <a:graphicData uri="http://schemas.openxmlformats.org/drawingml/2006/picture">
                <pic:pic>
                  <pic:nvPicPr>
                    <pic:cNvPr descr="fig_cost_scaling.png" id="152" name="Picture"/>
                    <pic:cNvPicPr>
                      <a:picLocks noChangeArrowheads="1" noChangeAspect="1"/>
                    </pic:cNvPicPr>
                  </pic:nvPicPr>
                  <pic:blipFill>
                    <a:blip r:embed="rId46"/>
                    <a:stretch>
                      <a:fillRect/>
                    </a:stretch>
                  </pic:blipFill>
                  <pic:spPr bwMode="auto">
                    <a:xfrm>
                      <a:off x="0" y="0"/>
                      <a:ext cx="5067300" cy="2985454"/>
                    </a:xfrm>
                    <a:prstGeom prst="rect">
                      <a:avLst/>
                    </a:prstGeom>
                    <a:noFill/>
                    <a:ln w="9525">
                      <a:noFill/>
                      <a:headEnd/>
                      <a:tailEnd/>
                    </a:ln>
                  </pic:spPr>
                </pic:pic>
              </a:graphicData>
            </a:graphic>
          </wp:inline>
        </w:drawing>
      </w:r>
    </w:p>
    <w:p>
      <w:pPr>
        <w:pStyle w:val="affa"/>
        <w:jc w:val="center"/>
        <w:ind w:firstLine="0" w:firstLineChars="0"/>
        <w:spacing w:after="50" w:line="440" w:lineRule="exact"/>
      </w:pPr>
      <w:r>
        <w:rPr>
          <w:sz w:val="21"/>
          <w:szCs w:val="21"/>
          <w:rFonts w:ascii="Times New Roman" w:hAnsi="Times New Roman" w:eastAsia="宋体" w:cs="Times New Roman"/>
        </w:rPr>
        <w:t xml:space="preserve">图4.11 </w:t>
      </w:r>
      <w:r>
        <w:rPr>
          <w:rFonts w:hint="eastAsia" w:ascii="Times New Roman" w:hAnsi="Times New Roman" w:eastAsia="宋体" w:cs="Times New Roman"/>
          <w:sz w:val="21"/>
          <w:szCs w:val="21"/>
        </w:rPr>
        <w:t xml:space="preserve">复杂度缩放图：（a）探测阶段耗时随窗口分箱数增长；（b）总用时代理量随分箱个数上限增长</w:t>
      </w:r>
    </w:p>
    <w:bookmarkEnd w:id="153"/>
    <w:p>
      <w:pPr>
        <w:pStyle w:val="a0"/>
        <w:spacing w:line="440" w:lineRule="exact"/>
        <w:ind w:firstLine="480" w:firstLineChars="200"/>
        <w:jc w:val="both"/>
      </w:pPr>
      <w:r>
        <w:rPr>
          <w:rFonts w:hint="eastAsia" w:ascii="Times New Roman" w:hAnsi="Times New Roman" w:eastAsia="宋体" w:cs="Times New Roman"/>
          <w:sz w:val="24"/>
          <w:szCs w:val="24"/>
        </w:rPr>
        <w:t xml:space="preserve">图</w:t>
      </w:r>
      <w:r>
        <w:rPr>
          <w:rFonts w:ascii="Times New Roman" w:hAnsi="Times New Roman" w:eastAsia="宋体" w:cs="Times New Roman"/>
          <w:sz w:val="24"/>
          <w:szCs w:val="24"/>
        </w:rPr>
        <w:t xml:space="preserve"> </w:t>
      </w:r>
      <w:hyperlink w:anchor="fig:cost_scaling">
        <w:r>
          <w:rPr>
            <w:rStyle w:val="Hyperlink"/>
          </w:rPr>
          <w:t xml:space="preserve">4.11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给出窗口分箱上限变化下的探测阶段开销与总用时代理量趋势，用于与第</w:t>
      </w:r>
      <w:r>
        <w:rPr>
          <w:rFonts w:ascii="Times New Roman" w:hAnsi="Times New Roman" w:eastAsia="宋体" w:cs="Times New Roman"/>
          <w:sz w:val="24"/>
          <w:szCs w:val="24"/>
        </w:rPr>
        <w:t xml:space="preserve"> 3 </w:t>
      </w:r>
      <w:r>
        <w:rPr>
          <w:rFonts w:hint="eastAsia" w:ascii="Times New Roman" w:hAnsi="Times New Roman" w:eastAsia="宋体" w:cs="Times New Roman"/>
          <w:sz w:val="24"/>
          <w:szCs w:val="24"/>
        </w:rPr>
        <w:t xml:space="preserve">章复杂度分析对应。部署判据因此采用两层规则：先满足硬约束</w:t>
      </w:r>
    </w:p>
    <w:p>
      <w:pPr>
        <w:pStyle w:val="affe"/>
        <w:tabs>
          <w:tab w:val="center" w:pos="4536"/>
          <w:tab w:val="right" w:pos="9070"/>
        </w:tabs>
        <w:spacing w:line="240" w:lineRule="auto" w:before="156" w:after="40"/>
        <w:ind w:firstLine="0" w:firstLineChars="0"/>
        <w:jc w:val="center"/>
      </w:pPr>
      <w:r>
        <w:tab/>
      </w:r>
      <m:oMathPara>
        <m:oMathParaPr>
          <m:jc m:val="center"/>
        </m:oMathParaPr>
        <m:oMath>
          <m:sSub>
            <m:e>
              <m:r>
                <m:rPr>
                  <m:sty m:val="p"/>
                  <m:scr m:val="script"/>
                </m:rPr>
                <m:t>C</m:t>
              </m:r>
            </m:e>
            <m:sub>
              <m:r>
                <m:rPr>
                  <m:sty m:val="p"/>
                </m:rPr>
                <m:t>h</m:t>
              </m:r>
              <m:r>
                <m:t>a</m:t>
              </m:r>
              <m:r>
                <m:t>r</m:t>
              </m:r>
              <m:r>
                <m:t>d</m:t>
              </m:r>
            </m:sub>
          </m:sSub>
          <m:r>
            <m:rPr>
              <m:sty m:val="p"/>
            </m:rPr>
            <m:t>=</m:t>
          </m:r>
          <m:r>
            <m:rPr>
              <m:sty m:val="p"/>
            </m:rPr>
            <m:t>{</m:t>
          </m:r>
          <m:sSub>
            <m:e>
              <m:r>
                <m:t>F</m:t>
              </m:r>
            </m:e>
            <m:sub>
              <m:r>
                <m:t>t</m:t>
              </m:r>
            </m:sub>
          </m:sSub>
          <m:r>
            <m:rPr>
              <m:sty m:val="p"/>
            </m:rPr>
            <m:t>≥</m:t>
          </m:r>
          <m:sSub>
            <m:e>
              <m:r>
                <m:t>F</m:t>
              </m:r>
            </m:e>
            <m:sub>
              <m:r>
                <m:rPr>
                  <m:sty m:val="p"/>
                </m:rPr>
                <m:t>min</m:t>
              </m:r>
            </m:sub>
          </m:sSub>
          <m:r>
            <m:rPr>
              <m:sty m:val="p"/>
            </m:rPr>
            <m:t>,</m:t>
          </m:r>
          <m:r>
            <m:t> </m:t>
          </m:r>
          <m:r>
            <m:t>S</m:t>
          </m:r>
          <m:r>
            <m:rPr>
              <m:sty m:val="p"/>
            </m:rPr>
            <m:t>≥</m:t>
          </m:r>
          <m:sSub>
            <m:e>
              <m:r>
                <m:t>S</m:t>
              </m:r>
            </m:e>
            <m:sub>
              <m:r>
                <m:rPr>
                  <m:sty m:val="p"/>
                </m:rPr>
                <m:t>min</m:t>
              </m:r>
            </m:sub>
          </m:sSub>
          <m:r>
            <m:rPr>
              <m:sty m:val="p"/>
            </m:rPr>
            <m:t>,</m:t>
          </m:r>
          <m:r>
            <m:t> </m:t>
          </m:r>
          <m:sSub>
            <m:e>
              <m:r>
                <m:t>T</m:t>
              </m:r>
            </m:e>
            <m:sub>
              <m:r>
                <m:rPr>
                  <m:nor/>
                  <m:sty m:val="p"/>
                </m:rPr>
                <m:t>总用时</m:t>
              </m:r>
            </m:sub>
          </m:sSub>
          <m:r>
            <m:rPr>
              <m:sty m:val="p"/>
            </m:rPr>
            <m:t>≤</m:t>
          </m:r>
          <m:sSub>
            <m:e>
              <m:r>
                <m:t>T</m:t>
              </m:r>
            </m:e>
            <m:sub>
              <m:r>
                <m:rPr>
                  <m:sty m:val="p"/>
                </m:rPr>
                <m:t>max</m:t>
              </m:r>
            </m:sub>
          </m:sSub>
          <m:r>
            <m:rPr>
              <m:sty m:val="p"/>
            </m:rPr>
            <m:t>}</m:t>
          </m:r>
          <m:r>
            <m:rPr>
              <m:sty m:val="p"/>
            </m:rPr>
            <m:t>,</m:t>
          </m:r>
        </m:oMath>
      </m:oMathPara>
      <w:r>
        <w:rPr>
          <w:rFonts w:ascii="Times New Roman" w:hAnsi="Times New Roman" w:eastAsia="宋体" w:cs="Times New Roman"/>
          <w:sz w:val="24"/>
          <w:szCs w:val="24"/>
        </w:rPr>
        <w:tab/>
        <w:t>（3-66）</w:t>
      </w:r>
    </w:p>
    <w:p>
      <w:pPr>
        <w:pStyle w:val="a0"/>
        <w:spacing w:line="440" w:lineRule="exact"/>
        <w:ind w:firstLine="480" w:firstLineChars="200"/>
        <w:jc w:val="both"/>
      </w:pPr>
      <w:r>
        <w:rPr>
          <w:rFonts w:hint="eastAsia" w:ascii="Times New Roman" w:hAnsi="Times New Roman" w:eastAsia="宋体" w:cs="Times New Roman"/>
          <w:sz w:val="24"/>
          <w:szCs w:val="24"/>
        </w:rPr>
        <w:t xml:space="preserve">再在</w:t>
      </w:r>
      <w:r>
        <w:rPr>
          <w:rFonts w:ascii="Times New Roman" w:hAnsi="Times New Roman" w:eastAsia="宋体" w:cs="Times New Roman"/>
          <w:sz w:val="24"/>
          <w:szCs w:val="24"/>
        </w:rPr>
        <w:t xml:space="preserve"> </w:t>
      </w:r>
      <m:oMath>
        <m:sSub>
          <m:e>
            <m:r>
              <m:rPr>
                <m:sty m:val="p"/>
                <m:scr m:val="script"/>
              </m:rPr>
              <m:t>C</m:t>
            </m:r>
          </m:e>
          <m:sub>
            <m:r>
              <m:rPr>
                <m:sty m:val="p"/>
              </m:rPr>
              <m:t>h</m:t>
            </m:r>
            <m:r>
              <m:t>a</m:t>
            </m:r>
            <m:r>
              <m:t>r</m:t>
            </m:r>
            <m:r>
              <m:t>d</m:t>
            </m:r>
          </m:sub>
        </m:sSub>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内优化软目标（如单位墙钟真成功数）。该顺序把墙钟开销约束在可用纠缠质量条件之下。在代表性部署口径下，可采用示例阈值</w:t>
      </w:r>
      <w:r>
        <w:rPr>
          <w:rFonts w:ascii="Times New Roman" w:hAnsi="Times New Roman" w:eastAsia="宋体" w:cs="Times New Roman"/>
          <w:sz w:val="24"/>
          <w:szCs w:val="24"/>
        </w:rPr>
        <w:t xml:space="preserve"> </w:t>
      </w:r>
      <m:oMath>
        <m:sSub>
          <m:e>
            <m:r>
              <m:t>F</m:t>
            </m:r>
          </m:e>
          <m:sub>
            <m:r>
              <m:rPr>
                <m:sty m:val="p"/>
              </m:rPr>
              <m:t>min</m:t>
            </m:r>
          </m:sub>
        </m:sSub>
        <m:r>
          <m:rPr>
            <m:sty m:val="p"/>
          </m:rPr>
          <m:t>=</m:t>
        </m:r>
        <m:r>
          <m:t>0.80</m:t>
        </m:r>
      </m:oMath>
      <w:r>
        <w:rPr>
          <w:rFonts w:ascii="Times New Roman" w:hAnsi="Times New Roman" w:eastAsia="宋体" w:cs="Times New Roman"/>
          <w:sz w:val="24"/>
          <w:szCs w:val="24"/>
        </w:rPr>
        <w:t xml:space="preserve">、</w:t>
      </w:r>
      <m:oMath>
        <m:sSub>
          <m:e>
            <m:r>
              <m:t>S</m:t>
            </m:r>
          </m:e>
          <m:sub>
            <m:r>
              <m:rPr>
                <m:sty m:val="p"/>
              </m:rPr>
              <m:t>min</m:t>
            </m:r>
          </m:sub>
        </m:sSub>
        <m:r>
          <m:rPr>
            <m:sty m:val="p"/>
          </m:rPr>
          <m:t>=</m:t>
        </m:r>
        <m:r>
          <m:t>2.0</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m:oMath>
        <m:sSub>
          <m:e>
            <m:r>
              <m:t>T</m:t>
            </m:r>
          </m:e>
          <m:sub>
            <m:r>
              <m:rPr>
                <m:sty m:val="p"/>
              </m:rPr>
              <m:t>max</m:t>
            </m:r>
          </m:sub>
        </m:sSub>
        <m:r>
          <m:rPr>
            <m:sty m:val="p"/>
          </m:rPr>
          <m:t>=</m:t>
        </m:r>
        <m:r>
          <m:t>3600</m:t>
        </m:r>
        <m:r>
          <m:t> </m:t>
        </m:r>
        <m:r>
          <m:rPr>
            <m:sty m:val="p"/>
          </m:rPr>
          <m:t>s</m:t>
        </m:r>
      </m:oMath>
      <w:r>
        <w:rPr>
          <w:rFonts w:hint="eastAsia" w:ascii="Times New Roman" w:hAnsi="Times New Roman" w:eastAsia="宋体" w:cs="Times New Roman"/>
          <w:sz w:val="24"/>
          <w:szCs w:val="24"/>
        </w:rPr>
        <w:t xml:space="preserve">，并据此筛选满足任务约束的工作点集合。</w:t>
      </w:r>
    </w:p>
    <w:bookmarkEnd w:id="154"/>
    <w:bookmarkStart w:id="155" w:name="小结-2"/>
    <w:p>
      <w:pPr>
        <w:pStyle w:val="2"/>
        <w:ind w:firstLine="0" w:firstLineChars="0"/>
        <w:spacing w:before="260" w:after="260" w:line="416" w:lineRule="atLeast"/>
      </w:pPr>
      <w:r>
        <w:rPr>
          <w:rFonts w:ascii="Times New Roman" w:hAnsi="Times New Roman" w:eastAsia="黑体" w:cs="Times New Roman"/>
          <w:rStyle w:val="SectionNumber"/>
          <w:sz w:val="32"/>
          <w:szCs w:val="32"/>
          <w:b w:val="0"/>
          <w:bCs w:val="0"/>
        </w:rPr>
        <w:t>4.6 小结</w:t>
      </w:r>
    </w:p>
    <w:p>
      <w:pPr>
        <w:pStyle w:val="a0"/>
        <w:spacing w:line="440" w:lineRule="exact"/>
        <w:ind w:firstLine="480" w:firstLineChars="200"/>
        <w:jc w:val="both"/>
      </w:pPr>
      <w:r>
        <w:rPr>
          <w:rFonts w:hint="eastAsia" w:ascii="Times New Roman" w:hAnsi="Times New Roman" w:eastAsia="宋体" w:cs="Times New Roman"/>
          <w:sz w:val="24"/>
          <w:szCs w:val="24"/>
        </w:rPr>
        <w:t xml:space="preserve">结果组织方式与实验流程保持一致：参数先由可独立测量量锚定，再由分层标定流程进入端到端评估。核心输出扩展为</w:t>
      </w:r>
      <w:r>
        <w:rPr>
          <w:rFonts w:ascii="Times New Roman" w:hAnsi="Times New Roman" w:eastAsia="宋体" w:cs="Times New Roman"/>
          <w:sz w:val="24"/>
          <w:szCs w:val="24"/>
        </w:rPr>
        <w:t xml:space="preserve"> </w:t>
      </w:r>
      <m:oMath>
        <m:r>
          <m:rPr>
            <m:sty m:val="p"/>
          </m:rPr>
          <m:t>{</m:t>
        </m:r>
        <m:sSub>
          <m:e>
            <m:r>
              <m:t>p</m:t>
            </m:r>
          </m:e>
          <m:sub>
            <m:r>
              <m:t>s</m:t>
            </m:r>
          </m:sub>
        </m:sSub>
        <m:r>
          <m:rPr>
            <m:sty m:val="p"/>
          </m:rPr>
          <m:t>,</m:t>
        </m:r>
        <m:sSub>
          <m:e>
            <m:r>
              <m:t>p</m:t>
            </m:r>
          </m:e>
          <m:sub>
            <m:r>
              <m:t>t</m:t>
            </m:r>
          </m:sub>
        </m:sSub>
        <m:r>
          <m:rPr>
            <m:sty m:val="p"/>
          </m:rPr>
          <m:t>,</m:t>
        </m:r>
        <m:sSub>
          <m:e>
            <m:r>
              <m:t>p</m:t>
            </m:r>
          </m:e>
          <m:sub>
            <m:r>
              <m:t>f</m:t>
            </m:r>
          </m:sub>
        </m:sSub>
        <m:r>
          <m:rPr>
            <m:sty m:val="p"/>
          </m:rPr>
          <m:t>,</m:t>
        </m:r>
        <m:sSub>
          <m:e>
            <m:r>
              <m:t>F</m:t>
            </m:r>
          </m:e>
          <m:sub>
            <m:r>
              <m:t>t</m:t>
            </m:r>
          </m:sub>
        </m:sSub>
        <m:r>
          <m:rPr>
            <m:sty m:val="p"/>
          </m:rPr>
          <m:t>,</m:t>
        </m:r>
        <m:r>
          <m:t>S</m:t>
        </m:r>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与中间可观测量的统一集合。该结构使模型具备两类能力：一是与实验逐项对照的可解释性，二是面向下一轮装置优化的可操作误差预算能力。</w:t>
      </w:r>
    </w:p>
    <w:p>
      <w:pPr>
        <w:pStyle w:val="a0"/>
        <w:spacing w:line="440" w:lineRule="exact"/>
        <w:ind w:firstLine="480" w:firstLineChars="200"/>
        <w:jc w:val="both"/>
      </w:pPr>
      <w:r>
        <w:rPr>
          <w:rFonts w:hint="eastAsia" w:ascii="Times New Roman" w:hAnsi="Times New Roman" w:eastAsia="宋体" w:cs="Times New Roman"/>
          <w:sz w:val="24"/>
          <w:szCs w:val="24"/>
        </w:rPr>
        <w:t xml:space="preserve">端到端数值研究围绕高精细度光学腔中</w:t>
      </w:r>
      <w:r>
        <w:rPr>
          <w:rFonts w:ascii="Times New Roman" w:hAnsi="Times New Roman" w:eastAsia="宋体" w:cs="Times New Roman"/>
          <w:sz w:val="24"/>
          <w:szCs w:val="24"/>
        </w:rPr>
        <w:t xml:space="preserve"> Rb </w:t>
      </w:r>
      <w:r>
        <w:rPr>
          <w:rFonts w:hint="eastAsia" w:ascii="Times New Roman" w:hAnsi="Times New Roman" w:eastAsia="宋体" w:cs="Times New Roman"/>
          <w:sz w:val="24"/>
          <w:szCs w:val="24"/>
        </w:rPr>
        <w:t xml:space="preserve">原子发射近共振单光子、经量子频率转换到电信波段后通过光纤传输并在中间站完成</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态测量的量子接口链路展开。所关注的物理过程覆盖源端发射、量子频率转换、滤波记忆效应、光纤损耗、双光子干涉、中心站探测以及原子相干保持等主要环节，结果组织则按实验上更常见的顺序展开，即先利用可独立测量的中间量确定参数，再进入端到端任务量计算。与基线工况对应的实验锚点包括</w:t>
      </w:r>
      <w:r>
        <w:rPr>
          <w:rFonts w:ascii="Times New Roman" w:hAnsi="Times New Roman" w:eastAsia="宋体" w:cs="Times New Roman"/>
          <w:sz w:val="24"/>
          <w:szCs w:val="24"/>
        </w:rPr>
        <w:t xml:space="preserve"> 26.2 ns </w:t>
      </w:r>
      <w:r>
        <w:rPr>
          <w:rFonts w:hint="eastAsia" w:ascii="Times New Roman" w:hAnsi="Times New Roman" w:eastAsia="宋体" w:cs="Times New Roman"/>
          <w:sz w:val="24"/>
          <w:szCs w:val="24"/>
        </w:rPr>
        <w:t xml:space="preserve">的激发态寿命、0.57</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的量子频率转换外部效率、27</w:t>
      </w:r>
      <w:r>
        <w:rPr>
          <w:rFonts w:ascii="Times New Roman" w:hAnsi="Times New Roman" w:eastAsia="宋体" w:cs="Times New Roman"/>
          <w:sz w:val="24"/>
          <w:szCs w:val="24"/>
        </w:rPr>
        <w:t xml:space="preserve"> MHz </w:t>
      </w:r>
      <w:r>
        <w:rPr>
          <w:rFonts w:hint="eastAsia" w:ascii="Times New Roman" w:hAnsi="Times New Roman" w:eastAsia="宋体" w:cs="Times New Roman"/>
          <w:sz w:val="24"/>
          <w:szCs w:val="24"/>
        </w:rPr>
        <w:t xml:space="preserve">的滤波腔带宽、70</w:t>
      </w:r>
      <w:r>
        <w:rPr>
          <w:rFonts w:ascii="Times New Roman" w:hAnsi="Times New Roman" w:eastAsia="宋体" w:cs="Times New Roman"/>
          <w:sz w:val="24"/>
          <w:szCs w:val="24"/>
        </w:rPr>
        <w:t xml:space="preserve"> ns </w:t>
      </w:r>
      <w:r>
        <w:rPr>
          <w:rFonts w:hint="eastAsia" w:ascii="Times New Roman" w:hAnsi="Times New Roman" w:eastAsia="宋体" w:cs="Times New Roman"/>
          <w:sz w:val="24"/>
          <w:szCs w:val="24"/>
        </w:rPr>
        <w:t xml:space="preserve">的数据接收窗口、208</w:t>
      </w:r>
      <w:r>
        <w:rPr>
          <w:rFonts w:ascii="Times New Roman" w:hAnsi="Times New Roman" w:eastAsia="宋体" w:cs="Times New Roman"/>
          <w:sz w:val="24"/>
          <w:szCs w:val="24"/>
        </w:rPr>
        <w:t xml:space="preserve"> ns </w:t>
      </w:r>
      <w:r>
        <w:rPr>
          <w:rFonts w:hint="eastAsia" w:ascii="Times New Roman" w:hAnsi="Times New Roman" w:eastAsia="宋体" w:cs="Times New Roman"/>
          <w:sz w:val="24"/>
          <w:szCs w:val="24"/>
        </w:rPr>
        <w:t xml:space="preserve">的硬件符合窗口、约</w:t>
      </w:r>
      <w:r>
        <w:rPr>
          <w:rFonts w:ascii="Times New Roman" w:hAnsi="Times New Roman" w:eastAsia="宋体" w:cs="Times New Roman"/>
          <w:sz w:val="24"/>
          <w:szCs w:val="24"/>
        </w:rPr>
        <w:t xml:space="preserve"> 160–170 </w:t>
      </w:r>
      <w:r>
        <w:rPr>
          <w:rFonts w:hint="eastAsia" w:ascii="Times New Roman" w:hAnsi="Times New Roman" w:eastAsia="宋体" w:cs="Times New Roman"/>
          <w:sz w:val="24"/>
          <w:szCs w:val="24"/>
        </w:rPr>
        <w:t xml:space="preserve">次每秒的中心站背景计数率、约</w:t>
      </w:r>
      <w:r>
        <w:rPr>
          <w:rFonts w:ascii="Times New Roman" w:hAnsi="Times New Roman" w:eastAsia="宋体" w:cs="Times New Roman"/>
          <w:sz w:val="24"/>
          <w:szCs w:val="24"/>
        </w:rPr>
        <w:t xml:space="preserve"> 330 </w:t>
      </w:r>
      <w:r>
        <w:rPr>
          <w:rFonts w:hint="eastAsia" w:ascii="Times New Roman" w:hAnsi="Times New Roman" w:eastAsia="宋体" w:cs="Times New Roman"/>
          <w:sz w:val="24"/>
          <w:szCs w:val="24"/>
        </w:rPr>
        <w:t xml:space="preserve">微秒的长链路原子相干时间，以及</w:t>
      </w:r>
      <w:r>
        <w:rPr>
          <w:rFonts w:ascii="Times New Roman" w:hAnsi="Times New Roman" w:eastAsia="宋体" w:cs="Times New Roman"/>
          <w:sz w:val="24"/>
          <w:szCs w:val="24"/>
        </w:rPr>
        <w:t xml:space="preserve"> 0.955(7)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HOM </w:t>
      </w:r>
      <w:r>
        <w:rPr>
          <w:rFonts w:hint="eastAsia" w:ascii="Times New Roman" w:hAnsi="Times New Roman" w:eastAsia="宋体" w:cs="Times New Roman"/>
          <w:sz w:val="24"/>
          <w:szCs w:val="24"/>
        </w:rPr>
        <w:t xml:space="preserve">干涉可见度。这些量共同限定了仿真所对应的实验工作区间，也构成了后续调参与对照的起点。结果表明，波包结构、窗口选择和中间站干涉质量之间存在清晰的因果联系。源端驱动首先决定单光子波包的主瓣宽度与尾部结构，随后窗口策略决定哪些事件被保留下来参与宣告统计。窗口放宽时，宣告成功概率会提高，但假成功占比也会同步上升。窗口收窄时，条件保真度往往改善，但真成功事件数会下降。在当前参数组下，70</w:t>
      </w:r>
      <w:r>
        <w:rPr>
          <w:rFonts w:ascii="Times New Roman" w:hAnsi="Times New Roman" w:eastAsia="宋体" w:cs="Times New Roman"/>
          <w:sz w:val="24"/>
          <w:szCs w:val="24"/>
        </w:rPr>
        <w:t xml:space="preserve"> ns </w:t>
      </w:r>
      <w:r>
        <w:rPr>
          <w:rFonts w:hint="eastAsia" w:ascii="Times New Roman" w:hAnsi="Times New Roman" w:eastAsia="宋体" w:cs="Times New Roman"/>
          <w:sz w:val="24"/>
          <w:szCs w:val="24"/>
        </w:rPr>
        <w:t xml:space="preserve">左右的数据接收窗口对应了一组较均衡的工作点。HOM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曲线和</w:t>
      </w:r>
      <w:r>
        <w:rPr>
          <w:rFonts w:ascii="Times New Roman" w:hAnsi="Times New Roman" w:eastAsia="宋体" w:cs="Times New Roman"/>
          <w:sz w:val="24"/>
          <w:szCs w:val="24"/>
        </w:rPr>
        <w:t xml:space="preserve"> BSM </w:t>
      </w:r>
      <w:r>
        <w:rPr>
          <w:rFonts w:hint="eastAsia" w:ascii="Times New Roman" w:hAnsi="Times New Roman" w:eastAsia="宋体" w:cs="Times New Roman"/>
          <w:sz w:val="24"/>
          <w:szCs w:val="24"/>
        </w:rPr>
        <w:t xml:space="preserve">模式统计进一步表明，两光子不可分辨性以及到达时序稳定性直接影响中心站宣告记录的真实性。推荐分束器工作点约位于</w:t>
      </w:r>
      <w:r>
        <w:rPr>
          <w:rFonts w:ascii="Times New Roman" w:hAnsi="Times New Roman" w:eastAsia="宋体" w:cs="Times New Roman"/>
          <w:sz w:val="24"/>
          <w:szCs w:val="24"/>
        </w:rPr>
        <w:t xml:space="preserve"> 0.75 rad </w:t>
      </w:r>
      <w:r>
        <w:rPr>
          <w:rFonts w:hint="eastAsia" w:ascii="Times New Roman" w:hAnsi="Times New Roman" w:eastAsia="宋体" w:cs="Times New Roman"/>
          <w:sz w:val="24"/>
          <w:szCs w:val="24"/>
        </w:rPr>
        <w:t xml:space="preserve">附近，在这一工况下，真成功主要集中在四类正交偏振点击模式，而较小的相对时间仓索引差区域承载了更高比例的真实干涉事件。真假成功的分解给出了更直接的实验指向。在推荐工作点下，假成功来自多种机制共同作用，其中背景辅助分量约占</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58.7%，内禀暗计数辅助分量约占</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41.3%。真成功事件则更集中于小时间差区域，相对时间仓索引差不超过</w:t>
      </w:r>
      <w:r>
        <w:rPr>
          <w:rFonts w:ascii="Times New Roman" w:hAnsi="Times New Roman" w:eastAsia="宋体" w:cs="Times New Roman"/>
          <w:sz w:val="24"/>
          <w:szCs w:val="24"/>
        </w:rPr>
        <w:t xml:space="preserve"> 10 </w:t>
      </w:r>
      <w:r>
        <w:rPr>
          <w:rFonts w:hint="eastAsia" w:ascii="Times New Roman" w:hAnsi="Times New Roman" w:eastAsia="宋体" w:cs="Times New Roman"/>
          <w:sz w:val="24"/>
          <w:szCs w:val="24"/>
        </w:rPr>
        <w:t xml:space="preserve">时的累计占比约为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47.6%。这意味着若实验目标是优先压低误触发，首先需要同时控制中心站背景和探测器暗计数，并配合窗口与时序筛选抑制长尾记录。若实验目标是继续提高条件态质量，则更应关注双臂波包匹配、相位稳定和偏振补偿等影响真实干涉质量的因素。仅凭成功率的变化难以完整代表链路状态，只有把宣告成功拆分为真成功和假成功两部分，实验上才更容易判断问题究竟出在触发链路还是干涉链路。链路尺度扩展的结果则给出了部署上的优先级。在</w:t>
      </w:r>
      <w:r>
        <w:rPr>
          <w:rFonts w:ascii="Times New Roman" w:hAnsi="Times New Roman" w:eastAsia="宋体" w:cs="Times New Roman"/>
          <w:sz w:val="24"/>
          <w:szCs w:val="24"/>
        </w:rPr>
        <w:t xml:space="preserve"> 1517 nm </w:t>
      </w:r>
      <w:r>
        <w:rPr>
          <w:rFonts w:hint="eastAsia" w:ascii="Times New Roman" w:hAnsi="Times New Roman" w:eastAsia="宋体" w:cs="Times New Roman"/>
          <w:sz w:val="24"/>
          <w:szCs w:val="24"/>
        </w:rPr>
        <w:t xml:space="preserve">波段、光纤衰减约为</w:t>
      </w:r>
      <w:r>
        <w:rPr>
          <w:rFonts w:ascii="Times New Roman" w:hAnsi="Times New Roman" w:eastAsia="宋体" w:cs="Times New Roman"/>
          <w:sz w:val="24"/>
          <w:szCs w:val="24"/>
        </w:rPr>
        <w:t xml:space="preserve"> 0.2 dB/km </w:t>
      </w:r>
      <w:r>
        <w:rPr>
          <w:rFonts w:hint="eastAsia" w:ascii="Times New Roman" w:hAnsi="Times New Roman" w:eastAsia="宋体" w:cs="Times New Roman"/>
          <w:sz w:val="24"/>
          <w:szCs w:val="24"/>
        </w:rPr>
        <w:t xml:space="preserve">的条件下，随着传输距离增加，可用事件率会先明显下降，而条件质量的退化相对滞后，因此长链路实验最先面临的问题往往是满足统计要求的有效宣告事件变得稀少，Bell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态结构的明显劣化通常出现在更后阶段。与此同时，量子频率转换背景存在由次要扰动转为主导污染的区间，而且这一转变与窗口策略、探测效率之间存在明显耦合。探测效率提升在低背景条件下能够同时带来速率和质量收益，在高背景条件下则更容易体现为速率收益，而对条件保真度的改善会更早趋于饱和。Bel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条件态、CHSH</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指标以及误差预算图共同给出的长链路调参顺序是</w:t>
      </w:r>
      <w:r>
        <w:rPr>
          <w:rFonts w:hint="eastAsia" w:ascii="Times New Roman" w:hAnsi="Times New Roman" w:eastAsia="宋体" w:cs="Times New Roman"/>
          <w:sz w:val="24"/>
          <w:szCs w:val="24"/>
        </w:rPr>
        <w:t xml:space="preserve">“先稳源端与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HOM，再定窗口与探测工作点，最后核查</w:t>
      </w:r>
      <w:r>
        <w:rPr>
          <w:rFonts w:ascii="Times New Roman" w:hAnsi="Times New Roman" w:eastAsia="宋体" w:cs="Times New Roman"/>
          <w:sz w:val="24"/>
          <w:szCs w:val="24"/>
        </w:rPr>
        <w:t xml:space="preserve"> Bell </w:t>
      </w:r>
      <w:r>
        <w:rPr>
          <w:rFonts w:hint="eastAsia" w:ascii="Times New Roman" w:hAnsi="Times New Roman" w:eastAsia="宋体" w:cs="Times New Roman"/>
          <w:sz w:val="24"/>
          <w:szCs w:val="24"/>
        </w:rPr>
        <w:t xml:space="preserve">态质量”</w:t>
      </w:r>
      <w:r>
        <w:rPr>
          <w:rFonts w:hint="eastAsia" w:ascii="Times New Roman" w:hAnsi="Times New Roman" w:eastAsia="宋体" w:cs="Times New Roman"/>
          <w:sz w:val="24"/>
          <w:szCs w:val="24"/>
        </w:rPr>
        <w:t xml:space="preserve">。单一末端指标适合作为最终核查量，源端、窗口和探测工作点仍需要分别约束。综合各项结果，当前链路中最值得实验优先关注的量已经较为明确：源端需要保持稳定的时间波包和较高的两光子不可分辨性，中间站需要同时压低背景与暗计数，并把窗口选择建立在真实记录与长尾假记录的区分之上。对于更长距离的传输场景，则应优先保障可用事件率，再进一步讨论在更高目标保真度下的相位与频域噪声控制。围绕这些结论继续开展实验闭环标定、工作点筛选和误差压缩，有望为后续远程原子纠缠实验提供更直接的参数选择依据。</w:t>
      </w:r>
    </w:p>
    <w:bookmarkEnd w:id="155"/>
    <w:bookmarkStart w:id="303" w:name="参考文献"/>
    <w:p>
      <w:pPr>
        <w:pStyle w:val="aff8"/>
        <w:jc w:val="center"/>
      </w:pPr>
      <w:r>
        <w:rPr>
          <w:rFonts w:hint="eastAsia"/>
        </w:rPr>
        <w:t xml:space="preserve">参考文献</w:t>
      </w:r>
    </w:p>
    <w:p>
      <w:pPr>
        <w:pStyle w:val="a"/>
      </w:pPr>
      <w:bookmarkStart w:id="305" w:name="bibref_456"/>
      <w:r>
        <w:t xml:space="preserve">[1]</w:t>
      </w:r>
      <w:r>
        <w:t xml:space="preserve"> </w:t>
      </w:r>
      <w:r>
        <w:t xml:space="preserve">	</w:t>
      </w:r>
      <w:r>
        <w:t xml:space="preserve">Nielsen, M. A. </w:t>
      </w:r>
      <w:r>
        <w:rPr>
          <w:rFonts w:hint="eastAsia"/>
        </w:rPr>
        <w:t xml:space="preserve">和</w:t>
      </w:r>
      <w:r>
        <w:t xml:space="preserve"> Chuang, I. L. 2010. Quantum Computation and Quantum Information: 10th Anniversary Edition. Cambridge: Cambridge University Press.</w:t>
      </w:r>
      <w:bookmarkEnd w:id="305"/>
    </w:p>
    <w:p>
      <w:pPr>
        <w:pStyle w:val="a"/>
      </w:pPr>
      <w:bookmarkStart w:id="306" w:name="bibref_457"/>
      <w:r>
        <w:t xml:space="preserve">[2]</w:t>
      </w:r>
      <w:r>
        <w:t xml:space="preserve"> </w:t>
      </w:r>
      <w:r>
        <w:t xml:space="preserve">	</w:t>
      </w:r>
      <w:r>
        <w:t xml:space="preserve">National Academies of Sciences, Engineering, and Medicine. 2019. Quantum Computing: Progress and Prospects. Washington, DC: The National Academies Press. doi:</w:t>
      </w:r>
      <w:r>
        <w:t xml:space="preserve"> </w:t>
      </w:r>
      <w:hyperlink r:id="rId124">
        <w:r>
          <w:rPr>
            <w:rStyle w:val="Hyperlink"/>
          </w:rPr>
          <w:t xml:space="preserve">10.17226/25196</w:t>
        </w:r>
      </w:hyperlink>
      <w:r>
        <w:t xml:space="preserve">.</w:t>
      </w:r>
      <w:bookmarkEnd w:id="306"/>
    </w:p>
    <w:p>
      <w:pPr>
        <w:pStyle w:val="a"/>
      </w:pPr>
      <w:bookmarkStart w:id="307" w:name="bibref_458"/>
      <w:r>
        <w:t xml:space="preserve">[3]</w:t>
      </w:r>
      <w:r>
        <w:t xml:space="preserve"> </w:t>
      </w:r>
      <w:r>
        <w:t xml:space="preserve">	</w:t>
      </w:r>
      <w:r>
        <w:rPr>
          <w:rFonts w:hint="eastAsia"/>
        </w:rPr>
        <w:t xml:space="preserve">李硕,</w:t>
      </w:r>
      <w:r>
        <w:t xml:space="preserve"> </w:t>
      </w:r>
      <w:r>
        <w:rPr>
          <w:rFonts w:hint="eastAsia"/>
        </w:rPr>
        <w:t xml:space="preserve">李欣欣,</w:t>
      </w:r>
      <w:r>
        <w:t xml:space="preserve"> </w:t>
      </w:r>
      <w:r>
        <w:rPr>
          <w:rFonts w:hint="eastAsia"/>
        </w:rPr>
        <w:t xml:space="preserve">张雪松,</w:t>
      </w:r>
      <w:r>
        <w:t xml:space="preserve"> </w:t>
      </w:r>
      <w:r>
        <w:rPr>
          <w:rFonts w:hint="eastAsia"/>
        </w:rPr>
        <w:t xml:space="preserve">高飞,</w:t>
      </w:r>
      <w:r>
        <w:t xml:space="preserve"> </w:t>
      </w:r>
      <w:r>
        <w:rPr>
          <w:rFonts w:hint="eastAsia"/>
        </w:rPr>
        <w:t xml:space="preserve">陈远珍,</w:t>
      </w:r>
      <w:r>
        <w:t xml:space="preserve"> </w:t>
      </w:r>
      <w:r>
        <w:rPr>
          <w:rFonts w:hint="eastAsia"/>
        </w:rPr>
        <w:t xml:space="preserve">任思源,</w:t>
      </w:r>
      <w:r>
        <w:t xml:space="preserve"> </w:t>
      </w:r>
      <w:r>
        <w:rPr>
          <w:rFonts w:hint="eastAsia"/>
        </w:rPr>
        <w:t xml:space="preserve">和</w:t>
      </w:r>
      <w:r>
        <w:t xml:space="preserve"> </w:t>
      </w:r>
      <w:r>
        <w:rPr>
          <w:rFonts w:hint="eastAsia"/>
        </w:rPr>
        <w:t xml:space="preserve">于溢琛.</w:t>
      </w:r>
      <w:r>
        <w:t xml:space="preserve"> 2025. </w:t>
      </w:r>
      <w:r>
        <w:rPr>
          <w:rFonts w:hint="eastAsia"/>
        </w:rPr>
        <w:t xml:space="preserve">量子信息科技与产业发展态势及未来展望.</w:t>
      </w:r>
      <w:r>
        <w:t xml:space="preserve"> </w:t>
      </w:r>
      <w:r>
        <w:rPr>
          <w:rFonts w:hint="eastAsia"/>
        </w:rPr>
        <w:t xml:space="preserve">中国工程科学,</w:t>
      </w:r>
      <w:r>
        <w:t xml:space="preserve"> 27, (1), 122–132. doi:</w:t>
      </w:r>
      <w:r>
        <w:t xml:space="preserve"> </w:t>
      </w:r>
      <w:hyperlink r:id="rId123">
        <w:r>
          <w:rPr>
            <w:rStyle w:val="Hyperlink"/>
          </w:rPr>
          <w:t xml:space="preserve">10.15302/J-SSCAE-2024.12.016</w:t>
        </w:r>
      </w:hyperlink>
      <w:r>
        <w:t xml:space="preserve">.</w:t>
      </w:r>
      <w:bookmarkEnd w:id="307"/>
    </w:p>
    <w:p>
      <w:pPr>
        <w:pStyle w:val="a"/>
      </w:pPr>
      <w:bookmarkStart w:id="308" w:name="bibref_459"/>
      <w:r>
        <w:t xml:space="preserve">[4]</w:t>
      </w:r>
      <w:r>
        <w:t xml:space="preserve"> </w:t>
      </w:r>
      <w:r>
        <w:t xml:space="preserve">	</w:t>
      </w:r>
      <w:r>
        <w:t xml:space="preserve">Shor, P. W. 1994. Algorithms for Quantum Computation: Discrete Logarithms and Factoring. Proceedings 35th Annual Symposium on Foundations of Computer Science, IEEE, 124–134. doi:</w:t>
      </w:r>
      <w:r>
        <w:t xml:space="preserve"> </w:t>
      </w:r>
      <w:hyperlink r:id="rId118">
        <w:r>
          <w:rPr>
            <w:rStyle w:val="Hyperlink"/>
          </w:rPr>
          <w:t xml:space="preserve">10.1109/SFCS.1994.365700</w:t>
        </w:r>
      </w:hyperlink>
      <w:r>
        <w:t xml:space="preserve">.</w:t>
      </w:r>
      <w:bookmarkEnd w:id="308"/>
    </w:p>
    <w:p>
      <w:pPr>
        <w:pStyle w:val="a"/>
      </w:pPr>
      <w:bookmarkStart w:id="309" w:name="bibref_460"/>
      <w:r>
        <w:t xml:space="preserve">[5]</w:t>
      </w:r>
      <w:r>
        <w:t xml:space="preserve"> </w:t>
      </w:r>
      <w:r>
        <w:t xml:space="preserve">	</w:t>
      </w:r>
      <w:r>
        <w:t xml:space="preserve">Grover, L. K. 1997. Quantum Mechanics Helps in Searching for a Needle in a Haystack. Physical Review Letters, 79, (2), 325–328. doi:</w:t>
      </w:r>
      <w:r>
        <w:t xml:space="preserve"> </w:t>
      </w:r>
      <w:hyperlink r:id="rId105">
        <w:r>
          <w:rPr>
            <w:rStyle w:val="Hyperlink"/>
          </w:rPr>
          <w:t xml:space="preserve">10.1103/PhysRevLett.79.325</w:t>
        </w:r>
      </w:hyperlink>
      <w:r>
        <w:t xml:space="preserve">.</w:t>
      </w:r>
      <w:bookmarkEnd w:id="309"/>
    </w:p>
    <w:p>
      <w:pPr>
        <w:pStyle w:val="a"/>
      </w:pPr>
      <w:bookmarkStart w:id="310" w:name="bibref_461"/>
      <w:r>
        <w:t xml:space="preserve">[6]</w:t>
      </w:r>
      <w:r>
        <w:t xml:space="preserve"> </w:t>
      </w:r>
      <w:r>
        <w:t xml:space="preserve">	</w:t>
      </w:r>
      <w:r>
        <w:t xml:space="preserve">Feynman, R. P. 1982. Simulating Physics with Computers. International Journal of Theoretical Physics, 21, (6–7), 467–488. doi:</w:t>
      </w:r>
      <w:r>
        <w:t xml:space="preserve"> </w:t>
      </w:r>
      <w:hyperlink r:id="rId63">
        <w:r>
          <w:rPr>
            <w:rStyle w:val="Hyperlink"/>
          </w:rPr>
          <w:t xml:space="preserve">10.1007/BF02650179</w:t>
        </w:r>
      </w:hyperlink>
      <w:r>
        <w:t xml:space="preserve">.</w:t>
      </w:r>
      <w:bookmarkEnd w:id="310"/>
    </w:p>
    <w:p>
      <w:pPr>
        <w:pStyle w:val="a"/>
      </w:pPr>
      <w:bookmarkStart w:id="311" w:name="bibref_462"/>
      <w:r>
        <w:t xml:space="preserve">[7]</w:t>
      </w:r>
      <w:r>
        <w:t xml:space="preserve"> </w:t>
      </w:r>
      <w:r>
        <w:t xml:space="preserve">	</w:t>
      </w:r>
      <w:r>
        <w:t xml:space="preserve">Cao, Y., Romero, J., Olson, J. P., Degroote, M., Johnson, P. D., Kieferová, M., Kivlichan, I. D., Menke, T., Peropadre, B., Sawaya, N. P. D., Sim, S., Veis, L., </w:t>
      </w:r>
      <w:r>
        <w:rPr>
          <w:rFonts w:hint="eastAsia"/>
        </w:rPr>
        <w:t xml:space="preserve">和</w:t>
      </w:r>
      <w:r>
        <w:t xml:space="preserve"> Aspuru-Guzik, A. 2019. Quantum Chemistry in the Age of Quantum Computing. Chemical Reviews, 119, (19), 10856–10915. doi:</w:t>
      </w:r>
      <w:r>
        <w:t xml:space="preserve"> </w:t>
      </w:r>
      <w:hyperlink r:id="rId69">
        <w:r>
          <w:rPr>
            <w:rStyle w:val="Hyperlink"/>
          </w:rPr>
          <w:t xml:space="preserve">10.1021/acs.chemrev.8b00803</w:t>
        </w:r>
      </w:hyperlink>
      <w:r>
        <w:t xml:space="preserve">.</w:t>
      </w:r>
      <w:bookmarkEnd w:id="311"/>
    </w:p>
    <w:p>
      <w:pPr>
        <w:pStyle w:val="a"/>
      </w:pPr>
      <w:bookmarkStart w:id="312" w:name="bibref_463"/>
      <w:r>
        <w:t xml:space="preserve">[8]</w:t>
      </w:r>
      <w:r>
        <w:t xml:space="preserve"> </w:t>
      </w:r>
      <w:r>
        <w:t xml:space="preserve">	</w:t>
      </w:r>
      <w:r>
        <w:t xml:space="preserve">Preskill, J. 2018. Quantum Computing in the NISQ era and beyond. Quantum, 2, 79. doi:</w:t>
      </w:r>
      <w:r>
        <w:t xml:space="preserve"> </w:t>
      </w:r>
      <w:hyperlink r:id="rId125">
        <w:r>
          <w:rPr>
            <w:rStyle w:val="Hyperlink"/>
          </w:rPr>
          <w:t xml:space="preserve">10.22331/q-2018-08-06-79</w:t>
        </w:r>
      </w:hyperlink>
      <w:r>
        <w:t xml:space="preserve">.</w:t>
      </w:r>
      <w:bookmarkEnd w:id="312"/>
    </w:p>
    <w:p>
      <w:pPr>
        <w:pStyle w:val="a"/>
      </w:pPr>
      <w:bookmarkStart w:id="313" w:name="bibref_464"/>
      <w:r>
        <w:t xml:space="preserve">[9]</w:t>
      </w:r>
      <w:r>
        <w:t xml:space="preserve"> </w:t>
      </w:r>
      <w:r>
        <w:t xml:space="preserve">	</w:t>
      </w:r>
      <w:r>
        <w:t xml:space="preserve">Reiserer, A. 2022. Colloquium: Cavity-enhanced quantum network nodes. Reviews of Modern Physics, 94, (4), 041003. doi:</w:t>
      </w:r>
      <w:r>
        <w:t xml:space="preserve"> </w:t>
      </w:r>
      <w:hyperlink r:id="rId115">
        <w:r>
          <w:rPr>
            <w:rStyle w:val="Hyperlink"/>
          </w:rPr>
          <w:t xml:space="preserve">10.1103/RevModPhys.94.041003</w:t>
        </w:r>
      </w:hyperlink>
      <w:r>
        <w:t xml:space="preserve">.</w:t>
      </w:r>
      <w:bookmarkEnd w:id="313"/>
    </w:p>
    <w:p>
      <w:pPr>
        <w:pStyle w:val="a"/>
      </w:pPr>
      <w:bookmarkStart w:id="314" w:name="bibref_465"/>
      <w:r>
        <w:t xml:space="preserve">[10]</w:t>
      </w:r>
      <w:r>
        <w:t xml:space="preserve"> </w:t>
      </w:r>
      <w:r>
        <w:t xml:space="preserve">	</w:t>
      </w:r>
      <w:r>
        <w:t xml:space="preserve">Awschalom, D., Berggren, K., Bernien, H., </w:t>
      </w:r>
      <w:r>
        <w:rPr>
          <w:rFonts w:hint="eastAsia"/>
        </w:rPr>
        <w:t xml:space="preserve">和</w:t>
      </w:r>
      <w:r>
        <w:t xml:space="preserve"> others. 2021. Development of Quantum Interconnects (QuICs) for Next-Generation Information Technologies. PRX Quantum, 2, 017002. doi:</w:t>
      </w:r>
      <w:r>
        <w:t xml:space="preserve"> </w:t>
      </w:r>
      <w:hyperlink r:id="rId90">
        <w:r>
          <w:rPr>
            <w:rStyle w:val="Hyperlink"/>
          </w:rPr>
          <w:t xml:space="preserve">10.1103/PRXQuantum.2.017002</w:t>
        </w:r>
      </w:hyperlink>
      <w:r>
        <w:t xml:space="preserve">.</w:t>
      </w:r>
      <w:bookmarkEnd w:id="314"/>
    </w:p>
    <w:p>
      <w:pPr>
        <w:pStyle w:val="a"/>
      </w:pPr>
      <w:bookmarkStart w:id="315" w:name="bibref_466"/>
      <w:r>
        <w:t xml:space="preserve">[11]</w:t>
      </w:r>
      <w:r>
        <w:t xml:space="preserve"> </w:t>
      </w:r>
      <w:r>
        <w:t xml:space="preserve">	</w:t>
      </w:r>
      <w:r>
        <w:rPr>
          <w:rFonts w:hint="eastAsia"/>
        </w:rPr>
        <w:t xml:space="preserve">李靖,</w:t>
      </w:r>
      <w:r>
        <w:t xml:space="preserve"> </w:t>
      </w:r>
      <w:r>
        <w:rPr>
          <w:rFonts w:hint="eastAsia"/>
        </w:rPr>
        <w:t xml:space="preserve">高飞,</w:t>
      </w:r>
      <w:r>
        <w:t xml:space="preserve"> </w:t>
      </w:r>
      <w:r>
        <w:rPr>
          <w:rFonts w:hint="eastAsia"/>
        </w:rPr>
        <w:t xml:space="preserve">秦素娟,</w:t>
      </w:r>
      <w:r>
        <w:t xml:space="preserve"> </w:t>
      </w:r>
      <w:r>
        <w:rPr>
          <w:rFonts w:hint="eastAsia"/>
        </w:rPr>
        <w:t xml:space="preserve">温巧燕,</w:t>
      </w:r>
      <w:r>
        <w:t xml:space="preserve"> </w:t>
      </w:r>
      <w:r>
        <w:rPr>
          <w:rFonts w:hint="eastAsia"/>
        </w:rPr>
        <w:t xml:space="preserve">和</w:t>
      </w:r>
      <w:r>
        <w:t xml:space="preserve"> </w:t>
      </w:r>
      <w:r>
        <w:rPr>
          <w:rFonts w:hint="eastAsia"/>
        </w:rPr>
        <w:t xml:space="preserve">张平.</w:t>
      </w:r>
      <w:r>
        <w:t xml:space="preserve"> 2023. </w:t>
      </w:r>
      <w:r>
        <w:rPr>
          <w:rFonts w:hint="eastAsia"/>
        </w:rPr>
        <w:t xml:space="preserve">量子网络系统研究进展与关键技术分析.</w:t>
      </w:r>
      <w:r>
        <w:t xml:space="preserve"> </w:t>
      </w:r>
      <w:r>
        <w:rPr>
          <w:rFonts w:hint="eastAsia"/>
        </w:rPr>
        <w:t xml:space="preserve">中国工程科学,</w:t>
      </w:r>
      <w:r>
        <w:t xml:space="preserve"> 25, (6), 80–95. doi:</w:t>
      </w:r>
      <w:r>
        <w:t xml:space="preserve"> </w:t>
      </w:r>
      <w:hyperlink r:id="rId122">
        <w:r>
          <w:rPr>
            <w:rStyle w:val="Hyperlink"/>
          </w:rPr>
          <w:t xml:space="preserve">10.15302/J-SSCAE-2023.06.010</w:t>
        </w:r>
      </w:hyperlink>
      <w:r>
        <w:t xml:space="preserve">.</w:t>
      </w:r>
      <w:bookmarkEnd w:id="315"/>
    </w:p>
    <w:p>
      <w:pPr>
        <w:pStyle w:val="a"/>
      </w:pPr>
      <w:bookmarkStart w:id="316" w:name="bibref_467"/>
      <w:r>
        <w:t xml:space="preserve">[12]</w:t>
      </w:r>
      <w:r>
        <w:t xml:space="preserve"> </w:t>
      </w:r>
      <w:r>
        <w:t xml:space="preserve">	</w:t>
      </w:r>
      <w:r>
        <w:t xml:space="preserve">Covey, J. P., Weinfurter, H., </w:t>
      </w:r>
      <w:r>
        <w:rPr>
          <w:rFonts w:hint="eastAsia"/>
        </w:rPr>
        <w:t xml:space="preserve">和</w:t>
      </w:r>
      <w:r>
        <w:t xml:space="preserve"> Bernien, H. 2023. Quantum networks with neutral atom processing nodes. npj Quantum Information, 9, 90. doi:</w:t>
      </w:r>
      <w:r>
        <w:t xml:space="preserve"> </w:t>
      </w:r>
      <w:hyperlink r:id="rId77">
        <w:r>
          <w:rPr>
            <w:rStyle w:val="Hyperlink"/>
          </w:rPr>
          <w:t xml:space="preserve">10.1038/s41534-023-00759-9</w:t>
        </w:r>
      </w:hyperlink>
      <w:r>
        <w:t xml:space="preserve">.</w:t>
      </w:r>
      <w:bookmarkEnd w:id="316"/>
    </w:p>
    <w:p>
      <w:pPr>
        <w:pStyle w:val="a"/>
      </w:pPr>
      <w:bookmarkStart w:id="317" w:name="bibref_468"/>
      <w:r>
        <w:t xml:space="preserve">[13]</w:t>
      </w:r>
      <w:r>
        <w:t xml:space="preserve"> </w:t>
      </w:r>
      <w:r>
        <w:t xml:space="preserve">	</w:t>
      </w:r>
      <w:r>
        <w:t xml:space="preserve">Monroe, C., Raussendorf, R., Ruthven, A., Brown, K. R., Maunz, P., Duan, L.-M., </w:t>
      </w:r>
      <w:r>
        <w:rPr>
          <w:rFonts w:hint="eastAsia"/>
        </w:rPr>
        <w:t xml:space="preserve">和</w:t>
      </w:r>
      <w:r>
        <w:t xml:space="preserve"> Kim, J. 2014. Large-scale modular quantum-computer architecture with atomic memory and photonic interconnects. Physical Review A, 89, 022317. doi:</w:t>
      </w:r>
      <w:r>
        <w:t xml:space="preserve"> </w:t>
      </w:r>
      <w:hyperlink r:id="rId98">
        <w:r>
          <w:rPr>
            <w:rStyle w:val="Hyperlink"/>
          </w:rPr>
          <w:t xml:space="preserve">10.1103/PhysRevA.89.022317</w:t>
        </w:r>
      </w:hyperlink>
      <w:r>
        <w:t xml:space="preserve">.</w:t>
      </w:r>
      <w:bookmarkEnd w:id="317"/>
    </w:p>
    <w:p>
      <w:pPr>
        <w:pStyle w:val="a"/>
      </w:pPr>
      <w:bookmarkStart w:id="318" w:name="bibref_469"/>
      <w:r>
        <w:t xml:space="preserve">[14]</w:t>
      </w:r>
      <w:r>
        <w:t xml:space="preserve"> </w:t>
      </w:r>
      <w:r>
        <w:t xml:space="preserve">	</w:t>
      </w:r>
      <w:r>
        <w:t xml:space="preserve">Wehner, S., Elkouss, D., </w:t>
      </w:r>
      <w:r>
        <w:rPr>
          <w:rFonts w:hint="eastAsia"/>
        </w:rPr>
        <w:t xml:space="preserve">和</w:t>
      </w:r>
      <w:r>
        <w:t xml:space="preserve"> Hanson, R. 2018. Quantum internet: A vision for the road ahead. Science, 362, (6412), eaam9288. doi:</w:t>
      </w:r>
      <w:r>
        <w:t xml:space="preserve"> </w:t>
      </w:r>
      <w:hyperlink r:id="rId120">
        <w:r>
          <w:rPr>
            <w:rStyle w:val="Hyperlink"/>
          </w:rPr>
          <w:t xml:space="preserve">10.1126/science.aam9288</w:t>
        </w:r>
      </w:hyperlink>
      <w:r>
        <w:t xml:space="preserve">.</w:t>
      </w:r>
      <w:bookmarkEnd w:id="318"/>
    </w:p>
    <w:p>
      <w:pPr>
        <w:pStyle w:val="a"/>
      </w:pPr>
      <w:bookmarkStart w:id="319" w:name="bibref_470"/>
      <w:r>
        <w:t xml:space="preserve">[15]</w:t>
      </w:r>
      <w:r>
        <w:t xml:space="preserve"> </w:t>
      </w:r>
      <w:r>
        <w:t xml:space="preserve">	</w:t>
      </w:r>
      <w:r>
        <w:t xml:space="preserve">NTT DOCOMO, INC. 2026. </w:t>
      </w:r>
      <w:r>
        <w:rPr>
          <w:rFonts w:hint="eastAsia"/>
        </w:rPr>
        <w:t xml:space="preserve">量子コンピューティング基盤を活用した新たなネットワーク最適化手法を商用導入～世界初︕位置登録信号とページング信号の同時最適化手法を開発～.</w:t>
      </w:r>
      <w:r>
        <w:t xml:space="preserve"> News release (PDF, in Japanese).</w:t>
      </w:r>
      <w:r>
        <w:t xml:space="preserve"> </w:t>
      </w:r>
      <w:hyperlink r:id="rId126">
        <w:r>
          <w:rPr>
            <w:rStyle w:val="Hyperlink"/>
          </w:rPr>
          <w:t xml:space="preserve">https://www.docomo.ne.jp/binary/pdf/info/news_release/topics_260213_d1.pdf</w:t>
        </w:r>
      </w:hyperlink>
      <w:r>
        <w:t xml:space="preserve">.</w:t>
      </w:r>
      <w:bookmarkEnd w:id="319"/>
    </w:p>
    <w:p>
      <w:pPr>
        <w:pStyle w:val="a"/>
      </w:pPr>
      <w:bookmarkStart w:id="320" w:name="bibref_471"/>
      <w:r>
        <w:t xml:space="preserve">[16]</w:t>
      </w:r>
      <w:r>
        <w:t xml:space="preserve"> </w:t>
      </w:r>
      <w:r>
        <w:t xml:space="preserve">	</w:t>
      </w:r>
      <w:r>
        <w:t xml:space="preserve">Jiang, L., Taylor, J. M., Sørensen, A. S., </w:t>
      </w:r>
      <w:r>
        <w:rPr>
          <w:rFonts w:hint="eastAsia"/>
        </w:rPr>
        <w:t xml:space="preserve">和</w:t>
      </w:r>
      <w:r>
        <w:t xml:space="preserve"> Lukin, M. D. 2007. Distributed quantum computation based on small quantum registers. Physical Review A, 76, 062323. doi:</w:t>
      </w:r>
      <w:r>
        <w:t xml:space="preserve"> </w:t>
      </w:r>
      <w:hyperlink r:id="rId96">
        <w:r>
          <w:rPr>
            <w:rStyle w:val="Hyperlink"/>
          </w:rPr>
          <w:t xml:space="preserve">10.1103/PhysRevA.76.062323</w:t>
        </w:r>
      </w:hyperlink>
      <w:r>
        <w:t xml:space="preserve">.</w:t>
      </w:r>
      <w:bookmarkEnd w:id="320"/>
    </w:p>
    <w:p>
      <w:pPr>
        <w:pStyle w:val="a"/>
      </w:pPr>
      <w:bookmarkStart w:id="321" w:name="bibref_472"/>
      <w:r>
        <w:t xml:space="preserve">[17]</w:t>
      </w:r>
      <w:r>
        <w:t xml:space="preserve"> </w:t>
      </w:r>
      <w:r>
        <w:t xml:space="preserve">	</w:t>
      </w:r>
      <w:r>
        <w:t xml:space="preserve">Dent, S., Stoddard, K., Smith, M., Strelzoff, A., Cummings, C., Cegan, J., </w:t>
      </w:r>
      <w:r>
        <w:rPr>
          <w:rFonts w:hint="eastAsia"/>
        </w:rPr>
        <w:t xml:space="preserve">和</w:t>
      </w:r>
      <w:r>
        <w:t xml:space="preserve"> Linkov, I. 2026. Network separation modeling and quantum computing for developing wildfire fuelbreak strategy. Communications Engineering, 5, (1), 32. doi:</w:t>
      </w:r>
      <w:r>
        <w:t xml:space="preserve"> </w:t>
      </w:r>
      <w:hyperlink r:id="rId85">
        <w:r>
          <w:rPr>
            <w:rStyle w:val="Hyperlink"/>
          </w:rPr>
          <w:t xml:space="preserve">10.1038/s44172-026-00585-9</w:t>
        </w:r>
      </w:hyperlink>
      <w:r>
        <w:t xml:space="preserve">.</w:t>
      </w:r>
      <w:bookmarkEnd w:id="321"/>
    </w:p>
    <w:p>
      <w:pPr>
        <w:pStyle w:val="a"/>
      </w:pPr>
      <w:bookmarkStart w:id="322" w:name="bibref_473"/>
      <w:r>
        <w:t xml:space="preserve">[18]</w:t>
      </w:r>
      <w:r>
        <w:t xml:space="preserve"> </w:t>
      </w:r>
      <w:r>
        <w:t xml:space="preserve">	</w:t>
      </w:r>
      <w:r>
        <w:t xml:space="preserve">Ahmad, M., Giagkoulovits, C., Danilin, S., Weides, M., </w:t>
      </w:r>
      <w:r>
        <w:rPr>
          <w:rFonts w:hint="eastAsia"/>
        </w:rPr>
        <w:t xml:space="preserve">和</w:t>
      </w:r>
      <w:r>
        <w:t xml:space="preserve"> Heidari, H. 2022. Scalable Cryoelectronics for Superconducting Qubit Control and Readout. Advanced Intelligent Systems, 4, 2200079. doi:</w:t>
      </w:r>
      <w:r>
        <w:t xml:space="preserve"> </w:t>
      </w:r>
      <w:hyperlink r:id="rId59">
        <w:r>
          <w:rPr>
            <w:rStyle w:val="Hyperlink"/>
          </w:rPr>
          <w:t xml:space="preserve">10.1002/aisy.202200079</w:t>
        </w:r>
      </w:hyperlink>
      <w:r>
        <w:t xml:space="preserve">.</w:t>
      </w:r>
      <w:bookmarkEnd w:id="322"/>
    </w:p>
    <w:p>
      <w:pPr>
        <w:pStyle w:val="a"/>
      </w:pPr>
      <w:bookmarkStart w:id="323" w:name="bibref_474"/>
      <w:r>
        <w:t xml:space="preserve">[19]</w:t>
      </w:r>
      <w:r>
        <w:t xml:space="preserve"> </w:t>
      </w:r>
      <w:r>
        <w:t xml:space="preserve">	</w:t>
      </w:r>
      <w:r>
        <w:t xml:space="preserve">Zhao, P. 2024. A multiplexed control architecture for superconducting qubits with row-column addressing.</w:t>
      </w:r>
      <w:r>
        <w:t xml:space="preserve"> </w:t>
      </w:r>
      <w:hyperlink r:id="rId56">
        <w:r>
          <w:rPr>
            <w:rStyle w:val="Hyperlink"/>
          </w:rPr>
          <w:t xml:space="preserve">https://arxiv.org/abs/2403.03717</w:t>
        </w:r>
      </w:hyperlink>
      <w:r>
        <w:t xml:space="preserve">.</w:t>
      </w:r>
      <w:bookmarkEnd w:id="323"/>
    </w:p>
    <w:p>
      <w:pPr>
        <w:pStyle w:val="a"/>
      </w:pPr>
      <w:bookmarkStart w:id="324" w:name="bibref_475"/>
      <w:r>
        <w:t xml:space="preserve">[20]</w:t>
      </w:r>
      <w:r>
        <w:t xml:space="preserve"> </w:t>
      </w:r>
      <w:r>
        <w:t xml:space="preserve">	</w:t>
      </w:r>
      <w:r>
        <w:t xml:space="preserve">Dai, X., Tennant, D. M., Trappen, R., Martinez, A. J., Melanson, D., Yurtalan, M. A., Tang, Y., </w:t>
      </w:r>
      <w:r>
        <w:rPr>
          <w:rFonts w:hint="eastAsia"/>
        </w:rPr>
        <w:t xml:space="preserve">和</w:t>
      </w:r>
      <w:r>
        <w:t xml:space="preserve"> others. 2021. Calibration of flux crosstalk in large-scale flux-tunable superconducting quantum circuits. PRX Quantum, 2, 040313. doi:</w:t>
      </w:r>
      <w:r>
        <w:t xml:space="preserve"> </w:t>
      </w:r>
      <w:hyperlink r:id="rId91">
        <w:r>
          <w:rPr>
            <w:rStyle w:val="Hyperlink"/>
          </w:rPr>
          <w:t xml:space="preserve">10.1103/PRXQuantum.2.040313</w:t>
        </w:r>
      </w:hyperlink>
      <w:r>
        <w:t xml:space="preserve">.</w:t>
      </w:r>
      <w:bookmarkEnd w:id="324"/>
    </w:p>
    <w:p>
      <w:pPr>
        <w:pStyle w:val="a"/>
      </w:pPr>
      <w:bookmarkStart w:id="325" w:name="bibref_476"/>
      <w:r>
        <w:t xml:space="preserve">[21]</w:t>
      </w:r>
      <w:r>
        <w:t xml:space="preserve"> </w:t>
      </w:r>
      <w:r>
        <w:t xml:space="preserve">	</w:t>
      </w:r>
      <w:r>
        <w:t xml:space="preserve">Caune, L., Skoric, L., Blunt, N. S., Ruban, A., McDaniel, J., Valery, J. A., Patterson, A. D., Gramolin, A. V., </w:t>
      </w:r>
      <w:r>
        <w:rPr>
          <w:rFonts w:hint="eastAsia"/>
        </w:rPr>
        <w:t xml:space="preserve">和</w:t>
      </w:r>
      <w:r>
        <w:t xml:space="preserve"> others. 2024. Demonstrating real-time and low-latency quantum error correction with superconducting qubits.</w:t>
      </w:r>
      <w:r>
        <w:t xml:space="preserve"> </w:t>
      </w:r>
      <w:hyperlink r:id="rId57">
        <w:r>
          <w:rPr>
            <w:rStyle w:val="Hyperlink"/>
          </w:rPr>
          <w:t xml:space="preserve">https://arxiv.org/abs/2410.05202</w:t>
        </w:r>
      </w:hyperlink>
      <w:r>
        <w:t xml:space="preserve">.</w:t>
      </w:r>
      <w:bookmarkEnd w:id="325"/>
    </w:p>
    <w:p>
      <w:pPr>
        <w:pStyle w:val="a"/>
      </w:pPr>
      <w:bookmarkStart w:id="326" w:name="bibref_477"/>
      <w:r>
        <w:t xml:space="preserve">[22]</w:t>
      </w:r>
      <w:r>
        <w:t xml:space="preserve"> </w:t>
      </w:r>
      <w:r>
        <w:t xml:space="preserve">	</w:t>
      </w:r>
      <w:r>
        <w:t xml:space="preserve">Google Quantum AI and Collaborators. 2025. Quantum error correction below the surface code threshold. Nature, 638, 920–926. doi:</w:t>
      </w:r>
      <w:r>
        <w:t xml:space="preserve"> </w:t>
      </w:r>
      <w:hyperlink r:id="rId84">
        <w:r>
          <w:rPr>
            <w:rStyle w:val="Hyperlink"/>
          </w:rPr>
          <w:t xml:space="preserve">10.1038/s41586-024-08449-y</w:t>
        </w:r>
      </w:hyperlink>
      <w:r>
        <w:t xml:space="preserve">.</w:t>
      </w:r>
      <w:bookmarkEnd w:id="326"/>
    </w:p>
    <w:p>
      <w:pPr>
        <w:pStyle w:val="a"/>
      </w:pPr>
      <w:bookmarkStart w:id="327" w:name="bibref_478"/>
      <w:r>
        <w:t xml:space="preserve">[23]</w:t>
      </w:r>
      <w:r>
        <w:t xml:space="preserve"> </w:t>
      </w:r>
      <w:r>
        <w:t xml:space="preserve">	</w:t>
      </w:r>
      <w:r>
        <w:t xml:space="preserve">Vepsäläinen, A. P. </w:t>
      </w:r>
      <w:r>
        <w:rPr>
          <w:rFonts w:hint="eastAsia"/>
        </w:rPr>
        <w:t xml:space="preserve">和</w:t>
      </w:r>
      <w:r>
        <w:t xml:space="preserve"> others. 2022. Improving qubit coherence using closed-loop feedback. Nature Communications, 13, 1932. doi:</w:t>
      </w:r>
      <w:r>
        <w:t xml:space="preserve"> </w:t>
      </w:r>
      <w:hyperlink r:id="rId74">
        <w:r>
          <w:rPr>
            <w:rStyle w:val="Hyperlink"/>
          </w:rPr>
          <w:t xml:space="preserve">10.1038/s41467-022-29287-4</w:t>
        </w:r>
      </w:hyperlink>
      <w:r>
        <w:t xml:space="preserve">.</w:t>
      </w:r>
      <w:bookmarkEnd w:id="327"/>
    </w:p>
    <w:p>
      <w:pPr>
        <w:pStyle w:val="a"/>
      </w:pPr>
      <w:bookmarkStart w:id="328" w:name="bibref_479"/>
      <w:r>
        <w:t xml:space="preserve">[24]</w:t>
      </w:r>
      <w:r>
        <w:t xml:space="preserve"> </w:t>
      </w:r>
      <w:r>
        <w:t xml:space="preserve">	</w:t>
      </w:r>
      <w:r>
        <w:t xml:space="preserve">Gottesman, D. 1997. Stabilizer Codes and Quantum Error Correction. California Institute of Technology.</w:t>
      </w:r>
      <w:r>
        <w:t xml:space="preserve"> </w:t>
      </w:r>
      <w:hyperlink r:id="rId58">
        <w:r>
          <w:rPr>
            <w:rStyle w:val="Hyperlink"/>
          </w:rPr>
          <w:t xml:space="preserve">https://arxiv.org/abs/quant-ph/9705052</w:t>
        </w:r>
      </w:hyperlink>
      <w:r>
        <w:t xml:space="preserve">.</w:t>
      </w:r>
      <w:bookmarkEnd w:id="328"/>
    </w:p>
    <w:p>
      <w:pPr>
        <w:pStyle w:val="a"/>
      </w:pPr>
      <w:bookmarkStart w:id="329" w:name="bibref_480"/>
      <w:r>
        <w:t xml:space="preserve">[25]</w:t>
      </w:r>
      <w:r>
        <w:t xml:space="preserve"> </w:t>
      </w:r>
      <w:r>
        <w:t xml:space="preserve">	</w:t>
      </w:r>
      <w:r>
        <w:t xml:space="preserve">Fowler, A. G., Mariantoni, M., Martinis, J. M., </w:t>
      </w:r>
      <w:r>
        <w:rPr>
          <w:rFonts w:hint="eastAsia"/>
        </w:rPr>
        <w:t xml:space="preserve">和</w:t>
      </w:r>
      <w:r>
        <w:t xml:space="preserve"> Cleland, A. N. 2012. Surface codes: Towards practical large-scale quantum computation. Physical Review A, 86, (3), 032324. doi:</w:t>
      </w:r>
      <w:r>
        <w:t xml:space="preserve"> </w:t>
      </w:r>
      <w:hyperlink r:id="rId97">
        <w:r>
          <w:rPr>
            <w:rStyle w:val="Hyperlink"/>
          </w:rPr>
          <w:t xml:space="preserve">10.1103/PhysRevA.86.032324</w:t>
        </w:r>
      </w:hyperlink>
      <w:r>
        <w:t xml:space="preserve">.</w:t>
      </w:r>
      <w:bookmarkEnd w:id="329"/>
    </w:p>
    <w:p>
      <w:pPr>
        <w:pStyle w:val="a"/>
      </w:pPr>
      <w:bookmarkStart w:id="330" w:name="bibref_481"/>
      <w:r>
        <w:t xml:space="preserve">[26]</w:t>
      </w:r>
      <w:r>
        <w:t xml:space="preserve"> </w:t>
      </w:r>
      <w:r>
        <w:t xml:space="preserve">	</w:t>
      </w:r>
      <w:r>
        <w:t xml:space="preserve">Main, D., Drmota, P., Webber, D. M., </w:t>
      </w:r>
      <w:r>
        <w:rPr>
          <w:rFonts w:hint="eastAsia"/>
        </w:rPr>
        <w:t xml:space="preserve">和</w:t>
      </w:r>
      <w:r>
        <w:t xml:space="preserve"> others. 2025. Distributed quantum computing across an optical network link. Nature, 638, 383–388. doi:</w:t>
      </w:r>
      <w:r>
        <w:t xml:space="preserve"> </w:t>
      </w:r>
      <w:hyperlink r:id="rId83">
        <w:r>
          <w:rPr>
            <w:rStyle w:val="Hyperlink"/>
          </w:rPr>
          <w:t xml:space="preserve">10.1038/s41586-024-08404-x</w:t>
        </w:r>
      </w:hyperlink>
      <w:r>
        <w:t xml:space="preserve">.</w:t>
      </w:r>
      <w:bookmarkEnd w:id="330"/>
    </w:p>
    <w:p>
      <w:pPr>
        <w:pStyle w:val="a"/>
      </w:pPr>
      <w:bookmarkStart w:id="331" w:name="bibref_482"/>
      <w:r>
        <w:t xml:space="preserve">[27]</w:t>
      </w:r>
      <w:r>
        <w:t xml:space="preserve"> </w:t>
      </w:r>
      <w:r>
        <w:t xml:space="preserve">	</w:t>
      </w:r>
      <w:r>
        <w:t xml:space="preserve">Kimble, H. J. 2008. The Quantum Internet. Nature, 453, (7198), 1023–1030. doi:</w:t>
      </w:r>
      <w:r>
        <w:t xml:space="preserve"> </w:t>
      </w:r>
      <w:hyperlink r:id="rId70">
        <w:r>
          <w:rPr>
            <w:rStyle w:val="Hyperlink"/>
          </w:rPr>
          <w:t xml:space="preserve">10.1038/nature07127</w:t>
        </w:r>
      </w:hyperlink>
      <w:r>
        <w:t xml:space="preserve">.</w:t>
      </w:r>
      <w:bookmarkEnd w:id="331"/>
    </w:p>
    <w:p>
      <w:pPr>
        <w:pStyle w:val="a"/>
      </w:pPr>
      <w:bookmarkStart w:id="332" w:name="bibref_483"/>
      <w:r>
        <w:t xml:space="preserve">[28]</w:t>
      </w:r>
      <w:r>
        <w:t xml:space="preserve"> </w:t>
      </w:r>
      <w:r>
        <w:t xml:space="preserve">	</w:t>
      </w:r>
      <w:r>
        <w:t xml:space="preserve">Ikuta, R., Kobayashi, T., Kawakami, R., Miki, S., Yamashita, T., Terai, H., Yamamoto, T., Koashi, M., </w:t>
      </w:r>
      <w:r>
        <w:rPr>
          <w:rFonts w:hint="eastAsia"/>
        </w:rPr>
        <w:t xml:space="preserve">和</w:t>
      </w:r>
      <w:r>
        <w:t xml:space="preserve"> Imoto, N. 2018. Polarization insensitive frequency conversion for an atom-photon entanglement distribution via a telecom network. Nature Communications, 9, 1997. doi:</w:t>
      </w:r>
      <w:r>
        <w:t xml:space="preserve"> </w:t>
      </w:r>
      <w:hyperlink r:id="rId73">
        <w:r>
          <w:rPr>
            <w:rStyle w:val="Hyperlink"/>
          </w:rPr>
          <w:t xml:space="preserve">10.1038/s41467-018-04338-x</w:t>
        </w:r>
      </w:hyperlink>
      <w:r>
        <w:t xml:space="preserve">.</w:t>
      </w:r>
      <w:bookmarkEnd w:id="332"/>
    </w:p>
    <w:p>
      <w:pPr>
        <w:pStyle w:val="a"/>
      </w:pPr>
      <w:bookmarkStart w:id="333" w:name="bibref_484"/>
      <w:r>
        <w:t xml:space="preserve">[29]</w:t>
      </w:r>
      <w:r>
        <w:t xml:space="preserve"> </w:t>
      </w:r>
      <w:r>
        <w:t xml:space="preserve">	</w:t>
      </w:r>
      <w:r>
        <w:t xml:space="preserve">Leent, T. van, Bock, M., Fertig, F., Garthoff, R., Eppelt, S., Zhou, Y., Malik, P., Seubert, M., Bauer, T., Rosenfeld, W., Zhang, W., Becher, C., </w:t>
      </w:r>
      <w:r>
        <w:rPr>
          <w:rFonts w:hint="eastAsia"/>
        </w:rPr>
        <w:t xml:space="preserve">和</w:t>
      </w:r>
      <w:r>
        <w:t xml:space="preserve"> Weinfurter, H. 2022. Entangling single atoms over 33 km telecom fibre. Nature, 607, (7917), 69–73. doi:</w:t>
      </w:r>
      <w:r>
        <w:t xml:space="preserve"> </w:t>
      </w:r>
      <w:hyperlink r:id="rId80">
        <w:r>
          <w:rPr>
            <w:rStyle w:val="Hyperlink"/>
          </w:rPr>
          <w:t xml:space="preserve">10.1038/s41586-022-04764-4</w:t>
        </w:r>
      </w:hyperlink>
      <w:r>
        <w:t xml:space="preserve">.</w:t>
      </w:r>
      <w:bookmarkEnd w:id="333"/>
    </w:p>
    <w:p>
      <w:pPr>
        <w:pStyle w:val="a"/>
      </w:pPr>
      <w:bookmarkStart w:id="334" w:name="bibref_485"/>
      <w:r>
        <w:t xml:space="preserve">[30]</w:t>
      </w:r>
      <w:r>
        <w:t xml:space="preserve"> </w:t>
      </w:r>
      <w:r>
        <w:t xml:space="preserve">	</w:t>
      </w:r>
      <w:r>
        <w:t xml:space="preserve">Northup, T. E. </w:t>
      </w:r>
      <w:r>
        <w:rPr>
          <w:rFonts w:hint="eastAsia"/>
        </w:rPr>
        <w:t xml:space="preserve">和</w:t>
      </w:r>
      <w:r>
        <w:t xml:space="preserve"> Blatt, R. 2014. Quantum information transfer using photons. Nature Photonics, 8, 356–363. doi:</w:t>
      </w:r>
      <w:r>
        <w:t xml:space="preserve"> </w:t>
      </w:r>
      <w:hyperlink r:id="rId72">
        <w:r>
          <w:rPr>
            <w:rStyle w:val="Hyperlink"/>
          </w:rPr>
          <w:t xml:space="preserve">10.1038/nphoton.2014.53</w:t>
        </w:r>
      </w:hyperlink>
      <w:r>
        <w:t xml:space="preserve">.</w:t>
      </w:r>
      <w:bookmarkEnd w:id="334"/>
    </w:p>
    <w:p>
      <w:pPr>
        <w:pStyle w:val="a"/>
      </w:pPr>
      <w:bookmarkStart w:id="335" w:name="bibref_486"/>
      <w:r>
        <w:t xml:space="preserve">[31]</w:t>
      </w:r>
      <w:r>
        <w:t xml:space="preserve"> </w:t>
      </w:r>
      <w:r>
        <w:t xml:space="preserve">	</w:t>
      </w:r>
      <w:r>
        <w:t xml:space="preserve">Sinclair, N. J., Liang, Y., Lv, D., Liu, Y., Lee, G. D., Yao, N. G., Sipahigil, A., </w:t>
      </w:r>
      <w:r>
        <w:rPr>
          <w:rFonts w:hint="eastAsia"/>
        </w:rPr>
        <w:t xml:space="preserve">和</w:t>
      </w:r>
      <w:r>
        <w:t xml:space="preserve"> Lukin, M. D. 2025. Fault-tolerant optical interconnects for neutral-atom arrays. Physical Review Research, 7, 013313. doi:</w:t>
      </w:r>
      <w:r>
        <w:t xml:space="preserve"> </w:t>
      </w:r>
      <w:hyperlink r:id="rId112">
        <w:r>
          <w:rPr>
            <w:rStyle w:val="Hyperlink"/>
          </w:rPr>
          <w:t xml:space="preserve">10.1103/PhysRevResearch.7.013313</w:t>
        </w:r>
      </w:hyperlink>
      <w:r>
        <w:t xml:space="preserve">.</w:t>
      </w:r>
      <w:bookmarkEnd w:id="335"/>
    </w:p>
    <w:p>
      <w:pPr>
        <w:pStyle w:val="a"/>
      </w:pPr>
      <w:bookmarkStart w:id="336" w:name="bibref_487"/>
      <w:r>
        <w:t xml:space="preserve">[32]</w:t>
      </w:r>
      <w:r>
        <w:t xml:space="preserve"> </w:t>
      </w:r>
      <w:r>
        <w:t xml:space="preserve">	</w:t>
      </w:r>
      <w:r>
        <w:t xml:space="preserve">Leent, T. van, Bock, M., Garthoff, R., Redeker, K., Zhang, W., Bauer, T., Rosenfeld, W., Becher, C., </w:t>
      </w:r>
      <w:r>
        <w:rPr>
          <w:rFonts w:hint="eastAsia"/>
        </w:rPr>
        <w:t xml:space="preserve">和</w:t>
      </w:r>
      <w:r>
        <w:t xml:space="preserve"> Weinfurter, H. 2020. Long-Distance Distribution of Atom-Photon Entanglement at Telecom Wavelength. Physical Review Letters, 124, (1), 010510. doi:</w:t>
      </w:r>
      <w:r>
        <w:t xml:space="preserve"> </w:t>
      </w:r>
      <w:hyperlink r:id="rId101">
        <w:r>
          <w:rPr>
            <w:rStyle w:val="Hyperlink"/>
          </w:rPr>
          <w:t xml:space="preserve">10.1103/PhysRevLett.124.010510</w:t>
        </w:r>
      </w:hyperlink>
      <w:r>
        <w:t xml:space="preserve">.</w:t>
      </w:r>
      <w:bookmarkEnd w:id="336"/>
    </w:p>
    <w:p>
      <w:pPr>
        <w:pStyle w:val="a"/>
      </w:pPr>
      <w:bookmarkStart w:id="337" w:name="bibref_488"/>
      <w:r>
        <w:t xml:space="preserve">[33]</w:t>
      </w:r>
      <w:r>
        <w:t xml:space="preserve"> </w:t>
      </w:r>
      <w:r>
        <w:t xml:space="preserve">	</w:t>
      </w:r>
      <w:r>
        <w:t xml:space="preserve">Zhou, Y., Malik, P., Fertig, F., Bock, M., Bauer, T., Leent, T. van, Zhang, W., Becher, C., </w:t>
      </w:r>
      <w:r>
        <w:rPr>
          <w:rFonts w:hint="eastAsia"/>
        </w:rPr>
        <w:t xml:space="preserve">和</w:t>
      </w:r>
      <w:r>
        <w:t xml:space="preserve"> Weinfurter, H. 2024. Long-Lived Quantum Memory Enabling Atom-Photon Entanglement over 101 km of Telecom Fiber. PRX Quantum, 5, (2), 020307. doi:</w:t>
      </w:r>
      <w:r>
        <w:t xml:space="preserve"> </w:t>
      </w:r>
      <w:hyperlink r:id="rId92">
        <w:r>
          <w:rPr>
            <w:rStyle w:val="Hyperlink"/>
          </w:rPr>
          <w:t xml:space="preserve">10.1103/PRXQuantum.5.020307</w:t>
        </w:r>
      </w:hyperlink>
      <w:r>
        <w:t xml:space="preserve">.</w:t>
      </w:r>
      <w:bookmarkEnd w:id="337"/>
    </w:p>
    <w:p>
      <w:pPr>
        <w:pStyle w:val="a"/>
      </w:pPr>
      <w:bookmarkStart w:id="338" w:name="bibref_489"/>
      <w:r>
        <w:t xml:space="preserve">[34]</w:t>
      </w:r>
      <w:r>
        <w:t xml:space="preserve"> </w:t>
      </w:r>
      <w:r>
        <w:t xml:space="preserve">	</w:t>
      </w:r>
      <w:r>
        <w:t xml:space="preserve">Hartung, L., Reitz, D., Ullrich, P., Kübler, S., Rempe, G., Li, X., Northup, T. E., Silva, N. da, Söllner, I., </w:t>
      </w:r>
      <w:r>
        <w:rPr>
          <w:rFonts w:hint="eastAsia"/>
        </w:rPr>
        <w:t xml:space="preserve">和</w:t>
      </w:r>
      <w:r>
        <w:t xml:space="preserve"> contributors, other. 2024. A quantum-network register assembled with optical tweezers in an optical cavity. Science, 385, (6705), 179–183. doi:</w:t>
      </w:r>
      <w:r>
        <w:t xml:space="preserve"> </w:t>
      </w:r>
      <w:hyperlink r:id="rId121">
        <w:r>
          <w:rPr>
            <w:rStyle w:val="Hyperlink"/>
          </w:rPr>
          <w:t xml:space="preserve">10.1126/science.ado6471</w:t>
        </w:r>
      </w:hyperlink>
      <w:r>
        <w:t xml:space="preserve">.</w:t>
      </w:r>
      <w:bookmarkEnd w:id="338"/>
    </w:p>
    <w:p>
      <w:pPr>
        <w:pStyle w:val="a"/>
      </w:pPr>
      <w:bookmarkStart w:id="339" w:name="bibref_490"/>
      <w:r>
        <w:t xml:space="preserve">[35]</w:t>
      </w:r>
      <w:r>
        <w:t xml:space="preserve"> </w:t>
      </w:r>
      <w:r>
        <w:t xml:space="preserve">	</w:t>
      </w:r>
      <w:r>
        <w:t xml:space="preserve">Chen, Y.-A., Zhang, Q., Chen, T.-Y., Cai, W.-Q., Liao, S.-K., Zhang, J., Chen, K., Yin, J., Ren, J.-G., Chen, Z., </w:t>
      </w:r>
      <w:r>
        <w:rPr>
          <w:rFonts w:hint="eastAsia"/>
        </w:rPr>
        <w:t xml:space="preserve">和</w:t>
      </w:r>
      <w:r>
        <w:t xml:space="preserve"> others. 2021. An integrated space-to-ground quantum communication network over 4,600 kilometres. Nature, 589, 214–219. doi:</w:t>
      </w:r>
      <w:r>
        <w:t xml:space="preserve"> </w:t>
      </w:r>
      <w:hyperlink r:id="rId78">
        <w:r>
          <w:rPr>
            <w:rStyle w:val="Hyperlink"/>
          </w:rPr>
          <w:t xml:space="preserve">10.1038/s41586-020-03093-8</w:t>
        </w:r>
      </w:hyperlink>
      <w:r>
        <w:t xml:space="preserve">.</w:t>
      </w:r>
      <w:bookmarkEnd w:id="339"/>
    </w:p>
    <w:p>
      <w:pPr>
        <w:pStyle w:val="a"/>
      </w:pPr>
      <w:bookmarkStart w:id="340" w:name="bibref_491"/>
      <w:r>
        <w:t xml:space="preserve">[36]</w:t>
      </w:r>
      <w:r>
        <w:t xml:space="preserve"> </w:t>
      </w:r>
      <w:r>
        <w:t xml:space="preserve">	</w:t>
      </w:r>
      <w:r>
        <w:t xml:space="preserve">Yu, Y., Ma, F., Luo, X.-Y., Jing, B., Sun, P.-F., Fang, R.-Z., Yang, C.-W., Liu, H., Zheng, M.-Y., Xie, X.-P., </w:t>
      </w:r>
      <w:r>
        <w:rPr>
          <w:rFonts w:hint="eastAsia"/>
        </w:rPr>
        <w:t xml:space="preserve">和</w:t>
      </w:r>
      <w:r>
        <w:t xml:space="preserve"> others. 2020. Entanglement of two quantum memories via fibres over dozens of kilometres. Nature, 578, 240–245. doi:</w:t>
      </w:r>
      <w:r>
        <w:t xml:space="preserve"> </w:t>
      </w:r>
      <w:hyperlink r:id="rId79">
        <w:r>
          <w:rPr>
            <w:rStyle w:val="Hyperlink"/>
          </w:rPr>
          <w:t xml:space="preserve">10.1038/s41586-020-1976-7</w:t>
        </w:r>
      </w:hyperlink>
      <w:r>
        <w:t xml:space="preserve">.</w:t>
      </w:r>
      <w:bookmarkEnd w:id="340"/>
    </w:p>
    <w:p>
      <w:pPr>
        <w:pStyle w:val="a"/>
      </w:pPr>
      <w:bookmarkStart w:id="341" w:name="bibref_492"/>
      <w:r>
        <w:t xml:space="preserve">[37]</w:t>
      </w:r>
      <w:r>
        <w:t xml:space="preserve"> </w:t>
      </w:r>
      <w:r>
        <w:t xml:space="preserve">	</w:t>
      </w:r>
      <w:r>
        <w:t xml:space="preserve">Liu, J. L. </w:t>
      </w:r>
      <w:r>
        <w:rPr>
          <w:rFonts w:hint="eastAsia"/>
        </w:rPr>
        <w:t xml:space="preserve">和</w:t>
      </w:r>
      <w:r>
        <w:t xml:space="preserve"> others. 2024. Creation of memory–memory entanglement in a metropolitan quantum network. Nature, 629, (8012), 579–585. doi:</w:t>
      </w:r>
      <w:r>
        <w:t xml:space="preserve"> </w:t>
      </w:r>
      <w:hyperlink r:id="rId82">
        <w:r>
          <w:rPr>
            <w:rStyle w:val="Hyperlink"/>
          </w:rPr>
          <w:t xml:space="preserve">10.1038/s41586-024-07308-0</w:t>
        </w:r>
      </w:hyperlink>
      <w:r>
        <w:t xml:space="preserve">.</w:t>
      </w:r>
      <w:bookmarkEnd w:id="341"/>
    </w:p>
    <w:p>
      <w:pPr>
        <w:pStyle w:val="a"/>
      </w:pPr>
      <w:bookmarkStart w:id="342" w:name="bibref_493"/>
      <w:r>
        <w:t xml:space="preserve">[38]</w:t>
      </w:r>
      <w:r>
        <w:t xml:space="preserve"> </w:t>
      </w:r>
      <w:r>
        <w:t xml:space="preserve">	</w:t>
      </w:r>
      <w:r>
        <w:t xml:space="preserve">Zhang, W.-Z., Wang, Y., Li, T., </w:t>
      </w:r>
      <w:r>
        <w:rPr>
          <w:rFonts w:hint="eastAsia"/>
        </w:rPr>
        <w:t xml:space="preserve">和</w:t>
      </w:r>
      <w:r>
        <w:t xml:space="preserve"> others. 2024. Fast delivery of heralded atom-photon quantum correlation over 12 km fiber through multiplexing enhancement. Nature Communications, 15, 10306. doi:</w:t>
      </w:r>
      <w:r>
        <w:t xml:space="preserve"> </w:t>
      </w:r>
      <w:hyperlink r:id="rId75">
        <w:r>
          <w:rPr>
            <w:rStyle w:val="Hyperlink"/>
          </w:rPr>
          <w:t xml:space="preserve">10.1038/s41467-024-54691-3</w:t>
        </w:r>
      </w:hyperlink>
      <w:r>
        <w:t xml:space="preserve">.</w:t>
      </w:r>
      <w:bookmarkEnd w:id="342"/>
    </w:p>
    <w:p>
      <w:pPr>
        <w:pStyle w:val="a"/>
      </w:pPr>
      <w:bookmarkStart w:id="343" w:name="bibref_494"/>
      <w:r>
        <w:t xml:space="preserve">[39]</w:t>
      </w:r>
      <w:r>
        <w:t xml:space="preserve"> </w:t>
      </w:r>
      <w:r>
        <w:t xml:space="preserve">	</w:t>
      </w:r>
      <w:r>
        <w:t xml:space="preserve">Li, X., Hou, J.-Y., Wang, J.-C., Wang, G.-W., He, X.-D., Zhou, F., Wang, Y.-B., Liu, M., Wang, J., Xu, P., </w:t>
      </w:r>
      <w:r>
        <w:rPr>
          <w:rFonts w:hint="eastAsia"/>
        </w:rPr>
        <w:t xml:space="preserve">和</w:t>
      </w:r>
      <w:r>
        <w:t xml:space="preserve"> Zhan, M.-S. 2025. A fiber array architecture for atom quantum computing. Nature Communications, 16, 9728. doi:</w:t>
      </w:r>
      <w:r>
        <w:t xml:space="preserve"> </w:t>
      </w:r>
      <w:hyperlink r:id="rId76">
        <w:r>
          <w:rPr>
            <w:rStyle w:val="Hyperlink"/>
          </w:rPr>
          <w:t xml:space="preserve">10.1038/s41467-025-64738-8</w:t>
        </w:r>
      </w:hyperlink>
      <w:r>
        <w:t xml:space="preserve">.</w:t>
      </w:r>
      <w:bookmarkEnd w:id="343"/>
    </w:p>
    <w:p>
      <w:pPr>
        <w:pStyle w:val="a"/>
      </w:pPr>
      <w:bookmarkStart w:id="344" w:name="bibref_495"/>
      <w:r>
        <w:t xml:space="preserve">[40]</w:t>
      </w:r>
      <w:r>
        <w:t xml:space="preserve"> </w:t>
      </w:r>
      <w:r>
        <w:t xml:space="preserve">	</w:t>
      </w:r>
      <w:r>
        <w:t xml:space="preserve">Ritter, S., Nölleke, C., Hahn, C., Reiserer, A., Neuzner, A., Uphoff, M., Mücke, M., Figueroa, E., Bochmann, J., </w:t>
      </w:r>
      <w:r>
        <w:rPr>
          <w:rFonts w:hint="eastAsia"/>
        </w:rPr>
        <w:t xml:space="preserve">和</w:t>
      </w:r>
      <w:r>
        <w:t xml:space="preserve"> Rempe, G. 2012. An elementary quantum network of single atoms in optical cavities. Nature, 484, (7393), 195–200. doi:</w:t>
      </w:r>
      <w:r>
        <w:t xml:space="preserve"> </w:t>
      </w:r>
      <w:hyperlink r:id="rId71">
        <w:r>
          <w:rPr>
            <w:rStyle w:val="Hyperlink"/>
          </w:rPr>
          <w:t xml:space="preserve">10.1038/nature11023</w:t>
        </w:r>
      </w:hyperlink>
      <w:r>
        <w:t xml:space="preserve">.</w:t>
      </w:r>
      <w:bookmarkEnd w:id="344"/>
    </w:p>
    <w:p>
      <w:pPr>
        <w:pStyle w:val="a"/>
      </w:pPr>
      <w:bookmarkStart w:id="345" w:name="bibref_496"/>
      <w:r>
        <w:t xml:space="preserve">[41]</w:t>
      </w:r>
      <w:r>
        <w:t xml:space="preserve"> </w:t>
      </w:r>
      <w:r>
        <w:t xml:space="preserve">	</w:t>
      </w:r>
      <w:r>
        <w:t xml:space="preserve">Zhou, Y., Jiang, L., </w:t>
      </w:r>
      <w:r>
        <w:rPr>
          <w:rFonts w:hint="eastAsia"/>
        </w:rPr>
        <w:t xml:space="preserve">和</w:t>
      </w:r>
      <w:r>
        <w:t xml:space="preserve"> Liang, L. 2023. Noise analysis for quantum network links connecting processing nodes.</w:t>
      </w:r>
      <w:r>
        <w:t xml:space="preserve"> </w:t>
      </w:r>
      <w:hyperlink r:id="rId55">
        <w:r>
          <w:rPr>
            <w:rStyle w:val="Hyperlink"/>
          </w:rPr>
          <w:t xml:space="preserve">https://arxiv.org/abs/2308.08892</w:t>
        </w:r>
      </w:hyperlink>
      <w:r>
        <w:t xml:space="preserve">.</w:t>
      </w:r>
      <w:bookmarkEnd w:id="345"/>
    </w:p>
    <w:p>
      <w:pPr>
        <w:pStyle w:val="a"/>
      </w:pPr>
      <w:bookmarkStart w:id="346" w:name="bibref_497"/>
      <w:r>
        <w:t xml:space="preserve">[42]</w:t>
      </w:r>
      <w:r>
        <w:t xml:space="preserve"> </w:t>
      </w:r>
      <w:r>
        <w:t xml:space="preserve">	</w:t>
      </w:r>
      <w:r>
        <w:t xml:space="preserve">Simon, C. </w:t>
      </w:r>
      <w:r>
        <w:rPr>
          <w:rFonts w:hint="eastAsia"/>
        </w:rPr>
        <w:t xml:space="preserve">和</w:t>
      </w:r>
      <w:r>
        <w:t xml:space="preserve"> Irvine, W. T. M. 2003. Robust long-distance entanglement and a loophole-free Bell test with ions and photons. Physical Review Letters, 91, 110405. doi:</w:t>
      </w:r>
      <w:r>
        <w:t xml:space="preserve"> </w:t>
      </w:r>
      <w:hyperlink r:id="rId106">
        <w:r>
          <w:rPr>
            <w:rStyle w:val="Hyperlink"/>
          </w:rPr>
          <w:t xml:space="preserve">10.1103/PhysRevLett.91.110405</w:t>
        </w:r>
      </w:hyperlink>
      <w:r>
        <w:t xml:space="preserve">.</w:t>
      </w:r>
      <w:bookmarkEnd w:id="346"/>
    </w:p>
    <w:p>
      <w:pPr>
        <w:pStyle w:val="a"/>
      </w:pPr>
      <w:bookmarkStart w:id="347" w:name="bibref_498"/>
      <w:r>
        <w:t xml:space="preserve">[43]</w:t>
      </w:r>
      <w:r>
        <w:t xml:space="preserve"> </w:t>
      </w:r>
      <w:r>
        <w:t xml:space="preserve">	</w:t>
      </w:r>
      <w:r>
        <w:t xml:space="preserve">Cabrillo, C., Cirac, J. I., García-Fernández, P., </w:t>
      </w:r>
      <w:r>
        <w:rPr>
          <w:rFonts w:hint="eastAsia"/>
        </w:rPr>
        <w:t xml:space="preserve">和</w:t>
      </w:r>
      <w:r>
        <w:t xml:space="preserve"> Zoller, P. 1999. Creation of entangled states of distant atoms by interference. Physical Review A, 59, 1025–1033. doi:</w:t>
      </w:r>
      <w:r>
        <w:t xml:space="preserve"> </w:t>
      </w:r>
      <w:hyperlink r:id="rId94">
        <w:r>
          <w:rPr>
            <w:rStyle w:val="Hyperlink"/>
          </w:rPr>
          <w:t xml:space="preserve">10.1103/PhysRevA.59.1025</w:t>
        </w:r>
      </w:hyperlink>
      <w:r>
        <w:t xml:space="preserve">.</w:t>
      </w:r>
      <w:bookmarkEnd w:id="347"/>
    </w:p>
    <w:p>
      <w:pPr>
        <w:pStyle w:val="a"/>
      </w:pPr>
      <w:bookmarkStart w:id="348" w:name="bibref_499"/>
      <w:r>
        <w:t xml:space="preserve">[44]</w:t>
      </w:r>
      <w:r>
        <w:t xml:space="preserve"> </w:t>
      </w:r>
      <w:r>
        <w:t xml:space="preserve">	</w:t>
      </w:r>
      <w:r>
        <w:t xml:space="preserve">Barrett, S. D. </w:t>
      </w:r>
      <w:r>
        <w:rPr>
          <w:rFonts w:hint="eastAsia"/>
        </w:rPr>
        <w:t xml:space="preserve">和</w:t>
      </w:r>
      <w:r>
        <w:t xml:space="preserve"> Kok, P. 2005. Efficient high-fidelity quantum computation using matter qubits and linear optics. Physical Review A, 71, 060310. doi:</w:t>
      </w:r>
      <w:r>
        <w:t xml:space="preserve"> </w:t>
      </w:r>
      <w:hyperlink r:id="rId95">
        <w:r>
          <w:rPr>
            <w:rStyle w:val="Hyperlink"/>
          </w:rPr>
          <w:t xml:space="preserve">10.1103/PhysRevA.71.060310</w:t>
        </w:r>
      </w:hyperlink>
      <w:r>
        <w:t xml:space="preserve">.</w:t>
      </w:r>
      <w:bookmarkEnd w:id="348"/>
    </w:p>
    <w:p>
      <w:pPr>
        <w:pStyle w:val="a"/>
      </w:pPr>
      <w:bookmarkStart w:id="349" w:name="bibref_500"/>
      <w:r>
        <w:t xml:space="preserve">[45]</w:t>
      </w:r>
      <w:r>
        <w:t xml:space="preserve"> </w:t>
      </w:r>
      <w:r>
        <w:t xml:space="preserve">	</w:t>
      </w:r>
      <w:r>
        <w:t xml:space="preserve">Bluvstein, D., Evered, S. J., Geim, A. A., Li, S. H., Zhou, H., Manovitz, T., Ebadi, S., Cain, M., Kalinowski, M., Hangleiter, D., Ataides, J. P. B., Maskara, N., Cong, I., Gao, X., Sales Rodriguez, P., Karolyshyn, T. C., Semeghini, G., Gullans, M. J., Greiner, M., Vuletić, V., </w:t>
      </w:r>
      <w:r>
        <w:rPr>
          <w:rFonts w:hint="eastAsia"/>
        </w:rPr>
        <w:t xml:space="preserve">和</w:t>
      </w:r>
      <w:r>
        <w:t xml:space="preserve"> Lukin, M. D. 2024. Logical quantum processor based on reconfigurable atom arrays. Nature, 626, (7997), 58–65. doi:</w:t>
      </w:r>
      <w:r>
        <w:t xml:space="preserve"> </w:t>
      </w:r>
      <w:hyperlink r:id="rId81">
        <w:r>
          <w:rPr>
            <w:rStyle w:val="Hyperlink"/>
          </w:rPr>
          <w:t xml:space="preserve">10.1038/s41586-023-06927-3</w:t>
        </w:r>
      </w:hyperlink>
      <w:r>
        <w:t xml:space="preserve">.</w:t>
      </w:r>
      <w:bookmarkEnd w:id="349"/>
    </w:p>
    <w:p>
      <w:pPr>
        <w:pStyle w:val="a"/>
      </w:pPr>
      <w:bookmarkStart w:id="350" w:name="bibref_501"/>
      <w:r>
        <w:t xml:space="preserve">[46]</w:t>
      </w:r>
      <w:r>
        <w:t xml:space="preserve"> </w:t>
      </w:r>
      <w:r>
        <w:t xml:space="preserve">	</w:t>
      </w:r>
      <w:r>
        <w:t xml:space="preserve">Azuma, K., Economou, S. E., </w:t>
      </w:r>
      <w:r>
        <w:rPr>
          <w:rFonts w:hint="eastAsia"/>
        </w:rPr>
        <w:t xml:space="preserve">和</w:t>
      </w:r>
      <w:r>
        <w:t xml:space="preserve"> al., et. 2023. Quantum repeaters: From quantum networks to the quantum internet. Reviews of Modern Physics, 95, (4), 045006. doi:</w:t>
      </w:r>
      <w:r>
        <w:t xml:space="preserve"> </w:t>
      </w:r>
      <w:hyperlink r:id="rId116">
        <w:r>
          <w:rPr>
            <w:rStyle w:val="Hyperlink"/>
          </w:rPr>
          <w:t xml:space="preserve">10.1103/RevModPhys.95.045006</w:t>
        </w:r>
      </w:hyperlink>
      <w:r>
        <w:t xml:space="preserve">.</w:t>
      </w:r>
      <w:bookmarkEnd w:id="350"/>
    </w:p>
    <w:p>
      <w:pPr>
        <w:pStyle w:val="a"/>
      </w:pPr>
      <w:bookmarkStart w:id="351" w:name="bibref_502"/>
      <w:r>
        <w:t xml:space="preserve">[47]</w:t>
      </w:r>
      <w:r>
        <w:t xml:space="preserve"> </w:t>
      </w:r>
      <w:r>
        <w:t xml:space="preserve">	</w:t>
      </w:r>
      <w:r>
        <w:t xml:space="preserve">Pichler, H. </w:t>
      </w:r>
      <w:r>
        <w:rPr>
          <w:rFonts w:hint="eastAsia"/>
        </w:rPr>
        <w:t xml:space="preserve">和</w:t>
      </w:r>
      <w:r>
        <w:t xml:space="preserve"> Zoller, P. 2016. Photonic quantum circuits with time delays and quantum feedback. Physical Review Letters, 116, 093601. doi:</w:t>
      </w:r>
      <w:r>
        <w:t xml:space="preserve"> </w:t>
      </w:r>
      <w:hyperlink r:id="rId100">
        <w:r>
          <w:rPr>
            <w:rStyle w:val="Hyperlink"/>
          </w:rPr>
          <w:t xml:space="preserve">10.1103/PhysRevLett.116.093601</w:t>
        </w:r>
      </w:hyperlink>
      <w:r>
        <w:t xml:space="preserve">.</w:t>
      </w:r>
      <w:bookmarkEnd w:id="351"/>
    </w:p>
    <w:p>
      <w:pPr>
        <w:pStyle w:val="a"/>
      </w:pPr>
      <w:bookmarkStart w:id="352" w:name="bibref_503"/>
      <w:r>
        <w:t xml:space="preserve">[48]</w:t>
      </w:r>
      <w:r>
        <w:t xml:space="preserve"> </w:t>
      </w:r>
      <w:r>
        <w:t xml:space="preserve">	</w:t>
      </w:r>
      <w:r>
        <w:t xml:space="preserve">Gardiner, C. W. </w:t>
      </w:r>
      <w:r>
        <w:rPr>
          <w:rFonts w:hint="eastAsia"/>
        </w:rPr>
        <w:t xml:space="preserve">和</w:t>
      </w:r>
      <w:r>
        <w:t xml:space="preserve"> Collett, M. J. 1985. Input and output in damped quantum systems: Quantum stochastic differential equations and the master equation. Physical Review A, 31, (6), 3761–3774. doi:</w:t>
      </w:r>
      <w:r>
        <w:t xml:space="preserve"> </w:t>
      </w:r>
      <w:hyperlink r:id="rId93">
        <w:r>
          <w:rPr>
            <w:rStyle w:val="Hyperlink"/>
          </w:rPr>
          <w:t xml:space="preserve">10.1103/PhysRevA.31.3761</w:t>
        </w:r>
      </w:hyperlink>
      <w:r>
        <w:t xml:space="preserve">.</w:t>
      </w:r>
      <w:bookmarkEnd w:id="352"/>
    </w:p>
    <w:p>
      <w:pPr>
        <w:pStyle w:val="a"/>
      </w:pPr>
      <w:bookmarkStart w:id="353" w:name="bibref_504"/>
      <w:r>
        <w:t xml:space="preserve">[49]</w:t>
      </w:r>
      <w:r>
        <w:t xml:space="preserve"> </w:t>
      </w:r>
      <w:r>
        <w:t xml:space="preserve">	</w:t>
      </w:r>
      <w:r>
        <w:t xml:space="preserve">Wang, C. </w:t>
      </w:r>
      <w:r>
        <w:rPr>
          <w:rFonts w:hint="eastAsia"/>
        </w:rPr>
        <w:t xml:space="preserve">和</w:t>
      </w:r>
      <w:r>
        <w:t xml:space="preserve"> Clerk, A. A. 2017. Quantum theory of driven-dissipative cascaded quantum systems: Application to photon-mediated entanglement generation. New Journal of Physics, 19, 113021. doi:</w:t>
      </w:r>
      <w:r>
        <w:t xml:space="preserve"> </w:t>
      </w:r>
      <w:hyperlink r:id="rId88">
        <w:r>
          <w:rPr>
            <w:rStyle w:val="Hyperlink"/>
          </w:rPr>
          <w:t xml:space="preserve">10.1088/1367-2630/aa8f09</w:t>
        </w:r>
      </w:hyperlink>
      <w:r>
        <w:t xml:space="preserve">.</w:t>
      </w:r>
      <w:bookmarkEnd w:id="353"/>
    </w:p>
    <w:p>
      <w:pPr>
        <w:pStyle w:val="a"/>
      </w:pPr>
      <w:bookmarkStart w:id="354" w:name="bibref_505"/>
      <w:r>
        <w:t xml:space="preserve">[50]</w:t>
      </w:r>
      <w:r>
        <w:t xml:space="preserve"> </w:t>
      </w:r>
      <w:r>
        <w:t xml:space="preserve">	</w:t>
      </w:r>
      <w:r>
        <w:t xml:space="preserve">Arranz Regidor, S., Crowder, G., Carmichael, H., </w:t>
      </w:r>
      <w:r>
        <w:rPr>
          <w:rFonts w:hint="eastAsia"/>
        </w:rPr>
        <w:t xml:space="preserve">和</w:t>
      </w:r>
      <w:r>
        <w:t xml:space="preserve"> Hughes, S. 2021. Modeling quantum light-matter interactions in waveguide QED with retardation, nonlinear interactions, and a time-delayed feedback: Matrix product states versus a space-discretized waveguide model. Physical Review Research, 3, (2), 023030. doi:</w:t>
      </w:r>
      <w:r>
        <w:t xml:space="preserve"> </w:t>
      </w:r>
      <w:hyperlink r:id="rId111">
        <w:r>
          <w:rPr>
            <w:rStyle w:val="Hyperlink"/>
          </w:rPr>
          <w:t xml:space="preserve">10.1103/PhysRevResearch.3.023030</w:t>
        </w:r>
      </w:hyperlink>
      <w:r>
        <w:t xml:space="preserve">.</w:t>
      </w:r>
      <w:bookmarkEnd w:id="354"/>
    </w:p>
    <w:p>
      <w:pPr>
        <w:pStyle w:val="a"/>
      </w:pPr>
      <w:bookmarkStart w:id="355" w:name="bibref_506"/>
      <w:r>
        <w:t xml:space="preserve">[51]</w:t>
      </w:r>
      <w:r>
        <w:t xml:space="preserve"> </w:t>
      </w:r>
      <w:r>
        <w:t xml:space="preserve">	</w:t>
      </w:r>
      <w:r>
        <w:t xml:space="preserve">Yanagimoto, R. </w:t>
      </w:r>
      <w:r>
        <w:rPr>
          <w:rFonts w:hint="eastAsia"/>
        </w:rPr>
        <w:t xml:space="preserve">和</w:t>
      </w:r>
      <w:r>
        <w:t xml:space="preserve"> Others. 2021. Quantum pulse propagation through a nonlinear medium modeled as interacting quantum fields on discretized space. Proceedings of SPIE, SPIE. doi:</w:t>
      </w:r>
      <w:r>
        <w:t xml:space="preserve"> </w:t>
      </w:r>
      <w:hyperlink r:id="rId119">
        <w:r>
          <w:rPr>
            <w:rStyle w:val="Hyperlink"/>
          </w:rPr>
          <w:t xml:space="preserve">10.1117/12.2576098</w:t>
        </w:r>
      </w:hyperlink>
      <w:r>
        <w:t xml:space="preserve">.</w:t>
      </w:r>
      <w:bookmarkEnd w:id="355"/>
    </w:p>
    <w:p>
      <w:pPr>
        <w:pStyle w:val="a"/>
      </w:pPr>
      <w:bookmarkStart w:id="356" w:name="bibref_507"/>
      <w:r>
        <w:t xml:space="preserve">[52]</w:t>
      </w:r>
      <w:r>
        <w:t xml:space="preserve"> </w:t>
      </w:r>
      <w:r>
        <w:t xml:space="preserve">	</w:t>
      </w:r>
      <w:r>
        <w:t xml:space="preserve">Yanagimoto, R. </w:t>
      </w:r>
      <w:r>
        <w:rPr>
          <w:rFonts w:hint="eastAsia"/>
        </w:rPr>
        <w:t xml:space="preserve">和</w:t>
      </w:r>
      <w:r>
        <w:t xml:space="preserve"> Others. 2021. Towards an Engineering Framework for Ultrafast Quantum Nonlinear Optics.</w:t>
      </w:r>
      <w:bookmarkEnd w:id="356"/>
    </w:p>
    <w:p>
      <w:pPr>
        <w:pStyle w:val="a"/>
      </w:pPr>
      <w:bookmarkStart w:id="357" w:name="bibref_508"/>
      <w:r>
        <w:t xml:space="preserve">[53]</w:t>
      </w:r>
      <w:r>
        <w:t xml:space="preserve"> </w:t>
      </w:r>
      <w:r>
        <w:t xml:space="preserve">	</w:t>
      </w:r>
      <w:r>
        <w:t xml:space="preserve">Kraus, K. 1983. States, Effects, and Operations: Fundamental Notions of Quantum Theory. Berlin; Heidelberg: Springer. doi:</w:t>
      </w:r>
      <w:r>
        <w:t xml:space="preserve"> </w:t>
      </w:r>
      <w:hyperlink r:id="rId60">
        <w:r>
          <w:rPr>
            <w:rStyle w:val="Hyperlink"/>
          </w:rPr>
          <w:t xml:space="preserve">10.1007/3-540-12732-1</w:t>
        </w:r>
      </w:hyperlink>
      <w:r>
        <w:t xml:space="preserve">.</w:t>
      </w:r>
      <w:bookmarkEnd w:id="357"/>
    </w:p>
    <w:p>
      <w:pPr>
        <w:pStyle w:val="a"/>
      </w:pPr>
      <w:bookmarkStart w:id="358" w:name="bibref_509"/>
      <w:r>
        <w:t xml:space="preserve">[54]</w:t>
      </w:r>
      <w:r>
        <w:t xml:space="preserve"> </w:t>
      </w:r>
      <w:r>
        <w:t xml:space="preserve">	</w:t>
      </w:r>
      <w:r>
        <w:t xml:space="preserve">Hong, C. K., Ou, Z. Y., </w:t>
      </w:r>
      <w:r>
        <w:rPr>
          <w:rFonts w:hint="eastAsia"/>
        </w:rPr>
        <w:t xml:space="preserve">和</w:t>
      </w:r>
      <w:r>
        <w:t xml:space="preserve"> Mandel, L. 1987. Measurement of subpicosecond time intervals between two photons by interference. Physical Review Letters, 59, (18), 2044–2046. doi:</w:t>
      </w:r>
      <w:r>
        <w:t xml:space="preserve"> </w:t>
      </w:r>
      <w:hyperlink r:id="rId102">
        <w:r>
          <w:rPr>
            <w:rStyle w:val="Hyperlink"/>
          </w:rPr>
          <w:t xml:space="preserve">10.1103/PhysRevLett.59.2044</w:t>
        </w:r>
      </w:hyperlink>
      <w:r>
        <w:t xml:space="preserve">.</w:t>
      </w:r>
      <w:bookmarkEnd w:id="358"/>
    </w:p>
    <w:p>
      <w:pPr>
        <w:pStyle w:val="a"/>
      </w:pPr>
      <w:bookmarkStart w:id="359" w:name="bibref_510"/>
      <w:r>
        <w:t xml:space="preserve">[55]</w:t>
      </w:r>
      <w:r>
        <w:t xml:space="preserve"> </w:t>
      </w:r>
      <w:r>
        <w:t xml:space="preserve">	</w:t>
      </w:r>
      <w:r>
        <w:t xml:space="preserve">Vidal, G. 2004. Efficient simulation of one-dimensional quantum many-body systems. Physical Review Letters, 93, 040502. doi:</w:t>
      </w:r>
      <w:r>
        <w:t xml:space="preserve"> </w:t>
      </w:r>
      <w:hyperlink r:id="rId108">
        <w:r>
          <w:rPr>
            <w:rStyle w:val="Hyperlink"/>
          </w:rPr>
          <w:t xml:space="preserve">10.1103/PhysRevLett.93.040502</w:t>
        </w:r>
      </w:hyperlink>
      <w:r>
        <w:t xml:space="preserve">.</w:t>
      </w:r>
      <w:bookmarkEnd w:id="359"/>
    </w:p>
    <w:p>
      <w:pPr>
        <w:pStyle w:val="a"/>
      </w:pPr>
      <w:bookmarkStart w:id="360" w:name="bibref_511"/>
      <w:r>
        <w:t xml:space="preserve">[56]</w:t>
      </w:r>
      <w:r>
        <w:t xml:space="preserve"> </w:t>
      </w:r>
      <w:r>
        <w:t xml:space="preserve">	</w:t>
      </w:r>
      <w:r>
        <w:t xml:space="preserve">Schollwöck, U. 2011. The density-matrix renormalization group in the age of matrix product states. Annals of Physics, 326, (1), 96–192. doi:</w:t>
      </w:r>
      <w:r>
        <w:t xml:space="preserve"> </w:t>
      </w:r>
      <w:hyperlink r:id="rId66">
        <w:r>
          <w:rPr>
            <w:rStyle w:val="Hyperlink"/>
          </w:rPr>
          <w:t xml:space="preserve">10.1016/j.aop.2010.09.012</w:t>
        </w:r>
      </w:hyperlink>
      <w:r>
        <w:t xml:space="preserve">.</w:t>
      </w:r>
      <w:bookmarkEnd w:id="360"/>
    </w:p>
    <w:p>
      <w:pPr>
        <w:pStyle w:val="a"/>
      </w:pPr>
      <w:bookmarkStart w:id="361" w:name="bibref_512"/>
      <w:r>
        <w:t xml:space="preserve">[57]</w:t>
      </w:r>
      <w:r>
        <w:t xml:space="preserve"> </w:t>
      </w:r>
      <w:r>
        <w:t xml:space="preserve">	</w:t>
      </w:r>
      <w:r>
        <w:t xml:space="preserve">Paeckel, S., Köhler, T., Swoboda, A., Manmana, S. R., Schollwöck, U., </w:t>
      </w:r>
      <w:r>
        <w:rPr>
          <w:rFonts w:hint="eastAsia"/>
        </w:rPr>
        <w:t xml:space="preserve">和</w:t>
      </w:r>
      <w:r>
        <w:t xml:space="preserve"> Hubig, C. 2019. Time-evolution methods for matrix-product states. Annals of Physics, 411, 167998. doi:</w:t>
      </w:r>
      <w:r>
        <w:t xml:space="preserve"> </w:t>
      </w:r>
      <w:hyperlink r:id="rId68">
        <w:r>
          <w:rPr>
            <w:rStyle w:val="Hyperlink"/>
          </w:rPr>
          <w:t xml:space="preserve">10.1016/j.aop.2019.167998</w:t>
        </w:r>
      </w:hyperlink>
      <w:r>
        <w:t xml:space="preserve">.</w:t>
      </w:r>
      <w:bookmarkEnd w:id="361"/>
    </w:p>
    <w:p>
      <w:pPr>
        <w:pStyle w:val="a"/>
      </w:pPr>
      <w:bookmarkStart w:id="362" w:name="bibref_513"/>
      <w:r>
        <w:t xml:space="preserve">[58]</w:t>
      </w:r>
      <w:r>
        <w:t xml:space="preserve"> </w:t>
      </w:r>
      <w:r>
        <w:t xml:space="preserve">	</w:t>
      </w:r>
      <w:r>
        <w:t xml:space="preserve">White, S. R. 1992. Density matrix formulation for quantum renormalization groups. Physical Review Letters, 69, (19), 2863–2866. doi:</w:t>
      </w:r>
      <w:r>
        <w:t xml:space="preserve"> </w:t>
      </w:r>
      <w:hyperlink r:id="rId104">
        <w:r>
          <w:rPr>
            <w:rStyle w:val="Hyperlink"/>
          </w:rPr>
          <w:t xml:space="preserve">10.1103/PhysRevLett.69.2863</w:t>
        </w:r>
      </w:hyperlink>
      <w:r>
        <w:t xml:space="preserve">.</w:t>
      </w:r>
      <w:bookmarkEnd w:id="362"/>
    </w:p>
    <w:p>
      <w:pPr>
        <w:pStyle w:val="a"/>
      </w:pPr>
      <w:bookmarkStart w:id="363" w:name="bibref_514"/>
      <w:r>
        <w:t xml:space="preserve">[59]</w:t>
      </w:r>
      <w:r>
        <w:t xml:space="preserve"> </w:t>
      </w:r>
      <w:r>
        <w:t xml:space="preserve">	</w:t>
      </w:r>
      <w:r>
        <w:t xml:space="preserve">White, S. R. 1993. Density-matrix algorithms for quantum renormalization groups. Physical Review B, 48, (14), 10345–10356. doi:</w:t>
      </w:r>
      <w:r>
        <w:t xml:space="preserve"> </w:t>
      </w:r>
      <w:hyperlink r:id="rId99">
        <w:r>
          <w:rPr>
            <w:rStyle w:val="Hyperlink"/>
          </w:rPr>
          <w:t xml:space="preserve">10.1103/PhysRevB.48.10345</w:t>
        </w:r>
      </w:hyperlink>
      <w:r>
        <w:t xml:space="preserve">.</w:t>
      </w:r>
      <w:bookmarkEnd w:id="363"/>
    </w:p>
    <w:p>
      <w:pPr>
        <w:pStyle w:val="a"/>
      </w:pPr>
      <w:bookmarkStart w:id="364" w:name="bibref_515"/>
      <w:r>
        <w:t xml:space="preserve">[60]</w:t>
      </w:r>
      <w:r>
        <w:t xml:space="preserve"> </w:t>
      </w:r>
      <w:r>
        <w:t xml:space="preserve">	</w:t>
      </w:r>
      <w:r>
        <w:t xml:space="preserve">Vidal, G. 2003. Efficient classical simulation of slightly entangled quantum computations. Physical Review Letters, 91, 147902. doi:</w:t>
      </w:r>
      <w:r>
        <w:t xml:space="preserve"> </w:t>
      </w:r>
      <w:hyperlink r:id="rId107">
        <w:r>
          <w:rPr>
            <w:rStyle w:val="Hyperlink"/>
          </w:rPr>
          <w:t xml:space="preserve">10.1103/PhysRevLett.91.147902</w:t>
        </w:r>
      </w:hyperlink>
      <w:r>
        <w:t xml:space="preserve">.</w:t>
      </w:r>
      <w:bookmarkEnd w:id="364"/>
    </w:p>
    <w:p>
      <w:pPr>
        <w:pStyle w:val="a"/>
      </w:pPr>
      <w:bookmarkStart w:id="365" w:name="bibref_516"/>
      <w:r>
        <w:t xml:space="preserve">[61]</w:t>
      </w:r>
      <w:r>
        <w:t xml:space="preserve"> </w:t>
      </w:r>
      <w:r>
        <w:t xml:space="preserve">	</w:t>
      </w:r>
      <w:r>
        <w:t xml:space="preserve">Orús, R. 2014. A practical introduction to tensor networks: Matrix product states and projected entangled pair states. Annals of Physics, 349, 117–158. doi:</w:t>
      </w:r>
      <w:r>
        <w:t xml:space="preserve"> </w:t>
      </w:r>
      <w:hyperlink r:id="rId67">
        <w:r>
          <w:rPr>
            <w:rStyle w:val="Hyperlink"/>
          </w:rPr>
          <w:t xml:space="preserve">10.1016/j.aop.2014.06.013</w:t>
        </w:r>
      </w:hyperlink>
      <w:r>
        <w:t xml:space="preserve">.</w:t>
      </w:r>
      <w:bookmarkEnd w:id="365"/>
    </w:p>
    <w:p>
      <w:pPr>
        <w:pStyle w:val="a"/>
      </w:pPr>
      <w:bookmarkStart w:id="366" w:name="bibref_517"/>
      <w:r>
        <w:t xml:space="preserve">[62]</w:t>
      </w:r>
      <w:r>
        <w:t xml:space="preserve"> </w:t>
      </w:r>
      <w:r>
        <w:t xml:space="preserve">	</w:t>
      </w:r>
      <w:r>
        <w:t xml:space="preserve">Hastings, M. B. 2007. An area law for one-dimensional quantum systems. Journal of Statistical Mechanics: Theory and Experiment, 2007, (08), P08024. doi:</w:t>
      </w:r>
      <w:r>
        <w:t xml:space="preserve"> </w:t>
      </w:r>
      <w:hyperlink r:id="rId89">
        <w:r>
          <w:rPr>
            <w:rStyle w:val="Hyperlink"/>
          </w:rPr>
          <w:t xml:space="preserve">10.1088/1742-5468/2007/08/P08024</w:t>
        </w:r>
      </w:hyperlink>
      <w:r>
        <w:t xml:space="preserve">.</w:t>
      </w:r>
      <w:bookmarkEnd w:id="366"/>
    </w:p>
    <w:p>
      <w:pPr>
        <w:pStyle w:val="a"/>
      </w:pPr>
      <w:bookmarkStart w:id="367" w:name="bibref_518"/>
      <w:r>
        <w:t xml:space="preserve">[63]</w:t>
      </w:r>
      <w:r>
        <w:t xml:space="preserve"> </w:t>
      </w:r>
      <w:r>
        <w:t xml:space="preserve">	</w:t>
      </w:r>
      <w:r>
        <w:t xml:space="preserve">Verstraete, F., Garcı́a-Ripoll, J. J., </w:t>
      </w:r>
      <w:r>
        <w:rPr>
          <w:rFonts w:hint="eastAsia"/>
        </w:rPr>
        <w:t xml:space="preserve">和</w:t>
      </w:r>
      <w:r>
        <w:t xml:space="preserve"> Cirac, J. I. 2004. Matrix product density operators: Simulation of finite-temperature and dissipative systems. Physical Review Letters, 93, 207204. doi:</w:t>
      </w:r>
      <w:r>
        <w:t xml:space="preserve"> </w:t>
      </w:r>
      <w:hyperlink r:id="rId109">
        <w:r>
          <w:rPr>
            <w:rStyle w:val="Hyperlink"/>
          </w:rPr>
          <w:t xml:space="preserve">10.1103/PhysRevLett.93.207204</w:t>
        </w:r>
      </w:hyperlink>
      <w:r>
        <w:t xml:space="preserve">.</w:t>
      </w:r>
      <w:bookmarkEnd w:id="367"/>
    </w:p>
    <w:p>
      <w:pPr>
        <w:pStyle w:val="a"/>
      </w:pPr>
      <w:bookmarkStart w:id="368" w:name="bibref_519"/>
      <w:r>
        <w:t xml:space="preserve">[64]</w:t>
      </w:r>
      <w:r>
        <w:t xml:space="preserve"> </w:t>
      </w:r>
      <w:r>
        <w:t xml:space="preserve">	</w:t>
      </w:r>
      <w:r>
        <w:t xml:space="preserve">Zwolak, M. </w:t>
      </w:r>
      <w:r>
        <w:rPr>
          <w:rFonts w:hint="eastAsia"/>
        </w:rPr>
        <w:t xml:space="preserve">和</w:t>
      </w:r>
      <w:r>
        <w:t xml:space="preserve"> Vidal, G. 2004. Mixed-state dynamics in one-dimensional quantum lattice systems: A time-dependent superoperator renormalization algorithm. Physical Review Letters, 93, 207205. doi:</w:t>
      </w:r>
      <w:r>
        <w:t xml:space="preserve"> </w:t>
      </w:r>
      <w:hyperlink r:id="rId110">
        <w:r>
          <w:rPr>
            <w:rStyle w:val="Hyperlink"/>
          </w:rPr>
          <w:t xml:space="preserve">10.1103/PhysRevLett.93.207205</w:t>
        </w:r>
      </w:hyperlink>
      <w:r>
        <w:t xml:space="preserve">.</w:t>
      </w:r>
      <w:bookmarkEnd w:id="368"/>
    </w:p>
    <w:p>
      <w:pPr>
        <w:pStyle w:val="a"/>
      </w:pPr>
      <w:bookmarkStart w:id="369" w:name="bibref_520"/>
      <w:r>
        <w:t xml:space="preserve">[65]</w:t>
      </w:r>
      <w:r>
        <w:t xml:space="preserve"> </w:t>
      </w:r>
      <w:r>
        <w:t xml:space="preserve">	</w:t>
      </w:r>
      <w:r>
        <w:t xml:space="preserve">Lindblad, G. 1976. On the generators of quantum dynamical semigroups. Communications in Mathematical Physics, 48, (2), 119–130. doi:</w:t>
      </w:r>
      <w:r>
        <w:t xml:space="preserve"> </w:t>
      </w:r>
      <w:hyperlink r:id="rId62">
        <w:r>
          <w:rPr>
            <w:rStyle w:val="Hyperlink"/>
          </w:rPr>
          <w:t xml:space="preserve">10.1007/BF01608499</w:t>
        </w:r>
      </w:hyperlink>
      <w:r>
        <w:t xml:space="preserve">.</w:t>
      </w:r>
      <w:bookmarkEnd w:id="369"/>
    </w:p>
    <w:p>
      <w:pPr>
        <w:pStyle w:val="a"/>
      </w:pPr>
      <w:bookmarkStart w:id="370" w:name="bibref_521"/>
      <w:r>
        <w:t xml:space="preserve">[66]</w:t>
      </w:r>
      <w:r>
        <w:t xml:space="preserve"> </w:t>
      </w:r>
      <w:r>
        <w:t xml:space="preserve">	</w:t>
      </w:r>
      <w:r>
        <w:t xml:space="preserve">Gorini, V., Kossakowski, A., </w:t>
      </w:r>
      <w:r>
        <w:rPr>
          <w:rFonts w:hint="eastAsia"/>
        </w:rPr>
        <w:t xml:space="preserve">和</w:t>
      </w:r>
      <w:r>
        <w:t xml:space="preserve"> Sudarshan, E. C. G. 1976. Completely positive dynamical semigroups of</w:t>
      </w:r>
      <w:r>
        <w:t xml:space="preserve"> </w:t>
      </w:r>
      <w:r>
        <w:t xml:space="preserve">N</w:t>
      </w:r>
      <w:r>
        <w:t xml:space="preserve">-level systems. Journal of Mathematical Physics, 17, (5), 821–825. doi:</w:t>
      </w:r>
      <w:r>
        <w:t xml:space="preserve"> </w:t>
      </w:r>
      <w:hyperlink r:id="rId86">
        <w:r>
          <w:rPr>
            <w:rStyle w:val="Hyperlink"/>
          </w:rPr>
          <w:t xml:space="preserve">10.1063/1.522979</w:t>
        </w:r>
      </w:hyperlink>
      <w:r>
        <w:t xml:space="preserve">.</w:t>
      </w:r>
      <w:bookmarkEnd w:id="370"/>
    </w:p>
    <w:p>
      <w:pPr>
        <w:pStyle w:val="a"/>
      </w:pPr>
      <w:bookmarkStart w:id="371" w:name="bibref_522"/>
      <w:r>
        <w:t xml:space="preserve">[67]</w:t>
      </w:r>
      <w:r>
        <w:t xml:space="preserve"> </w:t>
      </w:r>
      <w:r>
        <w:t xml:space="preserve">	</w:t>
      </w:r>
      <w:r>
        <w:t xml:space="preserve">Dalibard, J., Castin, Y., </w:t>
      </w:r>
      <w:r>
        <w:rPr>
          <w:rFonts w:hint="eastAsia"/>
        </w:rPr>
        <w:t xml:space="preserve">和</w:t>
      </w:r>
      <w:r>
        <w:t xml:space="preserve"> Mølmer, K. 1992. Wave-function approach to dissipative processes in quantum optics. Physical Review Letters, 68, (5), 580–583. doi:</w:t>
      </w:r>
      <w:r>
        <w:t xml:space="preserve"> </w:t>
      </w:r>
      <w:hyperlink r:id="rId103">
        <w:r>
          <w:rPr>
            <w:rStyle w:val="Hyperlink"/>
          </w:rPr>
          <w:t xml:space="preserve">10.1103/PhysRevLett.68.580</w:t>
        </w:r>
      </w:hyperlink>
      <w:r>
        <w:t xml:space="preserve">.</w:t>
      </w:r>
      <w:bookmarkEnd w:id="371"/>
    </w:p>
    <w:p>
      <w:pPr>
        <w:pStyle w:val="a"/>
      </w:pPr>
      <w:bookmarkStart w:id="372" w:name="bibref_523"/>
      <w:r>
        <w:t xml:space="preserve">[68]</w:t>
      </w:r>
      <w:r>
        <w:t xml:space="preserve"> </w:t>
      </w:r>
      <w:r>
        <w:t xml:space="preserve">	</w:t>
      </w:r>
      <w:r>
        <w:t xml:space="preserve">Daley, A. J. 2014. Quantum trajectories and open many-body quantum systems. Advances in Physics, 63, (2), 77–149. doi:</w:t>
      </w:r>
      <w:r>
        <w:t xml:space="preserve"> </w:t>
      </w:r>
      <w:hyperlink r:id="rId87">
        <w:r>
          <w:rPr>
            <w:rStyle w:val="Hyperlink"/>
          </w:rPr>
          <w:t xml:space="preserve">10.1080/00018732.2014.933502</w:t>
        </w:r>
      </w:hyperlink>
      <w:r>
        <w:t xml:space="preserve">.</w:t>
      </w:r>
      <w:bookmarkEnd w:id="372"/>
    </w:p>
    <w:p>
      <w:pPr>
        <w:pStyle w:val="a"/>
      </w:pPr>
      <w:bookmarkStart w:id="373" w:name="bibref_524"/>
      <w:r>
        <w:t xml:space="preserve">[69]</w:t>
      </w:r>
      <w:r>
        <w:t xml:space="preserve"> </w:t>
      </w:r>
      <w:r>
        <w:t xml:space="preserve">	</w:t>
      </w:r>
      <w:r>
        <w:t xml:space="preserve">Horodecki, R., Horodecki, P., </w:t>
      </w:r>
      <w:r>
        <w:rPr>
          <w:rFonts w:hint="eastAsia"/>
        </w:rPr>
        <w:t xml:space="preserve">和</w:t>
      </w:r>
      <w:r>
        <w:t xml:space="preserve"> Horodecki, M. 1995. Violating</w:t>
      </w:r>
      <w:r>
        <w:t xml:space="preserve"> </w:t>
      </w:r>
      <w:r>
        <w:t xml:space="preserve">B</w:t>
      </w:r>
      <w:r>
        <w:t xml:space="preserve">ell inequality by mixed spin-</w:t>
      </w:r>
      <m:oMath>
        <m:f>
          <m:fPr>
            <m:type m:val="bar"/>
          </m:fPr>
          <m:num>
            <m:r>
              <m:t>1</m:t>
            </m:r>
          </m:num>
          <m:den>
            <m:r>
              <m:t>2</m:t>
            </m:r>
          </m:den>
        </m:f>
      </m:oMath>
      <w:r>
        <w:t xml:space="preserve"> </w:t>
      </w:r>
      <w:r>
        <w:t xml:space="preserve">states: necessary and sufficient condition. Physics Letters A, 200, (5), 340–344. doi:</w:t>
      </w:r>
      <w:r>
        <w:t xml:space="preserve"> </w:t>
      </w:r>
      <w:hyperlink r:id="rId65">
        <w:r>
          <w:rPr>
            <w:rStyle w:val="Hyperlink"/>
          </w:rPr>
          <w:t xml:space="preserve">10.1016/0375-9601(95)00214-N</w:t>
        </w:r>
      </w:hyperlink>
      <w:r>
        <w:t xml:space="preserve">.</w:t>
      </w:r>
      <w:bookmarkEnd w:id="373"/>
    </w:p>
    <w:p>
      <w:pPr>
        <w:pStyle w:val="a"/>
      </w:pPr>
      <w:bookmarkStart w:id="374" w:name="bibref_525"/>
      <w:r>
        <w:t xml:space="preserve">[70]</w:t>
      </w:r>
      <w:r>
        <w:t xml:space="preserve"> </w:t>
      </w:r>
      <w:r>
        <w:t xml:space="preserve">	</w:t>
      </w:r>
      <w:r>
        <w:t xml:space="preserve">Reiserer, A. </w:t>
      </w:r>
      <w:r>
        <w:rPr>
          <w:rFonts w:hint="eastAsia"/>
        </w:rPr>
        <w:t xml:space="preserve">和</w:t>
      </w:r>
      <w:r>
        <w:t xml:space="preserve"> Rempe, G. 2015. Cavity-based quantum networks with single atoms and optical photons. Reviews of Modern Physics, 87, (4), 1379–1418. doi:</w:t>
      </w:r>
      <w:r>
        <w:t xml:space="preserve"> </w:t>
      </w:r>
      <w:hyperlink r:id="rId114">
        <w:r>
          <w:rPr>
            <w:rStyle w:val="Hyperlink"/>
          </w:rPr>
          <w:t xml:space="preserve">10.1103/RevModPhys.87.1379</w:t>
        </w:r>
      </w:hyperlink>
      <w:r>
        <w:t xml:space="preserve">.</w:t>
      </w:r>
      <w:bookmarkEnd w:id="374"/>
    </w:p>
    <w:p>
      <w:pPr>
        <w:pStyle w:val="a"/>
      </w:pPr>
      <w:bookmarkStart w:id="375" w:name="bibref_526"/>
      <w:r>
        <w:t xml:space="preserve">[71]</w:t>
      </w:r>
      <w:r>
        <w:t xml:space="preserve"> </w:t>
      </w:r>
      <w:r>
        <w:t xml:space="preserve">	</w:t>
      </w:r>
      <w:r>
        <w:t xml:space="preserve">Jaynes, E. T. </w:t>
      </w:r>
      <w:r>
        <w:rPr>
          <w:rFonts w:hint="eastAsia"/>
        </w:rPr>
        <w:t xml:space="preserve">和</w:t>
      </w:r>
      <w:r>
        <w:t xml:space="preserve"> Cummings, F. W. 1963. Comparison of quantum and semiclassical radiation theories with application to the beam maser. Proceedings of the IEEE, 51, (1), 89–109. doi:</w:t>
      </w:r>
      <w:r>
        <w:t xml:space="preserve"> </w:t>
      </w:r>
      <w:hyperlink r:id="rId117">
        <w:r>
          <w:rPr>
            <w:rStyle w:val="Hyperlink"/>
          </w:rPr>
          <w:t xml:space="preserve">10.1109/PROC.1963.1664</w:t>
        </w:r>
      </w:hyperlink>
      <w:r>
        <w:t xml:space="preserve">.</w:t>
      </w:r>
      <w:bookmarkEnd w:id="375"/>
    </w:p>
    <w:p>
      <w:pPr>
        <w:pStyle w:val="a"/>
      </w:pPr>
      <w:bookmarkStart w:id="376" w:name="bibref_527"/>
      <w:r>
        <w:t xml:space="preserve">[72]</w:t>
      </w:r>
      <w:r>
        <w:t xml:space="preserve"> </w:t>
      </w:r>
      <w:r>
        <w:t xml:space="preserve">	</w:t>
      </w:r>
      <w:r>
        <w:t xml:space="preserve">Carmichael, H. J. 1993. An Open Systems Approach to Quantum Optics. Springer Berlin Heidelberg. doi:</w:t>
      </w:r>
      <w:r>
        <w:t xml:space="preserve"> </w:t>
      </w:r>
      <w:hyperlink r:id="rId61">
        <w:r>
          <w:rPr>
            <w:rStyle w:val="Hyperlink"/>
          </w:rPr>
          <w:t xml:space="preserve">10.1007/978-3-540-47620-7</w:t>
        </w:r>
      </w:hyperlink>
      <w:r>
        <w:t xml:space="preserve">.</w:t>
      </w:r>
      <w:bookmarkEnd w:id="376"/>
    </w:p>
    <w:p>
      <w:pPr>
        <w:pStyle w:val="a"/>
      </w:pPr>
      <w:bookmarkStart w:id="377" w:name="bibref_528"/>
      <w:r>
        <w:t xml:space="preserve">[73]</w:t>
      </w:r>
      <w:r>
        <w:t xml:space="preserve"> </w:t>
      </w:r>
      <w:r>
        <w:t xml:space="preserve">	</w:t>
      </w:r>
      <w:r>
        <w:t xml:space="preserve">Plenio, M. B. </w:t>
      </w:r>
      <w:r>
        <w:rPr>
          <w:rFonts w:hint="eastAsia"/>
        </w:rPr>
        <w:t xml:space="preserve">和</w:t>
      </w:r>
      <w:r>
        <w:t xml:space="preserve"> Knight, P. L. 1998. The quantum-jump approach to dissipative dynamics in quantum optics. Reviews of Modern Physics, 70, (1), 101–144. doi:</w:t>
      </w:r>
      <w:r>
        <w:t xml:space="preserve"> </w:t>
      </w:r>
      <w:hyperlink r:id="rId113">
        <w:r>
          <w:rPr>
            <w:rStyle w:val="Hyperlink"/>
          </w:rPr>
          <w:t xml:space="preserve">10.1103/RevModPhys.70.101</w:t>
        </w:r>
      </w:hyperlink>
      <w:r>
        <w:t xml:space="preserve">.</w:t>
      </w:r>
      <w:bookmarkEnd w:id="377"/>
    </w:p>
    <w:p>
      <w:pPr>
        <w:pStyle w:val="a"/>
      </w:pPr>
      <w:bookmarkStart w:id="378" w:name="bibref_529"/>
      <w:r>
        <w:t xml:space="preserve">[74]</w:t>
      </w:r>
      <w:r>
        <w:t xml:space="preserve"> </w:t>
      </w:r>
      <w:r>
        <w:t xml:space="preserve">	</w:t>
      </w:r>
      <w:r>
        <w:t xml:space="preserve">Calsamiglia, J. </w:t>
      </w:r>
      <w:r>
        <w:rPr>
          <w:rFonts w:hint="eastAsia"/>
        </w:rPr>
        <w:t xml:space="preserve">和</w:t>
      </w:r>
      <w:r>
        <w:t xml:space="preserve"> Lütkenhaus, N. 2001. Maximum efficiency of a linear-optical Bell-state analyzer. Applied Physics B, 72, (1), 67–71. doi:</w:t>
      </w:r>
      <w:r>
        <w:t xml:space="preserve"> </w:t>
      </w:r>
      <w:hyperlink r:id="rId64">
        <w:r>
          <w:rPr>
            <w:rStyle w:val="Hyperlink"/>
          </w:rPr>
          <w:t xml:space="preserve">10.1007/s003400000484</w:t>
        </w:r>
      </w:hyperlink>
      <w:r>
        <w:t xml:space="preserve">.</w:t>
      </w:r>
      <w:bookmarkEnd w:id="378"/>
    </w:p>
    <w:p>
      <w:pPr>
        <w:pStyle w:val="a0"/>
        <w:spacing w:line="440" w:lineRule="exact"/>
        <w:ind w:firstLine="480" w:firstLineChars="200"/>
        <w:jc w:val="both"/>
      </w:pPr>
      <w:r>
        <w:rPr>
          <w:rFonts w:hint="eastAsia" w:ascii="Times New Roman" w:hAnsi="Times New Roman" w:eastAsia="宋体" w:cs="Times New Roman"/>
          <w:sz w:val="24"/>
          <w:szCs w:val="24"/>
        </w:rPr>
        <w:t xml:space="preserve">行文至此，最想感谢的人是我的导师刘哲老师。刘老师从本科毕业设计开始指导我，在最初的训练中教给我许多物理学的基础知识，也帮助我打下了较为扎实的理论根基。后来进入硕士阶段，老师给予了我极大的选题自由，使我得以沿着自己的兴趣进入一个远比最初想象更困难的问题。这个课题越往深处走，越显出它在物理细节、数值方法和系统复杂度上的重量。到真正立题探索时，许多部分已经需要我自己在迷雾里摸索。也正因如此，我更加感谢老师早年给予我的基础训练。那些关于物理直觉、数学表达和研究判断的积累，成为我在无人能替我走路时仍然可以继续向前的支点。刘老师在学术之外也给了我很多影响。我们常常能聊许多研究以外的东西，从天文、历史、古典音乐到游戏叙事背后的社会结构。老师广阔的知识视野和亦师亦友的交流方式，让我看到一个人可以怎样把学问、生活经验和幽默感放在同一个生命里。对我而言，这种影响并不只属于论文写作本身，也属于一个人慢慢学习如何认识世界、如何与世界相处的过程。这篇论文完成得很晚，也完成得很不容易。我曾经低估了这个问题真正做出来的难度，也曾经因为自己的拖延和判断不足，让本科毕业设计和硕士论文都在提交前承受了本可避免的慌乱。延期带来的压力沉重地落在我和家人身上，那段时间里，焦虑、争吵、眼泪和沉默都曾真实地出现过。现在回头看，那段经历仍然让我心有余悸，也让我更深地理解了一个选择会怎样牵动许多人。尤其感谢我的母亲。在我最困难的时候，她仍然愿意鼓励我继续向前，让我在失去一次机会之后重新站起来，并最终找到一条更适合自己的路。许多事情在发生时像失去，隔得远一些再看，也许正是命运逼人换一种方式生长。塞翁失马，焉知非福。这句话在过去一年里终于从书面上的成语变成了我真实生活的一部分。我也想感谢阿里云提供的计算资源。仿真工作需要反复扫描参数、重跑模型、检查中间量和修正错误。如果只依赖本地机器，每一轮迭代都可能漫长到近乎失去意义。抢占式多核服务器把原本需要数周的计算压缩到数小时，使我能够在有限的时间里完成一次又一次验证。对这篇论文而言，算力并非背景设施，而是把许多想法从纸面推向结果的桥梁。最后，我想感谢这个时代已经到来的人工智能工具。GPT-3、GPT-4、GPT-4o、GPT-5.4、o1、o3、Claud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Gemini </w:t>
      </w:r>
      <w:r>
        <w:rPr>
          <w:rFonts w:hint="eastAsia" w:ascii="Times New Roman" w:hAnsi="Times New Roman" w:eastAsia="宋体" w:cs="Times New Roman"/>
          <w:sz w:val="24"/>
          <w:szCs w:val="24"/>
        </w:rPr>
        <w:t xml:space="preserve">等模型，在程序调试、资料整理、表达推敲和思路校验中给了我大量帮助。它们像一组随时在线的对话者，让一个人在深夜面对复杂问题时仍然能够继续向前。这篇论文的完成仍然来自我对物理问题的选择、推导、计算、判断和承担。但这些工具确实改变了我抵达终点的方式。如果说这篇论文有什么特别之处，那也许在于它记录了一次很个人的探险。一个普通的人类研究者，带着从课堂、导师、文献和失败中学来的知识，借助这个时代最强大的计算与智能工具，在超级智能真正到来之前，从人类已有的研究边界中摸索出一枚小小的果实。它不完美，却真实。它来得很晚，却终于抵达。</w:t>
      </w:r>
    </w:p>
    <w:bookmarkStart w:id="302" w:name="refs"/>
    <w:bookmarkStart w:id="156" w:name="ref-NielsenChuang2010QCQI"/>
    <w:bookmarkEnd w:id="156"/>
    <w:bookmarkStart w:id="158" w:name="ref-NationalAcademies2019QC"/>
    <w:bookmarkEnd w:id="158"/>
    <w:bookmarkStart w:id="160" w:name="ref-Li2025QIT"/>
    <w:bookmarkEnd w:id="160"/>
    <w:bookmarkStart w:id="162" w:name="ref-Shor1994Algorithms"/>
    <w:bookmarkEnd w:id="162"/>
    <w:bookmarkStart w:id="164" w:name="ref-Grover1997QuantumSearch"/>
    <w:bookmarkEnd w:id="164"/>
    <w:bookmarkStart w:id="166" w:name="ref-Feynman1982Simulating"/>
    <w:bookmarkEnd w:id="166"/>
    <w:bookmarkStart w:id="168" w:name="ref-Cao2019QuantumChemistry"/>
    <w:bookmarkEnd w:id="168"/>
    <w:bookmarkStart w:id="170" w:name="ref-Preskill2018NISQ"/>
    <w:bookmarkEnd w:id="170"/>
    <w:bookmarkStart w:id="172" w:name="Xd25b5f10f3ce7a1e20e5b91a46d0e3496f64628"/>
    <w:bookmarkEnd w:id="172"/>
    <w:bookmarkStart w:id="174" w:name="ref-Awschalom2021QuIC"/>
    <w:bookmarkEnd w:id="174"/>
    <w:bookmarkStart w:id="176" w:name="ref-Li2023QNS"/>
    <w:bookmarkEnd w:id="176"/>
    <w:bookmarkStart w:id="178" w:name="X20f281ad74fc060f1d4854d887a167ecdbf5b83"/>
    <w:bookmarkEnd w:id="178"/>
    <w:bookmarkStart w:id="180" w:name="ref-Monroe2014ModularQC"/>
    <w:bookmarkEnd w:id="180"/>
    <w:bookmarkStart w:id="182" w:name="ref-Wehner2018QuantumInternetVision"/>
    <w:bookmarkEnd w:id="182"/>
    <w:bookmarkStart w:id="184" w:name="ref-Docomo2026TAListOptimization"/>
    <w:bookmarkEnd w:id="184"/>
    <w:bookmarkStart w:id="186" w:name="ref-Jiang2007DistributedQC"/>
    <w:bookmarkEnd w:id="186"/>
    <w:bookmarkStart w:id="188" w:name="ref-Dent2026WildfireFuelbreak"/>
    <w:bookmarkEnd w:id="188"/>
    <w:bookmarkStart w:id="190" w:name="ref-Ahmad2022ScalableCryoelectronics"/>
    <w:bookmarkEnd w:id="190"/>
    <w:bookmarkStart w:id="192" w:name="ref-Zhao2024RowColumnAddressing"/>
    <w:bookmarkEnd w:id="192"/>
    <w:bookmarkStart w:id="194" w:name="ref-Dai2021FluxCrosstalk"/>
    <w:bookmarkEnd w:id="194"/>
    <w:bookmarkStart w:id="196" w:name="ref-Caune2024LowLatencyQEC"/>
    <w:bookmarkEnd w:id="196"/>
    <w:bookmarkStart w:id="198" w:name="ref-GoogleQuantumAI2025BelowThreshold"/>
    <w:bookmarkEnd w:id="198"/>
    <w:bookmarkStart w:id="200" w:name="ref-Vepsalainen2022ClosedLoopFeedback"/>
    <w:bookmarkEnd w:id="200"/>
    <w:bookmarkStart w:id="202" w:name="ref-Gottesman1997Stabilizer"/>
    <w:bookmarkEnd w:id="202"/>
    <w:bookmarkStart w:id="204" w:name="ref-Fowler2012SurfaceCode"/>
    <w:bookmarkEnd w:id="204"/>
    <w:bookmarkStart w:id="206" w:name="ref-Main2025DistributedQuantumComputing"/>
    <w:bookmarkEnd w:id="206"/>
    <w:bookmarkStart w:id="208" w:name="ref-kimble2008quantum"/>
    <w:bookmarkEnd w:id="208"/>
    <w:bookmarkStart w:id="210" w:name="ref-Ikuta2018PolarizationInsensitiveQFC"/>
    <w:bookmarkEnd w:id="210"/>
    <w:bookmarkStart w:id="212" w:name="ref-vanleent2022entangling"/>
    <w:bookmarkEnd w:id="212"/>
    <w:bookmarkStart w:id="214" w:name="ref-NorthupBlatt2014QuantumInfoTransfer"/>
    <w:bookmarkEnd w:id="214"/>
    <w:bookmarkStart w:id="216" w:name="Xdb5183d0d935b05f529cd241a83603ed3fa0b15"/>
    <w:bookmarkEnd w:id="216"/>
    <w:bookmarkStart w:id="218" w:name="ref-vanleent2020longdistance"/>
    <w:bookmarkEnd w:id="218"/>
    <w:bookmarkStart w:id="220" w:name="ref-zhou2024longlived"/>
    <w:bookmarkEnd w:id="220"/>
    <w:bookmarkStart w:id="222" w:name="X0ade6022b33166615cd4ba01d4b58fc4fe88911"/>
    <w:bookmarkEnd w:id="222"/>
    <w:bookmarkStart w:id="224" w:name="ref-Chen2021SpaceGroundQuantumNetwork"/>
    <w:bookmarkEnd w:id="224"/>
    <w:bookmarkStart w:id="226" w:name="Xfff57de6fc224abf3d5a2bcc30fc0e168321228"/>
    <w:bookmarkEnd w:id="226"/>
    <w:bookmarkStart w:id="228" w:name="Xfea76c85e19a90b56c49fd6b756f4ca3d1f60c7"/>
    <w:bookmarkEnd w:id="228"/>
    <w:bookmarkStart w:id="230" w:name="ref-Zhang2024HeraldedAtomPhoton12km"/>
    <w:bookmarkEnd w:id="230"/>
    <w:bookmarkStart w:id="232" w:name="ref-Li2025FiberArrayArchitectureAtomQC"/>
    <w:bookmarkEnd w:id="232"/>
    <w:bookmarkStart w:id="234" w:name="ref-Ritter2012ElementaryQuantumNetwork"/>
    <w:bookmarkEnd w:id="234"/>
    <w:bookmarkStart w:id="236" w:name="ref-Zhou2023QuantumNetworkNoise"/>
    <w:bookmarkEnd w:id="236"/>
    <w:bookmarkStart w:id="238" w:name="X217e0440ab841dc0de0fad481d634c78e05c5e5"/>
    <w:bookmarkEnd w:id="238"/>
    <w:bookmarkStart w:id="240" w:name="ref-Cabrillo1999CreationEntangledStates"/>
    <w:bookmarkEnd w:id="240"/>
    <w:bookmarkStart w:id="242" w:name="X443b2795ec8bccf65381e2024024632c17609b0"/>
    <w:bookmarkEnd w:id="242"/>
    <w:bookmarkStart w:id="244" w:name="ref-Bluvstein2024LogicalQuantumProcessor"/>
    <w:bookmarkEnd w:id="244"/>
    <w:bookmarkStart w:id="246" w:name="ref-Azuma2023QuantumRepeatersReview"/>
    <w:bookmarkEnd w:id="246"/>
    <w:bookmarkStart w:id="248" w:name="ref-Pichler2016TimeDelaysMPS"/>
    <w:bookmarkEnd w:id="248"/>
    <w:bookmarkStart w:id="250" w:name="ref-GardinerCollett1985"/>
    <w:bookmarkEnd w:id="250"/>
    <w:bookmarkStart w:id="252" w:name="ref-Wang2017MPSCascadedQuantumSystems"/>
    <w:bookmarkEnd w:id="252"/>
    <w:bookmarkStart w:id="254" w:name="ref-ArranzRegidor2021WaveguideQED"/>
    <w:bookmarkEnd w:id="254"/>
    <w:bookmarkStart w:id="256" w:name="X1f6978227a0d9fc5b24d0fdb96df478e8e063fc"/>
    <w:bookmarkEnd w:id="256"/>
    <w:bookmarkStart w:id="257" w:name="X971b927b12c08889c40752039662fb6147b5d50"/>
    <w:bookmarkEnd w:id="257"/>
    <w:bookmarkStart w:id="259" w:name="ref-Kraus1983StatesEffectsOperations"/>
    <w:bookmarkEnd w:id="259"/>
    <w:bookmarkStart w:id="261" w:name="ref-HongOuMandel1987"/>
    <w:bookmarkEnd w:id="261"/>
    <w:bookmarkStart w:id="263" w:name="ref-Vidal2004TEBD"/>
    <w:bookmarkEnd w:id="263"/>
    <w:bookmarkStart w:id="265" w:name="ref-Schollwoeck2011MPS"/>
    <w:bookmarkEnd w:id="265"/>
    <w:bookmarkStart w:id="267" w:name="ref-Paeckel2019TimeEvolutionMPS"/>
    <w:bookmarkEnd w:id="267"/>
    <w:bookmarkStart w:id="269" w:name="ref-White1992DMRG"/>
    <w:bookmarkEnd w:id="269"/>
    <w:bookmarkStart w:id="271" w:name="ref-White1993DMRG"/>
    <w:bookmarkEnd w:id="271"/>
    <w:bookmarkStart w:id="273" w:name="ref-Vidal2003SlightlyEntangled"/>
    <w:bookmarkEnd w:id="273"/>
    <w:bookmarkStart w:id="275" w:name="ref-Orus2014TensorNetworks"/>
    <w:bookmarkEnd w:id="275"/>
    <w:bookmarkStart w:id="277" w:name="ref-Hastings2007AreaLaw"/>
    <w:bookmarkEnd w:id="277"/>
    <w:bookmarkStart w:id="279" w:name="ref-Verstraete2004MPDO"/>
    <w:bookmarkEnd w:id="279"/>
    <w:bookmarkStart w:id="281" w:name="ref-Zwolak2004MixedStateDynamics"/>
    <w:bookmarkEnd w:id="281"/>
    <w:bookmarkStart w:id="283" w:name="ref-Lindblad1976Semigroups"/>
    <w:bookmarkEnd w:id="283"/>
    <w:bookmarkStart w:id="285" w:name="ref-GoriniKossakowskiSudarshan1976"/>
    <w:bookmarkEnd w:id="285"/>
    <w:bookmarkStart w:id="287" w:name="ref-DalibardCastinMolmer1992QuantumJumps"/>
    <w:bookmarkEnd w:id="287"/>
    <w:bookmarkStart w:id="289" w:name="ref-Daley2014QuantumTrajectories"/>
    <w:bookmarkEnd w:id="289"/>
    <w:bookmarkStart w:id="291" w:name="ref-Horodecki1995CHSH"/>
    <w:bookmarkEnd w:id="291"/>
    <w:bookmarkStart w:id="293" w:name="ref-ReisererRempe2015CavityNetworks"/>
    <w:bookmarkEnd w:id="293"/>
    <w:bookmarkStart w:id="295" w:name="ref-JaynesCummings1963"/>
    <w:bookmarkEnd w:id="295"/>
    <w:bookmarkStart w:id="297" w:name="X29daa0ec4da826947b066f7665343639addad44"/>
    <w:bookmarkEnd w:id="297"/>
    <w:bookmarkStart w:id="299" w:name="ref-PlenioKnight1998QuantumJumps"/>
    <w:bookmarkEnd w:id="299"/>
    <w:bookmarkStart w:id="301" w:name="X63e8650b5ea57dc39c57cc597e64a9e63855bac"/>
    <w:bookmarkEnd w:id="301"/>
    <w:bookmarkEnd w:id="302"/>
    <w:bookmarkEnd w:id="303"/>
    <w:bookmarkEnd w:id="304"/>
    <w:sectPr w:rsidR="005934D8" w:rsidRPr="00D44413" w:rsidSect="00D76CF4">
      <w:headerReference w:type="even" r:id="rId17"/>
      <w:headerReference w:type="default" r:id="rId18"/>
      <w:footerReference w:type="even" r:id="rId19"/>
      <w:footerReference w:type="default" r:id="rId20"/>
      <w:pgSz w:w="11906" w:h="16838" w:code="9"/>
      <w:pgMar w:top="1588" w:right="1418" w:bottom="1588" w:left="1418" w:header="1134" w:footer="113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D1364" w14:textId="77777777" w:rsidR="008B050D" w:rsidRDefault="008B050D">
      <w:pPr>
        <w:ind w:firstLine="480"/>
      </w:pPr>
      <w:r>
        <w:separator/>
      </w:r>
    </w:p>
  </w:endnote>
  <w:endnote w:type="continuationSeparator" w:id="0">
    <w:p w14:paraId="21168299" w14:textId="77777777" w:rsidR="008B050D" w:rsidRDefault="008B050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MT Extra"/>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AF3DF" w14:textId="77777777" w:rsidR="005D07F9" w:rsidRDefault="005D07F9">
    <w:pPr>
      <w:pStyle w:val="aa"/>
      <w:framePr w:wrap="around" w:vAnchor="text" w:hAnchor="margin" w:xAlign="center" w:y="1"/>
      <w:ind w:firstLine="360"/>
      <w:rPr>
        <w:rStyle w:val="a5"/>
      </w:rPr>
    </w:pPr>
  </w:p>
  <w:p w14:paraId="1BEA753A" w14:textId="77777777" w:rsidR="005D07F9" w:rsidRDefault="005D07F9">
    <w:pPr>
      <w:pStyle w:val="aa"/>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1620E" w14:textId="77777777" w:rsidR="005D07F9" w:rsidRDefault="005D07F9">
    <w:pPr>
      <w:pStyle w:val="aa"/>
      <w:framePr w:wrap="around" w:vAnchor="text" w:hAnchor="margin" w:xAlign="center" w:yAlign="top"/>
      <w:ind w:firstLine="360"/>
    </w:pPr>
  </w:p>
  <w:p w14:paraId="37ABA9A0" w14:textId="77777777" w:rsidR="005D07F9" w:rsidRDefault="005D07F9">
    <w:pPr>
      <w:pStyle w:val="aa"/>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08DFE" w14:textId="77777777" w:rsidR="005D07F9" w:rsidRDefault="005D07F9">
    <w:pPr>
      <w:pStyle w:val="aa"/>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DD7C8" w14:textId="77777777" w:rsidR="005D07F9" w:rsidRDefault="005D07F9">
    <w:pPr>
      <w:pStyle w:val="aa"/>
      <w:ind w:firstLine="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CCAC8" w14:textId="449123D2" w:rsidR="005D07F9" w:rsidRPr="00762EAF" w:rsidRDefault="005D07F9" w:rsidP="00773BD9">
    <w:pPr>
      <w:pStyle w:val="aa"/>
      <w:framePr w:wrap="around" w:vAnchor="text" w:hAnchor="margin" w:xAlign="center" w:y="1"/>
      <w:ind w:firstLine="420"/>
      <w:rPr>
        <w:rStyle w:val="a5"/>
        <w:sz w:val="21"/>
        <w:szCs w:val="21"/>
      </w:rPr>
    </w:pPr>
    <w:r w:rsidRPr="00762EAF">
      <w:rPr>
        <w:rStyle w:val="a5"/>
        <w:sz w:val="21"/>
        <w:szCs w:val="21"/>
      </w:rPr>
      <w:fldChar w:fldCharType="begin"/>
    </w:r>
    <w:r w:rsidRPr="00762EAF">
      <w:rPr>
        <w:rStyle w:val="a5"/>
        <w:sz w:val="21"/>
        <w:szCs w:val="21"/>
      </w:rPr>
      <w:instrText xml:space="preserve">PAGE  </w:instrText>
    </w:r>
    <w:r w:rsidRPr="00762EAF">
      <w:rPr>
        <w:rStyle w:val="a5"/>
        <w:sz w:val="21"/>
        <w:szCs w:val="21"/>
      </w:rPr>
      <w:fldChar w:fldCharType="separate"/>
    </w:r>
    <w:r w:rsidR="00C01547">
      <w:rPr>
        <w:rStyle w:val="a5"/>
        <w:noProof/>
        <w:sz w:val="21"/>
        <w:szCs w:val="21"/>
      </w:rPr>
      <w:t>10</w:t>
    </w:r>
    <w:r w:rsidRPr="00762EAF">
      <w:rPr>
        <w:rStyle w:val="a5"/>
        <w:sz w:val="21"/>
        <w:szCs w:val="21"/>
      </w:rPr>
      <w:fldChar w:fldCharType="end"/>
    </w:r>
  </w:p>
  <w:p w14:paraId="5A4C4654" w14:textId="77777777" w:rsidR="005D07F9" w:rsidRDefault="005D07F9">
    <w:pPr>
      <w:pStyle w:val="aa"/>
      <w:ind w:firstLine="36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2F991" w14:textId="2733BD8D" w:rsidR="005D07F9" w:rsidRPr="00762EAF" w:rsidRDefault="005D07F9" w:rsidP="00773BD9">
    <w:pPr>
      <w:pStyle w:val="aa"/>
      <w:framePr w:wrap="around" w:vAnchor="text" w:hAnchor="margin" w:xAlign="center" w:y="1"/>
      <w:ind w:firstLine="420"/>
      <w:rPr>
        <w:rStyle w:val="a5"/>
        <w:sz w:val="21"/>
        <w:szCs w:val="21"/>
      </w:rPr>
    </w:pPr>
    <w:r w:rsidRPr="00762EAF">
      <w:rPr>
        <w:rStyle w:val="a5"/>
        <w:sz w:val="21"/>
        <w:szCs w:val="21"/>
      </w:rPr>
      <w:fldChar w:fldCharType="begin"/>
    </w:r>
    <w:r w:rsidRPr="00762EAF">
      <w:rPr>
        <w:rStyle w:val="a5"/>
        <w:sz w:val="21"/>
        <w:szCs w:val="21"/>
      </w:rPr>
      <w:instrText xml:space="preserve">PAGE  </w:instrText>
    </w:r>
    <w:r w:rsidRPr="00762EAF">
      <w:rPr>
        <w:rStyle w:val="a5"/>
        <w:sz w:val="21"/>
        <w:szCs w:val="21"/>
      </w:rPr>
      <w:fldChar w:fldCharType="separate"/>
    </w:r>
    <w:r w:rsidR="00C01547">
      <w:rPr>
        <w:rStyle w:val="a5"/>
        <w:noProof/>
        <w:sz w:val="21"/>
        <w:szCs w:val="21"/>
      </w:rPr>
      <w:t>19</w:t>
    </w:r>
    <w:r w:rsidRPr="00762EAF">
      <w:rPr>
        <w:rStyle w:val="a5"/>
        <w:sz w:val="21"/>
        <w:szCs w:val="21"/>
      </w:rPr>
      <w:fldChar w:fldCharType="end"/>
    </w:r>
  </w:p>
  <w:p w14:paraId="6C4D0A56" w14:textId="77777777" w:rsidR="005D07F9" w:rsidRDefault="005D07F9">
    <w:pPr>
      <w:pStyle w:val="aa"/>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30561D" w14:textId="77777777" w:rsidR="008B050D" w:rsidRDefault="008B050D">
      <w:pPr>
        <w:ind w:firstLine="480"/>
      </w:pPr>
      <w:r>
        <w:separator/>
      </w:r>
    </w:p>
  </w:footnote>
  <w:footnote w:type="continuationSeparator" w:id="0">
    <w:p w14:paraId="2B925C9F" w14:textId="77777777" w:rsidR="008B050D" w:rsidRDefault="008B050D">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A2C71" w14:textId="77777777" w:rsidR="005D07F9" w:rsidRPr="008A515E" w:rsidRDefault="005D07F9" w:rsidP="008A515E">
    <w:pPr>
      <w:pStyle w:val="ae"/>
      <w:pBdr>
        <w:bottom w:val="none" w:sz="0" w:space="0" w:color="auto"/>
      </w:pBdr>
      <w:ind w:firstLine="360"/>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587A2" w14:textId="77777777" w:rsidR="005D07F9" w:rsidRDefault="005D07F9" w:rsidP="00952474">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257D1" w14:textId="77777777" w:rsidR="005D07F9" w:rsidRDefault="005D07F9">
    <w:pPr>
      <w:pStyle w:val="ae"/>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3DD41" w14:textId="77777777" w:rsidR="005D07F9" w:rsidRPr="008A515E" w:rsidRDefault="005D07F9" w:rsidP="00264138">
    <w:pPr>
      <w:pStyle w:val="ae"/>
      <w:pBdr>
        <w:bottom w:val="thickThinSmallGap" w:sz="24" w:space="1" w:color="auto"/>
      </w:pBdr>
      <w:spacing w:line="240" w:lineRule="auto"/>
      <w:ind w:firstLineChars="0" w:firstLine="0"/>
      <w:rPr>
        <w:sz w:val="21"/>
      </w:rPr>
    </w:pPr>
    <w:r>
      <w:rPr>
        <w:rFonts w:hint="eastAsia"/>
        <w:sz w:val="21"/>
      </w:rPr>
      <w:t>哈尔滨工程大学硕士学位论文</w:t>
    </w:r>
  </w:p>
</w:hdr>
</file>

<file path=word/header5.xml><?xml version="1.0" encoding="utf-8"?>
<w:hdr xmlns:mc="http://schemas.openxmlformats.org/markup-compatibility/2006" xmlns:w="http://schemas.openxmlformats.org/wordprocessingml/2006/main" xmlns:w14="http://schemas.microsoft.com/office/word/2010/wordml" mc:Ignorable="w14">
  <w:p w14:paraId="2F6857B2" w14:textId="5EE72FD8" w:rsidR="005D07F9" w:rsidRDefault="005D07F9" w:rsidP="004A43BB">
    <w:pPr>
      <w:pStyle w:val="12"/>
      <w:pBdr>
        <w:bottom w:val="thickThinSmallGap" w:sz="24" w:space="1" w:color="auto"/>
      </w:pBdr>
      <w:tabs>
        <w:tab w:val="clear" w:pos="4153"/>
        <w:tab w:val="clear" w:pos="8306"/>
      </w:tabs>
      <w:spacing w:line="240" w:lineRule="auto"/>
      <w:ind w:firstLineChars="0" w:firstLine="0"/>
    </w:pPr>
    <w:r>
      <w:rPr>
        <w:rFonts w:hint="eastAsia"/>
      </w:rPr>
      <w:t>中性原子量子计算体系的光子—原子量子接口仿真研究</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C1948" w14:textId="77777777" w:rsidR="005D07F9" w:rsidRDefault="005D07F9" w:rsidP="00731891">
    <w:pPr>
      <w:pStyle w:val="ae"/>
      <w:pBdr>
        <w:bottom w:val="thickThinSmallGap" w:sz="24" w:space="1" w:color="auto"/>
      </w:pBdr>
      <w:spacing w:line="240" w:lineRule="auto"/>
      <w:ind w:firstLineChars="0" w:firstLine="0"/>
      <w:rPr>
        <w:sz w:val="21"/>
      </w:rPr>
    </w:pPr>
    <w:r>
      <w:rPr>
        <w:rFonts w:hint="eastAsia"/>
        <w:sz w:val="21"/>
      </w:rPr>
      <w:t>哈尔滨工程大学硕士学位论文</w:t>
    </w:r>
  </w:p>
</w:hdr>
</file>

<file path=word/header7.xml><?xml version="1.0" encoding="utf-8"?>
<w:hdr xmlns:mc="http://schemas.openxmlformats.org/markup-compatibility/2006" xmlns:w="http://schemas.openxmlformats.org/wordprocessingml/2006/main" xmlns:w14="http://schemas.microsoft.com/office/word/2010/wordml" mc:Ignorable="w14">
  <w:p w14:paraId="7C2D891E" w14:textId="77777777" w:rsidR="005D07F9" w:rsidRPr="002C2522" w:rsidRDefault="005D07F9" w:rsidP="00731891">
    <w:pPr>
      <w:pStyle w:val="ae"/>
      <w:pBdr>
        <w:bottom w:val="thickThinSmallGap" w:sz="24" w:space="1" w:color="auto"/>
      </w:pBdr>
      <w:spacing w:line="240" w:lineRule="auto"/>
      <w:ind w:firstLineChars="0" w:firstLine="0"/>
      <w:rPr>
        <w:sz w:val="21"/>
      </w:rPr>
    </w:pPr>
    <w:r>
      <w:rPr>
        <w:sz w:val="21"/>
      </w:rPr>
      <w:fldChar w:fldCharType="begin"/>
    </w:r>
    <w:r>
      <w:rPr>
        <w:sz w:val="21"/>
      </w:rPr>
      <w:instrText xml:space="preserve"> STYLEREF "大标题" \* MERGEFORMAT </w:instrText>
    </w:r>
    <w:r>
      <w:rPr>
        <w:sz w:val="21"/>
      </w:rPr>
      <w:fldChar w:fldCharType="separate"/>
    </w:r>
    <w:r>
      <w:rPr>
        <w:sz w:val="21"/>
      </w:rPr>
      <w:t>第1章 绪论</w:t>
    </w:r>
    <w:r>
      <w:rPr>
        <w:sz w:val="21"/>
      </w:rPr>
      <w:fldChar w:fldCharType="end"/>
    </w:r>
  </w:p>
</w:hdr>
</file>

<file path=word/header8.xml><?xml version="1.0" encoding="utf-8"?>
<w:hdr xmlns:mc="http://schemas.openxmlformats.org/markup-compatibility/2006" xmlns:w="http://schemas.openxmlformats.org/wordprocessingml/2006/main" xmlns:w14="http://schemas.microsoft.com/office/word/2010/wordml" mc:Ignorable="w14">
  <w:p w14:paraId="28DA0663" w14:textId="48F6BBE4" w:rsidR="005D07F9" w:rsidRPr="005803E0" w:rsidRDefault="005D07F9" w:rsidP="00731891">
    <w:pPr>
      <w:pStyle w:val="ae"/>
      <w:pBdr>
        <w:bottom w:val="thickThinSmallGap" w:sz="24" w:space="1" w:color="auto"/>
      </w:pBdr>
      <w:spacing w:line="240" w:lineRule="auto"/>
      <w:ind w:firstLineChars="0" w:firstLine="0"/>
      <w:rPr>
        <w:rFonts w:asciiTheme="minorEastAsia" w:eastAsiaTheme="minorEastAsia" w:hAnsiTheme="minorEastAsia"/>
        <w:sz w:val="21"/>
      </w:rPr>
    </w:pPr>
    <w:r>
      <w:rPr>
        <w:rFonts w:asciiTheme="minorEastAsia" w:eastAsiaTheme="minorEastAsia" w:hAnsiTheme="minorEastAsia"/>
        <w:sz w:val="21"/>
      </w:rPr>
      <w:fldChar w:fldCharType="begin"/>
    </w:r>
    <w:r>
      <w:rPr>
        <w:rFonts w:asciiTheme="minorEastAsia" w:eastAsiaTheme="minorEastAsia" w:hAnsiTheme="minorEastAsia"/>
        <w:sz w:val="21"/>
      </w:rPr>
      <w:instrText xml:space="preserve"> STYLEREF "大标题" \* MERGEFORMAT </w:instrText>
    </w:r>
    <w:r>
      <w:rPr>
        <w:rFonts w:asciiTheme="minorEastAsia" w:eastAsiaTheme="minorEastAsia" w:hAnsiTheme="minorEastAsia"/>
        <w:sz w:val="21"/>
      </w:rPr>
      <w:fldChar w:fldCharType="separate"/>
    </w:r>
    <w:r>
      <w:rPr>
        <w:rFonts w:asciiTheme="minorEastAsia" w:eastAsiaTheme="minorEastAsia" w:hAnsiTheme="minorEastAsia"/>
        <w:sz w:val="21"/>
      </w:rPr>
      <w:t>第2章 正文撰写的注意事项</w:t>
    </w:r>
    <w:r>
      <w:rPr>
        <w:rFonts w:asciiTheme="minorEastAsia" w:eastAsiaTheme="minorEastAsia" w:hAnsiTheme="minorEastAsia"/>
        <w:sz w:val="21"/>
      </w:rPr>
      <w:fldChar w:fldCharType="end"/>
    </w:r>
  </w:p>
</w:hdr>
</file>

<file path=word/header9.xml><?xml version="1.0" encoding="utf-8"?>
<w:hdr xmlns:mc="http://schemas.openxmlformats.org/markup-compatibility/2006" xmlns:w="http://schemas.openxmlformats.org/wordprocessingml/2006/main" xmlns:w14="http://schemas.microsoft.com/office/word/2010/wordml" mc:Ignorable="w14">
  <w:p w14:paraId="13BCDA6B" w14:textId="49E75DCD" w:rsidR="005D07F9" w:rsidRPr="005803E0" w:rsidRDefault="005D07F9" w:rsidP="00731891">
    <w:pPr>
      <w:pStyle w:val="ae"/>
      <w:pBdr>
        <w:bottom w:val="thickThinSmallGap" w:sz="24" w:space="1" w:color="auto"/>
      </w:pBdr>
      <w:spacing w:line="240" w:lineRule="auto"/>
      <w:ind w:firstLineChars="0" w:firstLine="0"/>
      <w:rPr>
        <w:rFonts w:asciiTheme="minorEastAsia" w:eastAsiaTheme="minorEastAsia" w:hAnsiTheme="minorEastAsia"/>
        <w:sz w:val="21"/>
      </w:rPr>
    </w:pPr>
    <w:r>
      <w:rPr>
        <w:rFonts w:asciiTheme="minorEastAsia" w:eastAsiaTheme="minorEastAsia" w:hAnsiTheme="minorEastAsia"/>
        <w:sz w:val="21"/>
      </w:rPr>
      <w:fldChar w:fldCharType="begin"/>
    </w:r>
    <w:r>
      <w:rPr>
        <w:rFonts w:asciiTheme="minorEastAsia" w:eastAsiaTheme="minorEastAsia" w:hAnsiTheme="minorEastAsia"/>
        <w:sz w:val="21"/>
      </w:rPr>
      <w:instrText xml:space="preserve"> STYLEREF "大标题" \* MERGEFORMAT </w:instrText>
    </w:r>
    <w:r>
      <w:rPr>
        <w:rFonts w:asciiTheme="minorEastAsia" w:eastAsiaTheme="minorEastAsia" w:hAnsiTheme="minorEastAsia"/>
        <w:sz w:val="21"/>
      </w:rPr>
      <w:fldChar w:fldCharType="separate"/>
    </w:r>
    <w:r>
      <w:rPr>
        <w:rFonts w:asciiTheme="minorEastAsia" w:eastAsiaTheme="minorEastAsia" w:hAnsiTheme="minorEastAsia"/>
        <w:sz w:val="21"/>
      </w:rPr>
      <w:t>第3章 xxx的仿真(实验分析)</w:t>
    </w:r>
    <w:r>
      <w:rPr>
        <w:rFonts w:asciiTheme="minorEastAsia" w:eastAsiaTheme="minorEastAsia" w:hAnsiTheme="minorEastAsia"/>
        <w:sz w:val="21"/>
      </w:rPr>
      <w:fldChar w:fldCharType="end"/>
    </w:r>
  </w:p>
</w:hdr>
</file>

<file path=word/header10.xml><?xml version="1.0" encoding="utf-8"?>
<w:hdr xmlns:mc="http://schemas.openxmlformats.org/markup-compatibility/2006" xmlns:w="http://schemas.openxmlformats.org/wordprocessingml/2006/main" xmlns:w14="http://schemas.microsoft.com/office/word/2010/wordml" mc:Ignorable="w14">
  <w:p w14:paraId="5C7BC05E" w14:textId="2F4745AB" w:rsidR="005D07F9" w:rsidRPr="005803E0" w:rsidRDefault="005D07F9" w:rsidP="00731891">
    <w:pPr>
      <w:pStyle w:val="ae"/>
      <w:pBdr>
        <w:bottom w:val="thickThinSmallGap" w:sz="24" w:space="1" w:color="auto"/>
      </w:pBdr>
      <w:spacing w:line="240" w:lineRule="auto"/>
      <w:ind w:firstLineChars="0" w:firstLine="0"/>
      <w:rPr>
        <w:rFonts w:asciiTheme="minorEastAsia" w:eastAsiaTheme="minorEastAsia" w:hAnsiTheme="minorEastAsia"/>
        <w:sz w:val="21"/>
      </w:rPr>
    </w:pPr>
    <w:r>
      <w:rPr>
        <w:rFonts w:asciiTheme="minorEastAsia" w:eastAsiaTheme="minorEastAsia" w:hAnsiTheme="minorEastAsia"/>
        <w:sz w:val="21"/>
      </w:rPr>
      <w:fldChar w:fldCharType="begin"/>
    </w:r>
    <w:r>
      <w:rPr>
        <w:rFonts w:asciiTheme="minorEastAsia" w:eastAsiaTheme="minorEastAsia" w:hAnsiTheme="minorEastAsia"/>
        <w:sz w:val="21"/>
      </w:rPr>
      <w:instrText xml:space="preserve"> STYLEREF "大标题" \* MERGEFORMAT </w:instrText>
    </w:r>
    <w:r>
      <w:rPr>
        <w:rFonts w:asciiTheme="minorEastAsia" w:eastAsiaTheme="minorEastAsia" w:hAnsiTheme="minorEastAsia"/>
        <w:sz w:val="21"/>
      </w:rPr>
      <w:fldChar w:fldCharType="separate"/>
    </w:r>
    <w:r>
      <w:rPr>
        <w:rFonts w:asciiTheme="minorEastAsia" w:eastAsiaTheme="minorEastAsia" w:hAnsiTheme="minorEastAsia"/>
        <w:sz w:val="21"/>
      </w:rPr>
      <w:t>第4章 环域逆散射仿真</w:t>
    </w:r>
    <w:r>
      <w:rPr>
        <w:rFonts w:asciiTheme="minorEastAsia" w:eastAsiaTheme="minorEastAsia" w:hAnsiTheme="minorEastAsia"/>
        <w:sz w:val="21"/>
      </w:rPr>
      <w:fldChar w:fldCharType="end"/>
    </w:r>
  </w:p>
</w:hdr>
</file>

<file path=word/header11.xml><?xml version="1.0" encoding="utf-8"?>
<w:hdr xmlns:mc="http://schemas.openxmlformats.org/markup-compatibility/2006" xmlns:w="http://schemas.openxmlformats.org/wordprocessingml/2006/main" xmlns:w14="http://schemas.microsoft.com/office/word/2010/wordml" mc:Ignorable="w14">
  <w:p w14:paraId="323636D8" w14:textId="23FBDFA4" w:rsidR="005D07F9" w:rsidRPr="002C2522" w:rsidRDefault="0028298D" w:rsidP="00773BD9">
    <w:pPr>
      <w:pStyle w:val="ae"/>
      <w:pBdr>
        <w:bottom w:val="thickThinSmallGap" w:sz="24" w:space="1" w:color="auto"/>
      </w:pBdr>
      <w:spacing w:line="240" w:lineRule="auto"/>
      <w:ind w:firstLine="420"/>
      <w:rPr>
        <w:sz w:val="21"/>
      </w:rPr>
    </w:pPr>
    <w:r>
      <w:rPr>
        <w:sz w:val="21"/>
      </w:rPr>
      <w:t>中性原子量子计算体系的光子—原子量子接口仿真研究</w:t>
    </w:r>
  </w:p>
</w:hdr>
</file>

<file path=word/numbering.xml><?xml version="1.0" encoding="utf-8"?>
<w:numbering xmlns:mc="http://schemas.openxmlformats.org/markup-compatibility/2006" xmlns:w="http://schemas.openxmlformats.org/wordprocessingml/2006/main" xmlns:w15="http://schemas.microsoft.com/office/word/2012/wordml" mc:Ignorable="w15">
  <w:abstractNum w:abstractNumId="0" w15:restartNumberingAfterBreak="0">
    <w:nsid w:val="00000003"/>
    <w:multiLevelType w:val="multilevel"/>
    <w:tmpl w:val="00000003"/>
    <w:lvl w:ilvl="0">
      <w:start w:val="1"/>
      <w:numFmt w:val="upperLetter"/>
      <w:lvlText w:val="%1"/>
      <w:lvlJc w:val="left"/>
      <w:pPr>
        <w:ind w:left="805" w:hanging="692"/>
      </w:pPr>
      <w:rPr>
        <w:rFonts w:hint="default"/>
        <w:lang w:val="zh-CN" w:eastAsia="zh-CN" w:bidi="zh-CN"/>
      </w:rPr>
    </w:lvl>
    <w:lvl w:ilvl="1">
      <w:start w:val="2"/>
      <w:numFmt w:val="decimal"/>
      <w:lvlText w:val="%1.%2"/>
      <w:lvlJc w:val="left"/>
      <w:pPr>
        <w:ind w:left="805" w:hanging="692"/>
      </w:pPr>
      <w:rPr>
        <w:rFonts w:ascii="Times New Roman" w:eastAsia="Times New Roman" w:hAnsi="Times New Roman" w:cs="Times New Roman" w:hint="default"/>
        <w:spacing w:val="-2"/>
        <w:w w:val="100"/>
        <w:sz w:val="28"/>
        <w:szCs w:val="28"/>
        <w:lang w:val="zh-CN" w:eastAsia="zh-CN" w:bidi="zh-CN"/>
      </w:rPr>
    </w:lvl>
    <w:lvl w:ilvl="2">
      <w:start w:val="1"/>
      <w:numFmt w:val="decimal"/>
      <w:lvlText w:val="%1.%2.%3"/>
      <w:lvlJc w:val="left"/>
      <w:pPr>
        <w:ind w:left="886" w:hanging="773"/>
      </w:pPr>
      <w:rPr>
        <w:rFonts w:ascii="Times New Roman" w:eastAsia="Times New Roman" w:hAnsi="Times New Roman" w:cs="Times New Roman" w:hint="default"/>
        <w:spacing w:val="-1"/>
        <w:w w:val="99"/>
        <w:sz w:val="24"/>
        <w:szCs w:val="24"/>
        <w:lang w:val="zh-CN" w:eastAsia="zh-CN" w:bidi="zh-CN"/>
      </w:rPr>
    </w:lvl>
    <w:lvl w:ilvl="3">
      <w:start w:val="1"/>
      <w:numFmt w:val="decimal"/>
      <w:lvlText w:val="%4."/>
      <w:lvlJc w:val="left"/>
      <w:pPr>
        <w:ind w:left="114" w:hanging="300"/>
      </w:pPr>
      <w:rPr>
        <w:rFonts w:ascii="Times New Roman" w:eastAsia="Times New Roman" w:hAnsi="Times New Roman" w:cs="Times New Roman" w:hint="default"/>
        <w:spacing w:val="-1"/>
        <w:w w:val="100"/>
        <w:sz w:val="24"/>
        <w:szCs w:val="24"/>
        <w:lang w:val="en-US" w:eastAsia="zh-CN" w:bidi="zh-CN"/>
      </w:rPr>
    </w:lvl>
    <w:lvl w:ilvl="4">
      <w:start w:val="1"/>
      <w:numFmt w:val="bullet"/>
      <w:lvlText w:val="•"/>
      <w:lvlJc w:val="left"/>
      <w:pPr>
        <w:ind w:left="2986" w:hanging="300"/>
      </w:pPr>
      <w:rPr>
        <w:rFonts w:hint="default"/>
        <w:lang w:val="zh-CN" w:eastAsia="zh-CN" w:bidi="zh-CN"/>
      </w:rPr>
    </w:lvl>
    <w:lvl w:ilvl="5">
      <w:start w:val="1"/>
      <w:numFmt w:val="bullet"/>
      <w:lvlText w:val="•"/>
      <w:lvlJc w:val="left"/>
      <w:pPr>
        <w:ind w:left="4039" w:hanging="300"/>
      </w:pPr>
      <w:rPr>
        <w:rFonts w:hint="default"/>
        <w:lang w:val="zh-CN" w:eastAsia="zh-CN" w:bidi="zh-CN"/>
      </w:rPr>
    </w:lvl>
    <w:lvl w:ilvl="6">
      <w:start w:val="1"/>
      <w:numFmt w:val="bullet"/>
      <w:lvlText w:val="•"/>
      <w:lvlJc w:val="left"/>
      <w:pPr>
        <w:ind w:left="5093" w:hanging="300"/>
      </w:pPr>
      <w:rPr>
        <w:rFonts w:hint="default"/>
        <w:lang w:val="zh-CN" w:eastAsia="zh-CN" w:bidi="zh-CN"/>
      </w:rPr>
    </w:lvl>
    <w:lvl w:ilvl="7">
      <w:start w:val="1"/>
      <w:numFmt w:val="bullet"/>
      <w:lvlText w:val="•"/>
      <w:lvlJc w:val="left"/>
      <w:pPr>
        <w:ind w:left="6146" w:hanging="300"/>
      </w:pPr>
      <w:rPr>
        <w:rFonts w:hint="default"/>
        <w:lang w:val="zh-CN" w:eastAsia="zh-CN" w:bidi="zh-CN"/>
      </w:rPr>
    </w:lvl>
    <w:lvl w:ilvl="8">
      <w:start w:val="1"/>
      <w:numFmt w:val="bullet"/>
      <w:lvlText w:val="•"/>
      <w:lvlJc w:val="left"/>
      <w:pPr>
        <w:ind w:left="7199" w:hanging="300"/>
      </w:pPr>
      <w:rPr>
        <w:rFonts w:hint="default"/>
        <w:lang w:val="zh-CN" w:eastAsia="zh-CN" w:bidi="zh-CN"/>
      </w:rPr>
    </w:lvl>
  </w:abstractNum>
  <w:abstractNum w:abstractNumId="1" w15:restartNumberingAfterBreak="0">
    <w:nsid w:val="0000000D"/>
    <w:multiLevelType w:val="multilevel"/>
    <w:tmpl w:val="0000000D"/>
    <w:lvl w:ilvl="0">
      <w:start w:val="5"/>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0000012"/>
    <w:multiLevelType w:val="multilevel"/>
    <w:tmpl w:val="00000012"/>
    <w:lvl w:ilvl="0">
      <w:start w:val="1"/>
      <w:numFmt w:val="decimal"/>
      <w:lvlText w:val="[%1]"/>
      <w:lvlJc w:val="left"/>
      <w:pPr>
        <w:ind w:left="462" w:hanging="351"/>
      </w:pPr>
      <w:rPr>
        <w:rFonts w:ascii="Times New Roman" w:eastAsia="Times New Roman" w:hAnsi="Times New Roman" w:cs="Times New Roman" w:hint="default"/>
        <w:spacing w:val="-1"/>
        <w:w w:val="100"/>
        <w:sz w:val="21"/>
        <w:szCs w:val="21"/>
        <w:lang w:val="zh-CN" w:eastAsia="zh-CN" w:bidi="zh-CN"/>
      </w:rPr>
    </w:lvl>
    <w:lvl w:ilvl="1">
      <w:start w:val="1"/>
      <w:numFmt w:val="bullet"/>
      <w:lvlText w:val="•"/>
      <w:lvlJc w:val="left"/>
      <w:pPr>
        <w:ind w:left="1344" w:hanging="351"/>
      </w:pPr>
      <w:rPr>
        <w:rFonts w:hint="default"/>
        <w:lang w:val="zh-CN" w:eastAsia="zh-CN" w:bidi="zh-CN"/>
      </w:rPr>
    </w:lvl>
    <w:lvl w:ilvl="2">
      <w:start w:val="1"/>
      <w:numFmt w:val="bullet"/>
      <w:lvlText w:val="•"/>
      <w:lvlJc w:val="left"/>
      <w:pPr>
        <w:ind w:left="2229" w:hanging="351"/>
      </w:pPr>
      <w:rPr>
        <w:rFonts w:hint="default"/>
        <w:lang w:val="zh-CN" w:eastAsia="zh-CN" w:bidi="zh-CN"/>
      </w:rPr>
    </w:lvl>
    <w:lvl w:ilvl="3">
      <w:start w:val="1"/>
      <w:numFmt w:val="bullet"/>
      <w:lvlText w:val="•"/>
      <w:lvlJc w:val="left"/>
      <w:pPr>
        <w:ind w:left="3113" w:hanging="351"/>
      </w:pPr>
      <w:rPr>
        <w:rFonts w:hint="default"/>
        <w:lang w:val="zh-CN" w:eastAsia="zh-CN" w:bidi="zh-CN"/>
      </w:rPr>
    </w:lvl>
    <w:lvl w:ilvl="4">
      <w:start w:val="1"/>
      <w:numFmt w:val="bullet"/>
      <w:lvlText w:val="•"/>
      <w:lvlJc w:val="left"/>
      <w:pPr>
        <w:ind w:left="3998" w:hanging="351"/>
      </w:pPr>
      <w:rPr>
        <w:rFonts w:hint="default"/>
        <w:lang w:val="zh-CN" w:eastAsia="zh-CN" w:bidi="zh-CN"/>
      </w:rPr>
    </w:lvl>
    <w:lvl w:ilvl="5">
      <w:start w:val="1"/>
      <w:numFmt w:val="bullet"/>
      <w:lvlText w:val="•"/>
      <w:lvlJc w:val="left"/>
      <w:pPr>
        <w:ind w:left="4883" w:hanging="351"/>
      </w:pPr>
      <w:rPr>
        <w:rFonts w:hint="default"/>
        <w:lang w:val="zh-CN" w:eastAsia="zh-CN" w:bidi="zh-CN"/>
      </w:rPr>
    </w:lvl>
    <w:lvl w:ilvl="6">
      <w:start w:val="1"/>
      <w:numFmt w:val="bullet"/>
      <w:lvlText w:val="•"/>
      <w:lvlJc w:val="left"/>
      <w:pPr>
        <w:ind w:left="5767" w:hanging="351"/>
      </w:pPr>
      <w:rPr>
        <w:rFonts w:hint="default"/>
        <w:lang w:val="zh-CN" w:eastAsia="zh-CN" w:bidi="zh-CN"/>
      </w:rPr>
    </w:lvl>
    <w:lvl w:ilvl="7">
      <w:start w:val="1"/>
      <w:numFmt w:val="bullet"/>
      <w:lvlText w:val="•"/>
      <w:lvlJc w:val="left"/>
      <w:pPr>
        <w:ind w:left="6652" w:hanging="351"/>
      </w:pPr>
      <w:rPr>
        <w:rFonts w:hint="default"/>
        <w:lang w:val="zh-CN" w:eastAsia="zh-CN" w:bidi="zh-CN"/>
      </w:rPr>
    </w:lvl>
    <w:lvl w:ilvl="8">
      <w:start w:val="1"/>
      <w:numFmt w:val="bullet"/>
      <w:lvlText w:val="•"/>
      <w:lvlJc w:val="left"/>
      <w:pPr>
        <w:ind w:left="7537" w:hanging="351"/>
      </w:pPr>
      <w:rPr>
        <w:rFonts w:hint="default"/>
        <w:lang w:val="zh-CN" w:eastAsia="zh-CN" w:bidi="zh-CN"/>
      </w:rPr>
    </w:lvl>
  </w:abstractNum>
  <w:abstractNum w:abstractNumId="3" w15:restartNumberingAfterBreak="0">
    <w:nsid w:val="00000013"/>
    <w:multiLevelType w:val="multilevel"/>
    <w:tmpl w:val="00000013"/>
    <w:lvl w:ilvl="0">
      <w:start w:val="1"/>
      <w:numFmt w:val="decimal"/>
      <w:lvlText w:val="[%1]"/>
      <w:lvlJc w:val="left"/>
      <w:pPr>
        <w:ind w:left="490" w:hanging="351"/>
      </w:pPr>
      <w:rPr>
        <w:rFonts w:ascii="Times New Roman" w:eastAsia="Times New Roman" w:hAnsi="Times New Roman" w:cs="Times New Roman" w:hint="default"/>
        <w:spacing w:val="-1"/>
        <w:w w:val="100"/>
        <w:sz w:val="21"/>
        <w:szCs w:val="21"/>
        <w:lang w:val="zh-CN" w:eastAsia="zh-CN" w:bidi="zh-CN"/>
      </w:rPr>
    </w:lvl>
    <w:lvl w:ilvl="1">
      <w:start w:val="1"/>
      <w:numFmt w:val="bullet"/>
      <w:lvlText w:val="•"/>
      <w:lvlJc w:val="left"/>
      <w:pPr>
        <w:ind w:left="1380" w:hanging="351"/>
      </w:pPr>
      <w:rPr>
        <w:rFonts w:hint="default"/>
        <w:lang w:val="zh-CN" w:eastAsia="zh-CN" w:bidi="zh-CN"/>
      </w:rPr>
    </w:lvl>
    <w:lvl w:ilvl="2">
      <w:start w:val="1"/>
      <w:numFmt w:val="bullet"/>
      <w:lvlText w:val="•"/>
      <w:lvlJc w:val="left"/>
      <w:pPr>
        <w:ind w:left="2261" w:hanging="351"/>
      </w:pPr>
      <w:rPr>
        <w:rFonts w:hint="default"/>
        <w:lang w:val="zh-CN" w:eastAsia="zh-CN" w:bidi="zh-CN"/>
      </w:rPr>
    </w:lvl>
    <w:lvl w:ilvl="3">
      <w:start w:val="1"/>
      <w:numFmt w:val="bullet"/>
      <w:lvlText w:val="•"/>
      <w:lvlJc w:val="left"/>
      <w:pPr>
        <w:ind w:left="3141" w:hanging="351"/>
      </w:pPr>
      <w:rPr>
        <w:rFonts w:hint="default"/>
        <w:lang w:val="zh-CN" w:eastAsia="zh-CN" w:bidi="zh-CN"/>
      </w:rPr>
    </w:lvl>
    <w:lvl w:ilvl="4">
      <w:start w:val="1"/>
      <w:numFmt w:val="bullet"/>
      <w:lvlText w:val="•"/>
      <w:lvlJc w:val="left"/>
      <w:pPr>
        <w:ind w:left="4022" w:hanging="351"/>
      </w:pPr>
      <w:rPr>
        <w:rFonts w:hint="default"/>
        <w:lang w:val="zh-CN" w:eastAsia="zh-CN" w:bidi="zh-CN"/>
      </w:rPr>
    </w:lvl>
    <w:lvl w:ilvl="5">
      <w:start w:val="1"/>
      <w:numFmt w:val="bullet"/>
      <w:lvlText w:val="•"/>
      <w:lvlJc w:val="left"/>
      <w:pPr>
        <w:ind w:left="4903" w:hanging="351"/>
      </w:pPr>
      <w:rPr>
        <w:rFonts w:hint="default"/>
        <w:lang w:val="zh-CN" w:eastAsia="zh-CN" w:bidi="zh-CN"/>
      </w:rPr>
    </w:lvl>
    <w:lvl w:ilvl="6">
      <w:start w:val="1"/>
      <w:numFmt w:val="bullet"/>
      <w:lvlText w:val="•"/>
      <w:lvlJc w:val="left"/>
      <w:pPr>
        <w:ind w:left="5783" w:hanging="351"/>
      </w:pPr>
      <w:rPr>
        <w:rFonts w:hint="default"/>
        <w:lang w:val="zh-CN" w:eastAsia="zh-CN" w:bidi="zh-CN"/>
      </w:rPr>
    </w:lvl>
    <w:lvl w:ilvl="7">
      <w:start w:val="1"/>
      <w:numFmt w:val="bullet"/>
      <w:lvlText w:val="•"/>
      <w:lvlJc w:val="left"/>
      <w:pPr>
        <w:ind w:left="6664" w:hanging="351"/>
      </w:pPr>
      <w:rPr>
        <w:rFonts w:hint="default"/>
        <w:lang w:val="zh-CN" w:eastAsia="zh-CN" w:bidi="zh-CN"/>
      </w:rPr>
    </w:lvl>
    <w:lvl w:ilvl="8">
      <w:start w:val="1"/>
      <w:numFmt w:val="bullet"/>
      <w:lvlText w:val="•"/>
      <w:lvlJc w:val="left"/>
      <w:pPr>
        <w:ind w:left="7545" w:hanging="351"/>
      </w:pPr>
      <w:rPr>
        <w:rFonts w:hint="default"/>
        <w:lang w:val="zh-CN" w:eastAsia="zh-CN" w:bidi="zh-CN"/>
      </w:rPr>
    </w:lvl>
  </w:abstractNum>
  <w:abstractNum w:abstractNumId="4" w15:restartNumberingAfterBreak="0">
    <w:nsid w:val="11EE7E16"/>
    <w:multiLevelType w:val="singleLevel"/>
    <w:tmpl w:val="58E01E92"/>
    <w:lvl w:ilvl="0">
      <w:start w:val="1"/>
      <w:numFmt w:val="decimal"/>
      <w:pStyle w:val="OEReference"/>
      <w:lvlText w:val="%1."/>
      <w:lvlJc w:val="left"/>
      <w:pPr>
        <w:tabs>
          <w:tab w:val="num" w:pos="360"/>
        </w:tabs>
        <w:ind w:left="360" w:hanging="360"/>
      </w:pPr>
      <w:rPr>
        <w:rFonts w:cs="Times New Roman"/>
      </w:rPr>
    </w:lvl>
  </w:abstractNum>
  <w:abstractNum w:abstractNumId="5" w15:restartNumberingAfterBreak="0">
    <w:nsid w:val="142C1CD3"/>
    <w:multiLevelType w:val="hybridMultilevel"/>
    <w:tmpl w:val="81EE0A0A"/>
    <w:lvl w:ilvl="0" w:tplc="A216C6E0">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B566530"/>
    <w:multiLevelType w:val="hybridMultilevel"/>
    <w:tmpl w:val="5DA2A9A2"/>
    <w:lvl w:ilvl="0" w:tplc="D78EEEF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F5B2D5F"/>
    <w:multiLevelType w:val="hybridMultilevel"/>
    <w:tmpl w:val="F17E3378"/>
    <w:lvl w:ilvl="0" w:tplc="A216C6E0">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42C5DFB"/>
    <w:multiLevelType w:val="hybridMultilevel"/>
    <w:tmpl w:val="9224F9E0"/>
    <w:lvl w:ilvl="0" w:tplc="1274402E">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DCE5776"/>
    <w:multiLevelType w:val="multilevel"/>
    <w:tmpl w:val="18D860A4"/>
    <w:lvl w:ilvl="0">
      <w:start w:val="1"/>
      <w:numFmt w:val="decimal"/>
      <w:pStyle w:val="a"/>
      <w:lvlText w:val="[%1] "/>
      <w:lvlJc w:val="left"/>
      <w:pPr>
        <w:ind w:left="127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D26CB8"/>
    <w:multiLevelType w:val="hybridMultilevel"/>
    <w:tmpl w:val="A45A869E"/>
    <w:lvl w:ilvl="0" w:tplc="AAFE5A4C">
      <w:start w:val="1"/>
      <w:numFmt w:val="decimal"/>
      <w:lvlText w:val="第%1章"/>
      <w:lvlJc w:val="left"/>
      <w:pPr>
        <w:ind w:left="1440" w:hanging="144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9732305"/>
    <w:multiLevelType w:val="hybridMultilevel"/>
    <w:tmpl w:val="C2E66C5E"/>
    <w:lvl w:ilvl="0" w:tplc="D4B8377C">
      <w:start w:val="1"/>
      <w:numFmt w:val="decimalEnclosedCircle"/>
      <w:lvlText w:val="%1"/>
      <w:lvlJc w:val="left"/>
      <w:pPr>
        <w:ind w:left="360" w:hanging="36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985A8E"/>
    <w:multiLevelType w:val="hybridMultilevel"/>
    <w:tmpl w:val="53E04E8E"/>
    <w:lvl w:ilvl="0" w:tplc="09242C82">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
  </w:num>
  <w:num w:numId="2">
    <w:abstractNumId w:val="8"/>
  </w:num>
  <w:num w:numId="3">
    <w:abstractNumId w:val="11"/>
  </w:num>
  <w:num w:numId="4">
    <w:abstractNumId w:val="9"/>
  </w:num>
  <w:num w:numId="5">
    <w:abstractNumId w:val="9"/>
    <w:lvlOverride w:ilvl="0">
      <w:startOverride w:val="1"/>
    </w:lvlOverride>
  </w:num>
  <w:num w:numId="6">
    <w:abstractNumId w:val="5"/>
  </w:num>
  <w:num w:numId="7">
    <w:abstractNumId w:val="12"/>
  </w:num>
  <w:num w:numId="8">
    <w:abstractNumId w:val="7"/>
  </w:num>
  <w:num w:numId="9">
    <w:abstractNumId w:val="6"/>
  </w:num>
  <w:num w:numId="10">
    <w:abstractNumId w:val="10"/>
  </w:num>
  <w:num w:numId="11">
    <w:abstractNumId w:val="3"/>
  </w:num>
  <w:num w:numId="12">
    <w:abstractNumId w:val="2"/>
  </w:num>
  <w:num w:numId="13">
    <w:abstractNumId w:val="0"/>
  </w:num>
  <w:num w:numId="14">
    <w:abstractNumId w:val="1"/>
  </w:num>
  <w:numIdMacAtCleanup w:val="7"/>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zh-CN" w:vendorID="64" w:dllVersion="5" w:nlCheck="1" w:checkStyle="1"/>
  <w:activeWritingStyle w:appName="MSWord" w:lang="en-US" w:vendorID="64" w:dllVersion="6" w:nlCheck="1" w:checkStyle="0"/>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0D"/>
    <w:rsid w:val="00000080"/>
    <w:rsid w:val="000010FB"/>
    <w:rsid w:val="00001AD0"/>
    <w:rsid w:val="00001B16"/>
    <w:rsid w:val="00001C0B"/>
    <w:rsid w:val="00001E1A"/>
    <w:rsid w:val="0000265D"/>
    <w:rsid w:val="000031F2"/>
    <w:rsid w:val="00003481"/>
    <w:rsid w:val="00003AD1"/>
    <w:rsid w:val="00003DDB"/>
    <w:rsid w:val="0000415C"/>
    <w:rsid w:val="000043CE"/>
    <w:rsid w:val="00004687"/>
    <w:rsid w:val="00004775"/>
    <w:rsid w:val="00004E96"/>
    <w:rsid w:val="00005A19"/>
    <w:rsid w:val="00005AB1"/>
    <w:rsid w:val="00005B0F"/>
    <w:rsid w:val="00005B78"/>
    <w:rsid w:val="00005D51"/>
    <w:rsid w:val="00006224"/>
    <w:rsid w:val="00006A8B"/>
    <w:rsid w:val="0000720B"/>
    <w:rsid w:val="00007FB4"/>
    <w:rsid w:val="00010165"/>
    <w:rsid w:val="00010849"/>
    <w:rsid w:val="000108B3"/>
    <w:rsid w:val="00010AFE"/>
    <w:rsid w:val="00010BD0"/>
    <w:rsid w:val="00010D85"/>
    <w:rsid w:val="00011D47"/>
    <w:rsid w:val="00012004"/>
    <w:rsid w:val="00012CB0"/>
    <w:rsid w:val="0001313D"/>
    <w:rsid w:val="000138B3"/>
    <w:rsid w:val="00013F04"/>
    <w:rsid w:val="000157E7"/>
    <w:rsid w:val="00015B1F"/>
    <w:rsid w:val="00016432"/>
    <w:rsid w:val="00016545"/>
    <w:rsid w:val="00016886"/>
    <w:rsid w:val="000168BE"/>
    <w:rsid w:val="00016982"/>
    <w:rsid w:val="00017659"/>
    <w:rsid w:val="00020319"/>
    <w:rsid w:val="000207F4"/>
    <w:rsid w:val="000208BA"/>
    <w:rsid w:val="000208E5"/>
    <w:rsid w:val="00020DD5"/>
    <w:rsid w:val="0002155E"/>
    <w:rsid w:val="00021907"/>
    <w:rsid w:val="00022401"/>
    <w:rsid w:val="000224D5"/>
    <w:rsid w:val="000229E1"/>
    <w:rsid w:val="00023243"/>
    <w:rsid w:val="0002397D"/>
    <w:rsid w:val="000247D1"/>
    <w:rsid w:val="00025374"/>
    <w:rsid w:val="0002548B"/>
    <w:rsid w:val="000258F7"/>
    <w:rsid w:val="00025A06"/>
    <w:rsid w:val="00025A24"/>
    <w:rsid w:val="00025AAA"/>
    <w:rsid w:val="00026074"/>
    <w:rsid w:val="0002660A"/>
    <w:rsid w:val="00026B96"/>
    <w:rsid w:val="00026C8C"/>
    <w:rsid w:val="00026F61"/>
    <w:rsid w:val="000278D8"/>
    <w:rsid w:val="00027F1F"/>
    <w:rsid w:val="00027FC1"/>
    <w:rsid w:val="0003033A"/>
    <w:rsid w:val="0003045D"/>
    <w:rsid w:val="00030958"/>
    <w:rsid w:val="00030A94"/>
    <w:rsid w:val="0003174A"/>
    <w:rsid w:val="0003289C"/>
    <w:rsid w:val="000332FF"/>
    <w:rsid w:val="000335FF"/>
    <w:rsid w:val="00033BA3"/>
    <w:rsid w:val="0003463B"/>
    <w:rsid w:val="00034E61"/>
    <w:rsid w:val="00035001"/>
    <w:rsid w:val="0003529A"/>
    <w:rsid w:val="00035FF2"/>
    <w:rsid w:val="000362C0"/>
    <w:rsid w:val="00036A34"/>
    <w:rsid w:val="00036DAB"/>
    <w:rsid w:val="000370D4"/>
    <w:rsid w:val="000371D9"/>
    <w:rsid w:val="0003726E"/>
    <w:rsid w:val="000372CC"/>
    <w:rsid w:val="00037551"/>
    <w:rsid w:val="000377CE"/>
    <w:rsid w:val="00037A94"/>
    <w:rsid w:val="00037DC0"/>
    <w:rsid w:val="0004004F"/>
    <w:rsid w:val="0004051D"/>
    <w:rsid w:val="00040528"/>
    <w:rsid w:val="00040DB1"/>
    <w:rsid w:val="00041460"/>
    <w:rsid w:val="0004155B"/>
    <w:rsid w:val="000415AA"/>
    <w:rsid w:val="00041ACD"/>
    <w:rsid w:val="00041D5B"/>
    <w:rsid w:val="000427A7"/>
    <w:rsid w:val="000427AF"/>
    <w:rsid w:val="000429FB"/>
    <w:rsid w:val="00043568"/>
    <w:rsid w:val="0004395F"/>
    <w:rsid w:val="00043ED2"/>
    <w:rsid w:val="00044383"/>
    <w:rsid w:val="00045147"/>
    <w:rsid w:val="000453ED"/>
    <w:rsid w:val="000456D6"/>
    <w:rsid w:val="00045B2B"/>
    <w:rsid w:val="00045B38"/>
    <w:rsid w:val="00045F45"/>
    <w:rsid w:val="00046188"/>
    <w:rsid w:val="00046915"/>
    <w:rsid w:val="00047574"/>
    <w:rsid w:val="00047CA1"/>
    <w:rsid w:val="00047E75"/>
    <w:rsid w:val="00050918"/>
    <w:rsid w:val="00051512"/>
    <w:rsid w:val="000516AD"/>
    <w:rsid w:val="00051B85"/>
    <w:rsid w:val="00051EAE"/>
    <w:rsid w:val="00052156"/>
    <w:rsid w:val="00052DF7"/>
    <w:rsid w:val="00052EDB"/>
    <w:rsid w:val="00053E13"/>
    <w:rsid w:val="000543A4"/>
    <w:rsid w:val="000549A4"/>
    <w:rsid w:val="000553A0"/>
    <w:rsid w:val="000554EC"/>
    <w:rsid w:val="000556E7"/>
    <w:rsid w:val="00055A4B"/>
    <w:rsid w:val="00055C3D"/>
    <w:rsid w:val="00056442"/>
    <w:rsid w:val="000564D9"/>
    <w:rsid w:val="00056CE8"/>
    <w:rsid w:val="00057F20"/>
    <w:rsid w:val="000602FF"/>
    <w:rsid w:val="00060AE2"/>
    <w:rsid w:val="00060BE9"/>
    <w:rsid w:val="000610E8"/>
    <w:rsid w:val="000614BF"/>
    <w:rsid w:val="00061572"/>
    <w:rsid w:val="00061A62"/>
    <w:rsid w:val="00062771"/>
    <w:rsid w:val="000627D0"/>
    <w:rsid w:val="00062FE9"/>
    <w:rsid w:val="00063159"/>
    <w:rsid w:val="00064173"/>
    <w:rsid w:val="0006432B"/>
    <w:rsid w:val="000648A4"/>
    <w:rsid w:val="00064B6F"/>
    <w:rsid w:val="00064D00"/>
    <w:rsid w:val="00064E55"/>
    <w:rsid w:val="00064F93"/>
    <w:rsid w:val="00065280"/>
    <w:rsid w:val="00065387"/>
    <w:rsid w:val="000655A7"/>
    <w:rsid w:val="000658A1"/>
    <w:rsid w:val="00065983"/>
    <w:rsid w:val="00065DCC"/>
    <w:rsid w:val="00065FE1"/>
    <w:rsid w:val="0006619F"/>
    <w:rsid w:val="0006687E"/>
    <w:rsid w:val="000668E7"/>
    <w:rsid w:val="00066F8D"/>
    <w:rsid w:val="000672A7"/>
    <w:rsid w:val="0006744E"/>
    <w:rsid w:val="0006747B"/>
    <w:rsid w:val="000678FC"/>
    <w:rsid w:val="00067979"/>
    <w:rsid w:val="00067AE2"/>
    <w:rsid w:val="00067C8D"/>
    <w:rsid w:val="00067F8D"/>
    <w:rsid w:val="00070521"/>
    <w:rsid w:val="00070611"/>
    <w:rsid w:val="00070DF0"/>
    <w:rsid w:val="00070EF2"/>
    <w:rsid w:val="00071399"/>
    <w:rsid w:val="000716FB"/>
    <w:rsid w:val="00071AC0"/>
    <w:rsid w:val="000724A7"/>
    <w:rsid w:val="00072C90"/>
    <w:rsid w:val="00073011"/>
    <w:rsid w:val="000730DE"/>
    <w:rsid w:val="00073C46"/>
    <w:rsid w:val="00073F8A"/>
    <w:rsid w:val="00074980"/>
    <w:rsid w:val="00075214"/>
    <w:rsid w:val="00075C1D"/>
    <w:rsid w:val="00076242"/>
    <w:rsid w:val="00076407"/>
    <w:rsid w:val="00076558"/>
    <w:rsid w:val="00076DC2"/>
    <w:rsid w:val="00077246"/>
    <w:rsid w:val="0007779F"/>
    <w:rsid w:val="00077B95"/>
    <w:rsid w:val="000803FA"/>
    <w:rsid w:val="00080640"/>
    <w:rsid w:val="000818D8"/>
    <w:rsid w:val="00083B74"/>
    <w:rsid w:val="0008421B"/>
    <w:rsid w:val="000846B7"/>
    <w:rsid w:val="000847ED"/>
    <w:rsid w:val="000858EC"/>
    <w:rsid w:val="00086034"/>
    <w:rsid w:val="00086249"/>
    <w:rsid w:val="00086C7B"/>
    <w:rsid w:val="00087159"/>
    <w:rsid w:val="0008753F"/>
    <w:rsid w:val="000903C8"/>
    <w:rsid w:val="00090749"/>
    <w:rsid w:val="00090912"/>
    <w:rsid w:val="00090C92"/>
    <w:rsid w:val="000912B5"/>
    <w:rsid w:val="00091569"/>
    <w:rsid w:val="0009179A"/>
    <w:rsid w:val="000919F5"/>
    <w:rsid w:val="00091D1F"/>
    <w:rsid w:val="00091D9E"/>
    <w:rsid w:val="000922D7"/>
    <w:rsid w:val="00092700"/>
    <w:rsid w:val="00092E78"/>
    <w:rsid w:val="0009325C"/>
    <w:rsid w:val="00093A5A"/>
    <w:rsid w:val="00094095"/>
    <w:rsid w:val="000941CD"/>
    <w:rsid w:val="00094535"/>
    <w:rsid w:val="00094603"/>
    <w:rsid w:val="000953B4"/>
    <w:rsid w:val="00095D90"/>
    <w:rsid w:val="000965A1"/>
    <w:rsid w:val="000974B4"/>
    <w:rsid w:val="00097773"/>
    <w:rsid w:val="00097D14"/>
    <w:rsid w:val="000A013A"/>
    <w:rsid w:val="000A078E"/>
    <w:rsid w:val="000A10BD"/>
    <w:rsid w:val="000A1AA8"/>
    <w:rsid w:val="000A1CB3"/>
    <w:rsid w:val="000A2993"/>
    <w:rsid w:val="000A2C76"/>
    <w:rsid w:val="000A33E8"/>
    <w:rsid w:val="000A3630"/>
    <w:rsid w:val="000A4FC1"/>
    <w:rsid w:val="000A4FDD"/>
    <w:rsid w:val="000A5288"/>
    <w:rsid w:val="000A52BF"/>
    <w:rsid w:val="000A5309"/>
    <w:rsid w:val="000A541E"/>
    <w:rsid w:val="000A56B8"/>
    <w:rsid w:val="000A5BA2"/>
    <w:rsid w:val="000A5BBD"/>
    <w:rsid w:val="000A5D53"/>
    <w:rsid w:val="000A6163"/>
    <w:rsid w:val="000A62FC"/>
    <w:rsid w:val="000A7225"/>
    <w:rsid w:val="000A771A"/>
    <w:rsid w:val="000A79C1"/>
    <w:rsid w:val="000A79F5"/>
    <w:rsid w:val="000B03EE"/>
    <w:rsid w:val="000B0513"/>
    <w:rsid w:val="000B053F"/>
    <w:rsid w:val="000B0B51"/>
    <w:rsid w:val="000B1392"/>
    <w:rsid w:val="000B146B"/>
    <w:rsid w:val="000B192C"/>
    <w:rsid w:val="000B1B55"/>
    <w:rsid w:val="000B1E3A"/>
    <w:rsid w:val="000B1F05"/>
    <w:rsid w:val="000B1F56"/>
    <w:rsid w:val="000B2865"/>
    <w:rsid w:val="000B2960"/>
    <w:rsid w:val="000B2B12"/>
    <w:rsid w:val="000B34BE"/>
    <w:rsid w:val="000B38BC"/>
    <w:rsid w:val="000B3948"/>
    <w:rsid w:val="000B3C9B"/>
    <w:rsid w:val="000B3CED"/>
    <w:rsid w:val="000B3DEB"/>
    <w:rsid w:val="000B40F8"/>
    <w:rsid w:val="000B45E2"/>
    <w:rsid w:val="000B4C64"/>
    <w:rsid w:val="000B50B2"/>
    <w:rsid w:val="000B53AB"/>
    <w:rsid w:val="000B5898"/>
    <w:rsid w:val="000B5F88"/>
    <w:rsid w:val="000B65FA"/>
    <w:rsid w:val="000B66F5"/>
    <w:rsid w:val="000B7473"/>
    <w:rsid w:val="000B7655"/>
    <w:rsid w:val="000B7BB3"/>
    <w:rsid w:val="000C01CC"/>
    <w:rsid w:val="000C0318"/>
    <w:rsid w:val="000C04FF"/>
    <w:rsid w:val="000C0553"/>
    <w:rsid w:val="000C10E6"/>
    <w:rsid w:val="000C12D6"/>
    <w:rsid w:val="000C1609"/>
    <w:rsid w:val="000C164F"/>
    <w:rsid w:val="000C1ACB"/>
    <w:rsid w:val="000C1BBB"/>
    <w:rsid w:val="000C1CFD"/>
    <w:rsid w:val="000C1E84"/>
    <w:rsid w:val="000C232C"/>
    <w:rsid w:val="000C2E73"/>
    <w:rsid w:val="000C31E9"/>
    <w:rsid w:val="000C324D"/>
    <w:rsid w:val="000C32DF"/>
    <w:rsid w:val="000C34A7"/>
    <w:rsid w:val="000C3764"/>
    <w:rsid w:val="000C37A8"/>
    <w:rsid w:val="000C3FF8"/>
    <w:rsid w:val="000C44BC"/>
    <w:rsid w:val="000C4D08"/>
    <w:rsid w:val="000C4D0D"/>
    <w:rsid w:val="000C4E18"/>
    <w:rsid w:val="000C4FE8"/>
    <w:rsid w:val="000C501F"/>
    <w:rsid w:val="000C541B"/>
    <w:rsid w:val="000C541F"/>
    <w:rsid w:val="000C55F5"/>
    <w:rsid w:val="000C5768"/>
    <w:rsid w:val="000C58C5"/>
    <w:rsid w:val="000C625D"/>
    <w:rsid w:val="000C63B2"/>
    <w:rsid w:val="000C6497"/>
    <w:rsid w:val="000C6E95"/>
    <w:rsid w:val="000C74FB"/>
    <w:rsid w:val="000C7731"/>
    <w:rsid w:val="000D006F"/>
    <w:rsid w:val="000D0076"/>
    <w:rsid w:val="000D00F1"/>
    <w:rsid w:val="000D08BE"/>
    <w:rsid w:val="000D0D4A"/>
    <w:rsid w:val="000D1905"/>
    <w:rsid w:val="000D1930"/>
    <w:rsid w:val="000D1A3A"/>
    <w:rsid w:val="000D1EC3"/>
    <w:rsid w:val="000D1FB1"/>
    <w:rsid w:val="000D23DE"/>
    <w:rsid w:val="000D2943"/>
    <w:rsid w:val="000D330D"/>
    <w:rsid w:val="000D37E5"/>
    <w:rsid w:val="000D3F62"/>
    <w:rsid w:val="000D3FBF"/>
    <w:rsid w:val="000D413F"/>
    <w:rsid w:val="000D417F"/>
    <w:rsid w:val="000D4A2E"/>
    <w:rsid w:val="000D53F1"/>
    <w:rsid w:val="000D57E6"/>
    <w:rsid w:val="000D593E"/>
    <w:rsid w:val="000D5B53"/>
    <w:rsid w:val="000D5B98"/>
    <w:rsid w:val="000D5C63"/>
    <w:rsid w:val="000D6852"/>
    <w:rsid w:val="000D716E"/>
    <w:rsid w:val="000E04DB"/>
    <w:rsid w:val="000E0547"/>
    <w:rsid w:val="000E06FB"/>
    <w:rsid w:val="000E091D"/>
    <w:rsid w:val="000E0CB5"/>
    <w:rsid w:val="000E0F94"/>
    <w:rsid w:val="000E1531"/>
    <w:rsid w:val="000E1A56"/>
    <w:rsid w:val="000E1BEB"/>
    <w:rsid w:val="000E1C81"/>
    <w:rsid w:val="000E1E70"/>
    <w:rsid w:val="000E2581"/>
    <w:rsid w:val="000E2828"/>
    <w:rsid w:val="000E37ED"/>
    <w:rsid w:val="000E4203"/>
    <w:rsid w:val="000E4437"/>
    <w:rsid w:val="000E47C5"/>
    <w:rsid w:val="000E50F1"/>
    <w:rsid w:val="000E5472"/>
    <w:rsid w:val="000E5B87"/>
    <w:rsid w:val="000E65F7"/>
    <w:rsid w:val="000E669D"/>
    <w:rsid w:val="000E6F82"/>
    <w:rsid w:val="000E766A"/>
    <w:rsid w:val="000E7C8F"/>
    <w:rsid w:val="000F00A0"/>
    <w:rsid w:val="000F0810"/>
    <w:rsid w:val="000F1C5F"/>
    <w:rsid w:val="000F2726"/>
    <w:rsid w:val="000F295C"/>
    <w:rsid w:val="000F2BD8"/>
    <w:rsid w:val="000F2C40"/>
    <w:rsid w:val="000F2E40"/>
    <w:rsid w:val="000F322B"/>
    <w:rsid w:val="000F3839"/>
    <w:rsid w:val="000F3B83"/>
    <w:rsid w:val="000F3BEC"/>
    <w:rsid w:val="000F408B"/>
    <w:rsid w:val="000F42CE"/>
    <w:rsid w:val="000F4534"/>
    <w:rsid w:val="000F495A"/>
    <w:rsid w:val="000F4B38"/>
    <w:rsid w:val="000F4D0F"/>
    <w:rsid w:val="000F500C"/>
    <w:rsid w:val="000F7672"/>
    <w:rsid w:val="000F7F94"/>
    <w:rsid w:val="001001A8"/>
    <w:rsid w:val="00100573"/>
    <w:rsid w:val="00100719"/>
    <w:rsid w:val="00101868"/>
    <w:rsid w:val="0010196B"/>
    <w:rsid w:val="00101EA2"/>
    <w:rsid w:val="00102157"/>
    <w:rsid w:val="001021DA"/>
    <w:rsid w:val="00102D68"/>
    <w:rsid w:val="00103160"/>
    <w:rsid w:val="00103E08"/>
    <w:rsid w:val="00104404"/>
    <w:rsid w:val="0010495A"/>
    <w:rsid w:val="00104966"/>
    <w:rsid w:val="00105593"/>
    <w:rsid w:val="00105DD4"/>
    <w:rsid w:val="001062C5"/>
    <w:rsid w:val="00106DD1"/>
    <w:rsid w:val="0010712F"/>
    <w:rsid w:val="00107633"/>
    <w:rsid w:val="00110142"/>
    <w:rsid w:val="001102A0"/>
    <w:rsid w:val="00110785"/>
    <w:rsid w:val="001109F4"/>
    <w:rsid w:val="00110D60"/>
    <w:rsid w:val="001111FB"/>
    <w:rsid w:val="00111695"/>
    <w:rsid w:val="00111959"/>
    <w:rsid w:val="00111A79"/>
    <w:rsid w:val="00112367"/>
    <w:rsid w:val="00112856"/>
    <w:rsid w:val="00112F52"/>
    <w:rsid w:val="00113057"/>
    <w:rsid w:val="001132EF"/>
    <w:rsid w:val="00114068"/>
    <w:rsid w:val="00114107"/>
    <w:rsid w:val="0011430E"/>
    <w:rsid w:val="00114887"/>
    <w:rsid w:val="00115283"/>
    <w:rsid w:val="0011572A"/>
    <w:rsid w:val="00115D16"/>
    <w:rsid w:val="00116F4E"/>
    <w:rsid w:val="0011735A"/>
    <w:rsid w:val="0011779D"/>
    <w:rsid w:val="0012003C"/>
    <w:rsid w:val="001208A3"/>
    <w:rsid w:val="00120B1B"/>
    <w:rsid w:val="00120DEE"/>
    <w:rsid w:val="001217B4"/>
    <w:rsid w:val="00121E65"/>
    <w:rsid w:val="001238F9"/>
    <w:rsid w:val="00123CAF"/>
    <w:rsid w:val="00123ED4"/>
    <w:rsid w:val="0012447C"/>
    <w:rsid w:val="0012467B"/>
    <w:rsid w:val="00125347"/>
    <w:rsid w:val="001263BE"/>
    <w:rsid w:val="0012650C"/>
    <w:rsid w:val="00126C74"/>
    <w:rsid w:val="00126DB0"/>
    <w:rsid w:val="0012764C"/>
    <w:rsid w:val="001278AE"/>
    <w:rsid w:val="00127ABC"/>
    <w:rsid w:val="00127D1E"/>
    <w:rsid w:val="00127D59"/>
    <w:rsid w:val="00130674"/>
    <w:rsid w:val="00130B0A"/>
    <w:rsid w:val="00130B4E"/>
    <w:rsid w:val="001311A3"/>
    <w:rsid w:val="00131404"/>
    <w:rsid w:val="00131E78"/>
    <w:rsid w:val="0013220F"/>
    <w:rsid w:val="001326D3"/>
    <w:rsid w:val="001327A0"/>
    <w:rsid w:val="00132A9F"/>
    <w:rsid w:val="00132B82"/>
    <w:rsid w:val="00132EB5"/>
    <w:rsid w:val="0013307E"/>
    <w:rsid w:val="0013366D"/>
    <w:rsid w:val="00133CFC"/>
    <w:rsid w:val="00133F84"/>
    <w:rsid w:val="00134335"/>
    <w:rsid w:val="001344AE"/>
    <w:rsid w:val="0013520B"/>
    <w:rsid w:val="00135D31"/>
    <w:rsid w:val="00135F86"/>
    <w:rsid w:val="00135F88"/>
    <w:rsid w:val="001372FA"/>
    <w:rsid w:val="00137670"/>
    <w:rsid w:val="001378E4"/>
    <w:rsid w:val="001378FF"/>
    <w:rsid w:val="00137A49"/>
    <w:rsid w:val="00137B97"/>
    <w:rsid w:val="00137C24"/>
    <w:rsid w:val="00137C95"/>
    <w:rsid w:val="00140067"/>
    <w:rsid w:val="00140FA8"/>
    <w:rsid w:val="001410C2"/>
    <w:rsid w:val="00141162"/>
    <w:rsid w:val="0014147E"/>
    <w:rsid w:val="0014182C"/>
    <w:rsid w:val="00141BE3"/>
    <w:rsid w:val="00141CC3"/>
    <w:rsid w:val="00141E8C"/>
    <w:rsid w:val="00142202"/>
    <w:rsid w:val="0014251D"/>
    <w:rsid w:val="00142C19"/>
    <w:rsid w:val="0014314E"/>
    <w:rsid w:val="0014349B"/>
    <w:rsid w:val="00143543"/>
    <w:rsid w:val="00143B27"/>
    <w:rsid w:val="00144342"/>
    <w:rsid w:val="00144C46"/>
    <w:rsid w:val="001452B2"/>
    <w:rsid w:val="0014560A"/>
    <w:rsid w:val="00145778"/>
    <w:rsid w:val="00145A07"/>
    <w:rsid w:val="00145F90"/>
    <w:rsid w:val="00146092"/>
    <w:rsid w:val="00146484"/>
    <w:rsid w:val="00146864"/>
    <w:rsid w:val="00146D48"/>
    <w:rsid w:val="00147049"/>
    <w:rsid w:val="001471E2"/>
    <w:rsid w:val="00147C6E"/>
    <w:rsid w:val="00147CF8"/>
    <w:rsid w:val="00147D9D"/>
    <w:rsid w:val="00150319"/>
    <w:rsid w:val="00150777"/>
    <w:rsid w:val="00150792"/>
    <w:rsid w:val="00150E9A"/>
    <w:rsid w:val="00150F49"/>
    <w:rsid w:val="0015160D"/>
    <w:rsid w:val="00151846"/>
    <w:rsid w:val="00151F29"/>
    <w:rsid w:val="00152128"/>
    <w:rsid w:val="00152503"/>
    <w:rsid w:val="00153BDD"/>
    <w:rsid w:val="001548C4"/>
    <w:rsid w:val="00154918"/>
    <w:rsid w:val="00154C1D"/>
    <w:rsid w:val="00154E26"/>
    <w:rsid w:val="001558FD"/>
    <w:rsid w:val="00155C80"/>
    <w:rsid w:val="00155FA1"/>
    <w:rsid w:val="0015621C"/>
    <w:rsid w:val="00156405"/>
    <w:rsid w:val="00156426"/>
    <w:rsid w:val="001564B6"/>
    <w:rsid w:val="00156775"/>
    <w:rsid w:val="001567A4"/>
    <w:rsid w:val="00156B76"/>
    <w:rsid w:val="00156BEB"/>
    <w:rsid w:val="00156EE9"/>
    <w:rsid w:val="0015701A"/>
    <w:rsid w:val="00157133"/>
    <w:rsid w:val="0015780B"/>
    <w:rsid w:val="00157848"/>
    <w:rsid w:val="001578B2"/>
    <w:rsid w:val="00157CB5"/>
    <w:rsid w:val="00157E22"/>
    <w:rsid w:val="00157EC5"/>
    <w:rsid w:val="00160AB6"/>
    <w:rsid w:val="00161156"/>
    <w:rsid w:val="0016119A"/>
    <w:rsid w:val="00162E71"/>
    <w:rsid w:val="001636C2"/>
    <w:rsid w:val="00163970"/>
    <w:rsid w:val="00163C21"/>
    <w:rsid w:val="00164316"/>
    <w:rsid w:val="00164701"/>
    <w:rsid w:val="001659F7"/>
    <w:rsid w:val="001660A7"/>
    <w:rsid w:val="001663AA"/>
    <w:rsid w:val="00166A50"/>
    <w:rsid w:val="00166D00"/>
    <w:rsid w:val="00167408"/>
    <w:rsid w:val="00167581"/>
    <w:rsid w:val="00167CBB"/>
    <w:rsid w:val="0017001C"/>
    <w:rsid w:val="00171ADE"/>
    <w:rsid w:val="00171BE6"/>
    <w:rsid w:val="0017215D"/>
    <w:rsid w:val="001723C3"/>
    <w:rsid w:val="001724F6"/>
    <w:rsid w:val="00172585"/>
    <w:rsid w:val="00172A27"/>
    <w:rsid w:val="00172CD9"/>
    <w:rsid w:val="001738A7"/>
    <w:rsid w:val="001739E2"/>
    <w:rsid w:val="0017410F"/>
    <w:rsid w:val="00175894"/>
    <w:rsid w:val="00175E4E"/>
    <w:rsid w:val="00176508"/>
    <w:rsid w:val="00176F82"/>
    <w:rsid w:val="001771E1"/>
    <w:rsid w:val="0017774C"/>
    <w:rsid w:val="00177F2B"/>
    <w:rsid w:val="00177F6D"/>
    <w:rsid w:val="001801B5"/>
    <w:rsid w:val="00180255"/>
    <w:rsid w:val="0018036C"/>
    <w:rsid w:val="001812A8"/>
    <w:rsid w:val="0018143E"/>
    <w:rsid w:val="001816A2"/>
    <w:rsid w:val="001817E4"/>
    <w:rsid w:val="00181B6C"/>
    <w:rsid w:val="00181E50"/>
    <w:rsid w:val="001822DC"/>
    <w:rsid w:val="00182606"/>
    <w:rsid w:val="0018285C"/>
    <w:rsid w:val="00182AE2"/>
    <w:rsid w:val="00182DC9"/>
    <w:rsid w:val="00182E6D"/>
    <w:rsid w:val="00183241"/>
    <w:rsid w:val="001832BE"/>
    <w:rsid w:val="00183AE9"/>
    <w:rsid w:val="00184214"/>
    <w:rsid w:val="00184992"/>
    <w:rsid w:val="001855C1"/>
    <w:rsid w:val="001860BE"/>
    <w:rsid w:val="00186426"/>
    <w:rsid w:val="00186971"/>
    <w:rsid w:val="00187454"/>
    <w:rsid w:val="0018796B"/>
    <w:rsid w:val="00187D79"/>
    <w:rsid w:val="00187EFA"/>
    <w:rsid w:val="0019046C"/>
    <w:rsid w:val="00190B8F"/>
    <w:rsid w:val="00191371"/>
    <w:rsid w:val="00191587"/>
    <w:rsid w:val="00191EC1"/>
    <w:rsid w:val="00191FFE"/>
    <w:rsid w:val="001921B6"/>
    <w:rsid w:val="0019220A"/>
    <w:rsid w:val="00192B39"/>
    <w:rsid w:val="00192EC6"/>
    <w:rsid w:val="001931A6"/>
    <w:rsid w:val="00193DEF"/>
    <w:rsid w:val="00194731"/>
    <w:rsid w:val="00195093"/>
    <w:rsid w:val="00195303"/>
    <w:rsid w:val="00195607"/>
    <w:rsid w:val="0019565F"/>
    <w:rsid w:val="00195A91"/>
    <w:rsid w:val="00195B63"/>
    <w:rsid w:val="00195C5E"/>
    <w:rsid w:val="00195EE0"/>
    <w:rsid w:val="00196537"/>
    <w:rsid w:val="00196870"/>
    <w:rsid w:val="00196E2F"/>
    <w:rsid w:val="00197595"/>
    <w:rsid w:val="00197B75"/>
    <w:rsid w:val="00197CEF"/>
    <w:rsid w:val="001A0045"/>
    <w:rsid w:val="001A0158"/>
    <w:rsid w:val="001A07F8"/>
    <w:rsid w:val="001A0D74"/>
    <w:rsid w:val="001A1147"/>
    <w:rsid w:val="001A2560"/>
    <w:rsid w:val="001A284D"/>
    <w:rsid w:val="001A3613"/>
    <w:rsid w:val="001A366D"/>
    <w:rsid w:val="001A3912"/>
    <w:rsid w:val="001A425B"/>
    <w:rsid w:val="001A4CD1"/>
    <w:rsid w:val="001A5445"/>
    <w:rsid w:val="001A6AC9"/>
    <w:rsid w:val="001A6DD3"/>
    <w:rsid w:val="001A6E17"/>
    <w:rsid w:val="001A72C9"/>
    <w:rsid w:val="001A74FA"/>
    <w:rsid w:val="001A7FAB"/>
    <w:rsid w:val="001B0D33"/>
    <w:rsid w:val="001B148D"/>
    <w:rsid w:val="001B18A4"/>
    <w:rsid w:val="001B1D08"/>
    <w:rsid w:val="001B1DEE"/>
    <w:rsid w:val="001B20E0"/>
    <w:rsid w:val="001B27E1"/>
    <w:rsid w:val="001B29DD"/>
    <w:rsid w:val="001B304D"/>
    <w:rsid w:val="001B33CF"/>
    <w:rsid w:val="001B3A53"/>
    <w:rsid w:val="001B3AB2"/>
    <w:rsid w:val="001B3B82"/>
    <w:rsid w:val="001B48ED"/>
    <w:rsid w:val="001B4FF1"/>
    <w:rsid w:val="001B52E0"/>
    <w:rsid w:val="001B5591"/>
    <w:rsid w:val="001B5961"/>
    <w:rsid w:val="001B5B96"/>
    <w:rsid w:val="001B6193"/>
    <w:rsid w:val="001B638D"/>
    <w:rsid w:val="001B6685"/>
    <w:rsid w:val="001B6A1A"/>
    <w:rsid w:val="001B74B5"/>
    <w:rsid w:val="001B75C8"/>
    <w:rsid w:val="001B7E91"/>
    <w:rsid w:val="001C02E4"/>
    <w:rsid w:val="001C055C"/>
    <w:rsid w:val="001C0BB8"/>
    <w:rsid w:val="001C0D52"/>
    <w:rsid w:val="001C0F40"/>
    <w:rsid w:val="001C1186"/>
    <w:rsid w:val="001C1C9B"/>
    <w:rsid w:val="001C268F"/>
    <w:rsid w:val="001C2C34"/>
    <w:rsid w:val="001C2EC6"/>
    <w:rsid w:val="001C35FD"/>
    <w:rsid w:val="001C4E88"/>
    <w:rsid w:val="001C5087"/>
    <w:rsid w:val="001C5414"/>
    <w:rsid w:val="001C594C"/>
    <w:rsid w:val="001C5FE8"/>
    <w:rsid w:val="001C6316"/>
    <w:rsid w:val="001C6D06"/>
    <w:rsid w:val="001C6D9B"/>
    <w:rsid w:val="001C6DBC"/>
    <w:rsid w:val="001C759B"/>
    <w:rsid w:val="001C798D"/>
    <w:rsid w:val="001D0024"/>
    <w:rsid w:val="001D0866"/>
    <w:rsid w:val="001D0DD2"/>
    <w:rsid w:val="001D1A6E"/>
    <w:rsid w:val="001D1A98"/>
    <w:rsid w:val="001D2298"/>
    <w:rsid w:val="001D28ED"/>
    <w:rsid w:val="001D379E"/>
    <w:rsid w:val="001D37B7"/>
    <w:rsid w:val="001D39A8"/>
    <w:rsid w:val="001D3A0B"/>
    <w:rsid w:val="001D3B07"/>
    <w:rsid w:val="001D3BC7"/>
    <w:rsid w:val="001D41BE"/>
    <w:rsid w:val="001D4760"/>
    <w:rsid w:val="001D4B2C"/>
    <w:rsid w:val="001D518A"/>
    <w:rsid w:val="001D51DA"/>
    <w:rsid w:val="001D534B"/>
    <w:rsid w:val="001D543F"/>
    <w:rsid w:val="001D5646"/>
    <w:rsid w:val="001D57A6"/>
    <w:rsid w:val="001D5885"/>
    <w:rsid w:val="001D59F8"/>
    <w:rsid w:val="001D65C1"/>
    <w:rsid w:val="001D6986"/>
    <w:rsid w:val="001D6D2C"/>
    <w:rsid w:val="001D78CB"/>
    <w:rsid w:val="001D7DBA"/>
    <w:rsid w:val="001E0476"/>
    <w:rsid w:val="001E0618"/>
    <w:rsid w:val="001E076D"/>
    <w:rsid w:val="001E0CC0"/>
    <w:rsid w:val="001E13D4"/>
    <w:rsid w:val="001E1D10"/>
    <w:rsid w:val="001E1E56"/>
    <w:rsid w:val="001E1FC5"/>
    <w:rsid w:val="001E238B"/>
    <w:rsid w:val="001E23A8"/>
    <w:rsid w:val="001E24A1"/>
    <w:rsid w:val="001E25B2"/>
    <w:rsid w:val="001E29D1"/>
    <w:rsid w:val="001E3190"/>
    <w:rsid w:val="001E33BF"/>
    <w:rsid w:val="001E36E0"/>
    <w:rsid w:val="001E38E1"/>
    <w:rsid w:val="001E39BA"/>
    <w:rsid w:val="001E3C4F"/>
    <w:rsid w:val="001E45A8"/>
    <w:rsid w:val="001E46DB"/>
    <w:rsid w:val="001E4778"/>
    <w:rsid w:val="001E4BE6"/>
    <w:rsid w:val="001E4E16"/>
    <w:rsid w:val="001E5720"/>
    <w:rsid w:val="001E59E5"/>
    <w:rsid w:val="001E5C74"/>
    <w:rsid w:val="001E5D40"/>
    <w:rsid w:val="001E6244"/>
    <w:rsid w:val="001E685D"/>
    <w:rsid w:val="001E7058"/>
    <w:rsid w:val="001E707C"/>
    <w:rsid w:val="001E734A"/>
    <w:rsid w:val="001E7401"/>
    <w:rsid w:val="001E7895"/>
    <w:rsid w:val="001E7A93"/>
    <w:rsid w:val="001E7EE6"/>
    <w:rsid w:val="001F05F4"/>
    <w:rsid w:val="001F0FE2"/>
    <w:rsid w:val="001F1120"/>
    <w:rsid w:val="001F1846"/>
    <w:rsid w:val="001F1E64"/>
    <w:rsid w:val="001F1FA4"/>
    <w:rsid w:val="001F24A5"/>
    <w:rsid w:val="001F24B4"/>
    <w:rsid w:val="001F26DA"/>
    <w:rsid w:val="001F272E"/>
    <w:rsid w:val="001F2A40"/>
    <w:rsid w:val="001F2A57"/>
    <w:rsid w:val="001F2BA9"/>
    <w:rsid w:val="001F2CC1"/>
    <w:rsid w:val="001F3239"/>
    <w:rsid w:val="001F35DB"/>
    <w:rsid w:val="001F3A65"/>
    <w:rsid w:val="001F3D80"/>
    <w:rsid w:val="001F3E82"/>
    <w:rsid w:val="001F4357"/>
    <w:rsid w:val="001F4934"/>
    <w:rsid w:val="001F4A43"/>
    <w:rsid w:val="001F4FBD"/>
    <w:rsid w:val="001F55D5"/>
    <w:rsid w:val="001F6054"/>
    <w:rsid w:val="001F6394"/>
    <w:rsid w:val="001F6BB3"/>
    <w:rsid w:val="001F70A5"/>
    <w:rsid w:val="001F719F"/>
    <w:rsid w:val="001F73A4"/>
    <w:rsid w:val="001F761E"/>
    <w:rsid w:val="00200640"/>
    <w:rsid w:val="00200E01"/>
    <w:rsid w:val="002011E5"/>
    <w:rsid w:val="002012F5"/>
    <w:rsid w:val="00201343"/>
    <w:rsid w:val="002016BC"/>
    <w:rsid w:val="00201D70"/>
    <w:rsid w:val="00202150"/>
    <w:rsid w:val="0020292C"/>
    <w:rsid w:val="00202BAA"/>
    <w:rsid w:val="0020358E"/>
    <w:rsid w:val="00203B66"/>
    <w:rsid w:val="00203DD9"/>
    <w:rsid w:val="00204866"/>
    <w:rsid w:val="00204F5B"/>
    <w:rsid w:val="002050F8"/>
    <w:rsid w:val="00205A26"/>
    <w:rsid w:val="00205C37"/>
    <w:rsid w:val="00206918"/>
    <w:rsid w:val="0020718B"/>
    <w:rsid w:val="0020729A"/>
    <w:rsid w:val="002076F5"/>
    <w:rsid w:val="002101D5"/>
    <w:rsid w:val="002102D8"/>
    <w:rsid w:val="00210A18"/>
    <w:rsid w:val="00211286"/>
    <w:rsid w:val="002115A8"/>
    <w:rsid w:val="00211C62"/>
    <w:rsid w:val="00211C7F"/>
    <w:rsid w:val="00211F62"/>
    <w:rsid w:val="00212336"/>
    <w:rsid w:val="00212379"/>
    <w:rsid w:val="00212CAA"/>
    <w:rsid w:val="00212F80"/>
    <w:rsid w:val="00212FF4"/>
    <w:rsid w:val="002135CB"/>
    <w:rsid w:val="0021368D"/>
    <w:rsid w:val="0021432B"/>
    <w:rsid w:val="00214741"/>
    <w:rsid w:val="002148E2"/>
    <w:rsid w:val="0021506E"/>
    <w:rsid w:val="002153C7"/>
    <w:rsid w:val="002156C5"/>
    <w:rsid w:val="00215AF1"/>
    <w:rsid w:val="00215B7B"/>
    <w:rsid w:val="00215D5E"/>
    <w:rsid w:val="00216DA4"/>
    <w:rsid w:val="0021746F"/>
    <w:rsid w:val="0021749F"/>
    <w:rsid w:val="0021767E"/>
    <w:rsid w:val="0021768E"/>
    <w:rsid w:val="00217A02"/>
    <w:rsid w:val="00217A13"/>
    <w:rsid w:val="00217A2C"/>
    <w:rsid w:val="00217B0E"/>
    <w:rsid w:val="0022094F"/>
    <w:rsid w:val="002215A4"/>
    <w:rsid w:val="002220EF"/>
    <w:rsid w:val="0022256D"/>
    <w:rsid w:val="0022260A"/>
    <w:rsid w:val="00222863"/>
    <w:rsid w:val="002228D1"/>
    <w:rsid w:val="002232EA"/>
    <w:rsid w:val="0022376C"/>
    <w:rsid w:val="00223940"/>
    <w:rsid w:val="00224014"/>
    <w:rsid w:val="00224217"/>
    <w:rsid w:val="00224550"/>
    <w:rsid w:val="00224A69"/>
    <w:rsid w:val="00224DE0"/>
    <w:rsid w:val="0022553A"/>
    <w:rsid w:val="00225AD3"/>
    <w:rsid w:val="00225D23"/>
    <w:rsid w:val="00225EA7"/>
    <w:rsid w:val="00225F1E"/>
    <w:rsid w:val="0022638C"/>
    <w:rsid w:val="00226A7C"/>
    <w:rsid w:val="00227030"/>
    <w:rsid w:val="0022727F"/>
    <w:rsid w:val="00227644"/>
    <w:rsid w:val="002279A7"/>
    <w:rsid w:val="00227AF9"/>
    <w:rsid w:val="00230046"/>
    <w:rsid w:val="0023031A"/>
    <w:rsid w:val="002308C9"/>
    <w:rsid w:val="00230ECD"/>
    <w:rsid w:val="00230FDD"/>
    <w:rsid w:val="002312CA"/>
    <w:rsid w:val="00231594"/>
    <w:rsid w:val="002316A6"/>
    <w:rsid w:val="00231A0A"/>
    <w:rsid w:val="00232A18"/>
    <w:rsid w:val="00232B32"/>
    <w:rsid w:val="00232B74"/>
    <w:rsid w:val="00232CDA"/>
    <w:rsid w:val="00232E5A"/>
    <w:rsid w:val="0023405D"/>
    <w:rsid w:val="00234C95"/>
    <w:rsid w:val="00234D0A"/>
    <w:rsid w:val="00234F59"/>
    <w:rsid w:val="002350CE"/>
    <w:rsid w:val="00235258"/>
    <w:rsid w:val="0023530C"/>
    <w:rsid w:val="00235589"/>
    <w:rsid w:val="0023572F"/>
    <w:rsid w:val="00235F93"/>
    <w:rsid w:val="002361D1"/>
    <w:rsid w:val="002362B3"/>
    <w:rsid w:val="0023655C"/>
    <w:rsid w:val="00237429"/>
    <w:rsid w:val="0023769C"/>
    <w:rsid w:val="00237A8E"/>
    <w:rsid w:val="0024044C"/>
    <w:rsid w:val="0024077E"/>
    <w:rsid w:val="00240932"/>
    <w:rsid w:val="00240A11"/>
    <w:rsid w:val="00240A70"/>
    <w:rsid w:val="002411DD"/>
    <w:rsid w:val="002418C2"/>
    <w:rsid w:val="00241A83"/>
    <w:rsid w:val="00241AC8"/>
    <w:rsid w:val="00241BD2"/>
    <w:rsid w:val="0024213E"/>
    <w:rsid w:val="002421DC"/>
    <w:rsid w:val="00242644"/>
    <w:rsid w:val="002426B9"/>
    <w:rsid w:val="00242E75"/>
    <w:rsid w:val="00243007"/>
    <w:rsid w:val="002431C1"/>
    <w:rsid w:val="0024329D"/>
    <w:rsid w:val="002439EA"/>
    <w:rsid w:val="00243DD3"/>
    <w:rsid w:val="00244150"/>
    <w:rsid w:val="0024467E"/>
    <w:rsid w:val="00244D3C"/>
    <w:rsid w:val="002456B8"/>
    <w:rsid w:val="0024599C"/>
    <w:rsid w:val="00245D36"/>
    <w:rsid w:val="002462DC"/>
    <w:rsid w:val="00246EE2"/>
    <w:rsid w:val="0024768F"/>
    <w:rsid w:val="00247939"/>
    <w:rsid w:val="0025014C"/>
    <w:rsid w:val="00250186"/>
    <w:rsid w:val="002503D7"/>
    <w:rsid w:val="00250582"/>
    <w:rsid w:val="00250629"/>
    <w:rsid w:val="0025156D"/>
    <w:rsid w:val="00251918"/>
    <w:rsid w:val="00251F11"/>
    <w:rsid w:val="0025203F"/>
    <w:rsid w:val="002521AA"/>
    <w:rsid w:val="002524E6"/>
    <w:rsid w:val="00252F69"/>
    <w:rsid w:val="0025306C"/>
    <w:rsid w:val="00253291"/>
    <w:rsid w:val="00253770"/>
    <w:rsid w:val="00254E71"/>
    <w:rsid w:val="00254F51"/>
    <w:rsid w:val="00255167"/>
    <w:rsid w:val="002561C0"/>
    <w:rsid w:val="00256939"/>
    <w:rsid w:val="00257153"/>
    <w:rsid w:val="00257202"/>
    <w:rsid w:val="002576FE"/>
    <w:rsid w:val="00257C93"/>
    <w:rsid w:val="00260143"/>
    <w:rsid w:val="00260676"/>
    <w:rsid w:val="00260E67"/>
    <w:rsid w:val="00261111"/>
    <w:rsid w:val="0026135D"/>
    <w:rsid w:val="00262051"/>
    <w:rsid w:val="002623B9"/>
    <w:rsid w:val="0026264C"/>
    <w:rsid w:val="002626A9"/>
    <w:rsid w:val="00262A8F"/>
    <w:rsid w:val="00262AA8"/>
    <w:rsid w:val="00262BF6"/>
    <w:rsid w:val="00262DCE"/>
    <w:rsid w:val="00262EDA"/>
    <w:rsid w:val="00263255"/>
    <w:rsid w:val="00263272"/>
    <w:rsid w:val="00263B56"/>
    <w:rsid w:val="00263BB8"/>
    <w:rsid w:val="002640B7"/>
    <w:rsid w:val="00264138"/>
    <w:rsid w:val="002651F3"/>
    <w:rsid w:val="0026559F"/>
    <w:rsid w:val="002659FC"/>
    <w:rsid w:val="00265F4A"/>
    <w:rsid w:val="002663F6"/>
    <w:rsid w:val="00266929"/>
    <w:rsid w:val="00266AD0"/>
    <w:rsid w:val="00266C62"/>
    <w:rsid w:val="00266CF7"/>
    <w:rsid w:val="00266E3C"/>
    <w:rsid w:val="00267364"/>
    <w:rsid w:val="00267515"/>
    <w:rsid w:val="00267CD9"/>
    <w:rsid w:val="00267F84"/>
    <w:rsid w:val="00270837"/>
    <w:rsid w:val="00270F7D"/>
    <w:rsid w:val="00270FB6"/>
    <w:rsid w:val="002718A5"/>
    <w:rsid w:val="00271E26"/>
    <w:rsid w:val="002725CD"/>
    <w:rsid w:val="0027269A"/>
    <w:rsid w:val="00272F77"/>
    <w:rsid w:val="00273829"/>
    <w:rsid w:val="00273B8F"/>
    <w:rsid w:val="002749DE"/>
    <w:rsid w:val="00275A18"/>
    <w:rsid w:val="00275EDC"/>
    <w:rsid w:val="00275F06"/>
    <w:rsid w:val="00276943"/>
    <w:rsid w:val="002776A2"/>
    <w:rsid w:val="00277BCC"/>
    <w:rsid w:val="00277F17"/>
    <w:rsid w:val="00280601"/>
    <w:rsid w:val="00280F5D"/>
    <w:rsid w:val="002818DF"/>
    <w:rsid w:val="00281A29"/>
    <w:rsid w:val="0028200F"/>
    <w:rsid w:val="0028241B"/>
    <w:rsid w:val="0028289E"/>
    <w:rsid w:val="002828F1"/>
    <w:rsid w:val="0028298D"/>
    <w:rsid w:val="00282C22"/>
    <w:rsid w:val="00282CA3"/>
    <w:rsid w:val="00282EF6"/>
    <w:rsid w:val="00282EF9"/>
    <w:rsid w:val="002838B6"/>
    <w:rsid w:val="00283A9C"/>
    <w:rsid w:val="00283FFA"/>
    <w:rsid w:val="0028498C"/>
    <w:rsid w:val="00284BC3"/>
    <w:rsid w:val="00284DB7"/>
    <w:rsid w:val="002853EA"/>
    <w:rsid w:val="00286285"/>
    <w:rsid w:val="00286824"/>
    <w:rsid w:val="00286DDB"/>
    <w:rsid w:val="00286DEE"/>
    <w:rsid w:val="002870F5"/>
    <w:rsid w:val="00287186"/>
    <w:rsid w:val="00287451"/>
    <w:rsid w:val="0028758D"/>
    <w:rsid w:val="00287E86"/>
    <w:rsid w:val="00290359"/>
    <w:rsid w:val="0029086E"/>
    <w:rsid w:val="0029092A"/>
    <w:rsid w:val="00290CD3"/>
    <w:rsid w:val="00290DB3"/>
    <w:rsid w:val="00290DEE"/>
    <w:rsid w:val="00291484"/>
    <w:rsid w:val="00291F17"/>
    <w:rsid w:val="00292253"/>
    <w:rsid w:val="00292537"/>
    <w:rsid w:val="00292D06"/>
    <w:rsid w:val="00292F2E"/>
    <w:rsid w:val="00293855"/>
    <w:rsid w:val="00293A96"/>
    <w:rsid w:val="002949B8"/>
    <w:rsid w:val="002958F7"/>
    <w:rsid w:val="00296844"/>
    <w:rsid w:val="002977F0"/>
    <w:rsid w:val="002978C4"/>
    <w:rsid w:val="00297AAF"/>
    <w:rsid w:val="00297B4D"/>
    <w:rsid w:val="002A016E"/>
    <w:rsid w:val="002A0677"/>
    <w:rsid w:val="002A0718"/>
    <w:rsid w:val="002A0770"/>
    <w:rsid w:val="002A0BAF"/>
    <w:rsid w:val="002A1EC2"/>
    <w:rsid w:val="002A258F"/>
    <w:rsid w:val="002A2C93"/>
    <w:rsid w:val="002A3047"/>
    <w:rsid w:val="002A30E7"/>
    <w:rsid w:val="002A3169"/>
    <w:rsid w:val="002A331F"/>
    <w:rsid w:val="002A3D7A"/>
    <w:rsid w:val="002A4E46"/>
    <w:rsid w:val="002A4F52"/>
    <w:rsid w:val="002A50BF"/>
    <w:rsid w:val="002A5232"/>
    <w:rsid w:val="002A52E6"/>
    <w:rsid w:val="002A6501"/>
    <w:rsid w:val="002A65EA"/>
    <w:rsid w:val="002A70B5"/>
    <w:rsid w:val="002A75A9"/>
    <w:rsid w:val="002A7940"/>
    <w:rsid w:val="002A7EDE"/>
    <w:rsid w:val="002B08F9"/>
    <w:rsid w:val="002B0DB2"/>
    <w:rsid w:val="002B0E06"/>
    <w:rsid w:val="002B13F4"/>
    <w:rsid w:val="002B1618"/>
    <w:rsid w:val="002B1AD4"/>
    <w:rsid w:val="002B22A8"/>
    <w:rsid w:val="002B3246"/>
    <w:rsid w:val="002B32D9"/>
    <w:rsid w:val="002B46DF"/>
    <w:rsid w:val="002B4BAF"/>
    <w:rsid w:val="002B4EC1"/>
    <w:rsid w:val="002B52AB"/>
    <w:rsid w:val="002B6219"/>
    <w:rsid w:val="002B6239"/>
    <w:rsid w:val="002B6596"/>
    <w:rsid w:val="002B65B7"/>
    <w:rsid w:val="002B729C"/>
    <w:rsid w:val="002B73CA"/>
    <w:rsid w:val="002B787D"/>
    <w:rsid w:val="002C0184"/>
    <w:rsid w:val="002C0733"/>
    <w:rsid w:val="002C199D"/>
    <w:rsid w:val="002C1A24"/>
    <w:rsid w:val="002C1A4D"/>
    <w:rsid w:val="002C207A"/>
    <w:rsid w:val="002C228A"/>
    <w:rsid w:val="002C2522"/>
    <w:rsid w:val="002C2736"/>
    <w:rsid w:val="002C28D5"/>
    <w:rsid w:val="002C34F0"/>
    <w:rsid w:val="002C3736"/>
    <w:rsid w:val="002C3E1A"/>
    <w:rsid w:val="002C4D0B"/>
    <w:rsid w:val="002C502D"/>
    <w:rsid w:val="002C5511"/>
    <w:rsid w:val="002C59C8"/>
    <w:rsid w:val="002C5D12"/>
    <w:rsid w:val="002C6259"/>
    <w:rsid w:val="002C6431"/>
    <w:rsid w:val="002C69DB"/>
    <w:rsid w:val="002C6D25"/>
    <w:rsid w:val="002C732D"/>
    <w:rsid w:val="002C73F3"/>
    <w:rsid w:val="002C7BAE"/>
    <w:rsid w:val="002C7F9E"/>
    <w:rsid w:val="002D037A"/>
    <w:rsid w:val="002D03A5"/>
    <w:rsid w:val="002D1A85"/>
    <w:rsid w:val="002D1B77"/>
    <w:rsid w:val="002D2562"/>
    <w:rsid w:val="002D2B0A"/>
    <w:rsid w:val="002D2E33"/>
    <w:rsid w:val="002D3EFE"/>
    <w:rsid w:val="002D47C2"/>
    <w:rsid w:val="002D4810"/>
    <w:rsid w:val="002D49C6"/>
    <w:rsid w:val="002D4AF6"/>
    <w:rsid w:val="002D592A"/>
    <w:rsid w:val="002D5DAB"/>
    <w:rsid w:val="002D5F81"/>
    <w:rsid w:val="002D612A"/>
    <w:rsid w:val="002D626F"/>
    <w:rsid w:val="002D6346"/>
    <w:rsid w:val="002D67EE"/>
    <w:rsid w:val="002D6977"/>
    <w:rsid w:val="002D6C8A"/>
    <w:rsid w:val="002D747F"/>
    <w:rsid w:val="002E038B"/>
    <w:rsid w:val="002E0B14"/>
    <w:rsid w:val="002E0B5C"/>
    <w:rsid w:val="002E1B15"/>
    <w:rsid w:val="002E2220"/>
    <w:rsid w:val="002E251E"/>
    <w:rsid w:val="002E2895"/>
    <w:rsid w:val="002E2ACC"/>
    <w:rsid w:val="002E2D01"/>
    <w:rsid w:val="002E31D8"/>
    <w:rsid w:val="002E322B"/>
    <w:rsid w:val="002E3A32"/>
    <w:rsid w:val="002E3C7B"/>
    <w:rsid w:val="002E43FA"/>
    <w:rsid w:val="002E4B56"/>
    <w:rsid w:val="002E4EC5"/>
    <w:rsid w:val="002E4FCA"/>
    <w:rsid w:val="002E531E"/>
    <w:rsid w:val="002E562B"/>
    <w:rsid w:val="002E5873"/>
    <w:rsid w:val="002E6B65"/>
    <w:rsid w:val="002E6C62"/>
    <w:rsid w:val="002E6FE6"/>
    <w:rsid w:val="002E70AC"/>
    <w:rsid w:val="002E7C78"/>
    <w:rsid w:val="002F166D"/>
    <w:rsid w:val="002F186D"/>
    <w:rsid w:val="002F245D"/>
    <w:rsid w:val="002F25BA"/>
    <w:rsid w:val="002F27E3"/>
    <w:rsid w:val="002F340B"/>
    <w:rsid w:val="002F3BC2"/>
    <w:rsid w:val="002F3D5F"/>
    <w:rsid w:val="002F3E4E"/>
    <w:rsid w:val="002F4171"/>
    <w:rsid w:val="002F4791"/>
    <w:rsid w:val="002F4B08"/>
    <w:rsid w:val="002F58CA"/>
    <w:rsid w:val="002F636C"/>
    <w:rsid w:val="002F6B66"/>
    <w:rsid w:val="002F6CE5"/>
    <w:rsid w:val="002F6EAC"/>
    <w:rsid w:val="002F746B"/>
    <w:rsid w:val="002F7F9C"/>
    <w:rsid w:val="0030080F"/>
    <w:rsid w:val="00300E06"/>
    <w:rsid w:val="00301272"/>
    <w:rsid w:val="003025B5"/>
    <w:rsid w:val="00302B76"/>
    <w:rsid w:val="00302BAA"/>
    <w:rsid w:val="00302BE6"/>
    <w:rsid w:val="0030341B"/>
    <w:rsid w:val="00303BBE"/>
    <w:rsid w:val="003043A1"/>
    <w:rsid w:val="00304518"/>
    <w:rsid w:val="00304706"/>
    <w:rsid w:val="0030536E"/>
    <w:rsid w:val="0030606F"/>
    <w:rsid w:val="0030618E"/>
    <w:rsid w:val="00306CCE"/>
    <w:rsid w:val="00306FF9"/>
    <w:rsid w:val="00307051"/>
    <w:rsid w:val="0030729E"/>
    <w:rsid w:val="00307F24"/>
    <w:rsid w:val="00310404"/>
    <w:rsid w:val="003107E5"/>
    <w:rsid w:val="00310DAA"/>
    <w:rsid w:val="00310F1B"/>
    <w:rsid w:val="00311D1A"/>
    <w:rsid w:val="003127BA"/>
    <w:rsid w:val="00312F2A"/>
    <w:rsid w:val="0031339D"/>
    <w:rsid w:val="003134C1"/>
    <w:rsid w:val="00313852"/>
    <w:rsid w:val="0031427F"/>
    <w:rsid w:val="00314895"/>
    <w:rsid w:val="00314C01"/>
    <w:rsid w:val="00314FF4"/>
    <w:rsid w:val="003155DF"/>
    <w:rsid w:val="00316173"/>
    <w:rsid w:val="00316944"/>
    <w:rsid w:val="0031710D"/>
    <w:rsid w:val="00317153"/>
    <w:rsid w:val="00317558"/>
    <w:rsid w:val="00317574"/>
    <w:rsid w:val="00317A0C"/>
    <w:rsid w:val="00320297"/>
    <w:rsid w:val="00320F5A"/>
    <w:rsid w:val="00321C4C"/>
    <w:rsid w:val="00321E20"/>
    <w:rsid w:val="00322744"/>
    <w:rsid w:val="0032290B"/>
    <w:rsid w:val="00322B35"/>
    <w:rsid w:val="00323B86"/>
    <w:rsid w:val="003241ED"/>
    <w:rsid w:val="00324424"/>
    <w:rsid w:val="00324BEE"/>
    <w:rsid w:val="00324F6C"/>
    <w:rsid w:val="00325219"/>
    <w:rsid w:val="00325689"/>
    <w:rsid w:val="003259A7"/>
    <w:rsid w:val="00325BC6"/>
    <w:rsid w:val="00325C54"/>
    <w:rsid w:val="00326232"/>
    <w:rsid w:val="0032752F"/>
    <w:rsid w:val="00330193"/>
    <w:rsid w:val="00330610"/>
    <w:rsid w:val="00330767"/>
    <w:rsid w:val="003307DF"/>
    <w:rsid w:val="00330870"/>
    <w:rsid w:val="00330973"/>
    <w:rsid w:val="003312DE"/>
    <w:rsid w:val="003318A9"/>
    <w:rsid w:val="00332342"/>
    <w:rsid w:val="00332429"/>
    <w:rsid w:val="00333163"/>
    <w:rsid w:val="00333277"/>
    <w:rsid w:val="003332BB"/>
    <w:rsid w:val="00333C9C"/>
    <w:rsid w:val="00333D85"/>
    <w:rsid w:val="0033466C"/>
    <w:rsid w:val="003346FD"/>
    <w:rsid w:val="00334DAB"/>
    <w:rsid w:val="003353AE"/>
    <w:rsid w:val="00335512"/>
    <w:rsid w:val="00335B15"/>
    <w:rsid w:val="0033635D"/>
    <w:rsid w:val="00336456"/>
    <w:rsid w:val="0033653E"/>
    <w:rsid w:val="0033660C"/>
    <w:rsid w:val="00336F64"/>
    <w:rsid w:val="00337465"/>
    <w:rsid w:val="00337CAD"/>
    <w:rsid w:val="00340250"/>
    <w:rsid w:val="00340459"/>
    <w:rsid w:val="00340943"/>
    <w:rsid w:val="0034113B"/>
    <w:rsid w:val="0034115C"/>
    <w:rsid w:val="00341B75"/>
    <w:rsid w:val="00341F5C"/>
    <w:rsid w:val="00342432"/>
    <w:rsid w:val="00342DBE"/>
    <w:rsid w:val="00342EE5"/>
    <w:rsid w:val="0034309E"/>
    <w:rsid w:val="00343317"/>
    <w:rsid w:val="00343DD6"/>
    <w:rsid w:val="00343E0F"/>
    <w:rsid w:val="00343F5D"/>
    <w:rsid w:val="003444D6"/>
    <w:rsid w:val="00344AD3"/>
    <w:rsid w:val="00344BC0"/>
    <w:rsid w:val="0034584F"/>
    <w:rsid w:val="003461BD"/>
    <w:rsid w:val="003468A3"/>
    <w:rsid w:val="00346CB7"/>
    <w:rsid w:val="00346FAB"/>
    <w:rsid w:val="003474D8"/>
    <w:rsid w:val="00347561"/>
    <w:rsid w:val="00347B61"/>
    <w:rsid w:val="003500CE"/>
    <w:rsid w:val="003502B4"/>
    <w:rsid w:val="00350603"/>
    <w:rsid w:val="003506D3"/>
    <w:rsid w:val="00350840"/>
    <w:rsid w:val="00350ECA"/>
    <w:rsid w:val="003516BD"/>
    <w:rsid w:val="0035184E"/>
    <w:rsid w:val="003522A1"/>
    <w:rsid w:val="0035260C"/>
    <w:rsid w:val="00352794"/>
    <w:rsid w:val="003531A3"/>
    <w:rsid w:val="00353A5F"/>
    <w:rsid w:val="00353E96"/>
    <w:rsid w:val="00354747"/>
    <w:rsid w:val="0035489C"/>
    <w:rsid w:val="00355446"/>
    <w:rsid w:val="00356A87"/>
    <w:rsid w:val="00356F9A"/>
    <w:rsid w:val="00357533"/>
    <w:rsid w:val="00357804"/>
    <w:rsid w:val="00357A92"/>
    <w:rsid w:val="00357B5A"/>
    <w:rsid w:val="00357D4C"/>
    <w:rsid w:val="00357DE4"/>
    <w:rsid w:val="003606F5"/>
    <w:rsid w:val="00360957"/>
    <w:rsid w:val="0036106E"/>
    <w:rsid w:val="00361154"/>
    <w:rsid w:val="0036136B"/>
    <w:rsid w:val="0036138E"/>
    <w:rsid w:val="00361459"/>
    <w:rsid w:val="003615AE"/>
    <w:rsid w:val="003616BF"/>
    <w:rsid w:val="003617C3"/>
    <w:rsid w:val="00362B23"/>
    <w:rsid w:val="0036325C"/>
    <w:rsid w:val="00363475"/>
    <w:rsid w:val="0036361E"/>
    <w:rsid w:val="00363799"/>
    <w:rsid w:val="00363962"/>
    <w:rsid w:val="00363CD5"/>
    <w:rsid w:val="0036410D"/>
    <w:rsid w:val="00364237"/>
    <w:rsid w:val="003645B2"/>
    <w:rsid w:val="00364A14"/>
    <w:rsid w:val="00364A9A"/>
    <w:rsid w:val="0036516D"/>
    <w:rsid w:val="0036518F"/>
    <w:rsid w:val="003651C2"/>
    <w:rsid w:val="003667E6"/>
    <w:rsid w:val="00367856"/>
    <w:rsid w:val="00367992"/>
    <w:rsid w:val="003700E8"/>
    <w:rsid w:val="003704C1"/>
    <w:rsid w:val="00370540"/>
    <w:rsid w:val="003708B1"/>
    <w:rsid w:val="003716E7"/>
    <w:rsid w:val="003717D8"/>
    <w:rsid w:val="00371B6A"/>
    <w:rsid w:val="00371F1A"/>
    <w:rsid w:val="00371F45"/>
    <w:rsid w:val="003725DE"/>
    <w:rsid w:val="003725E7"/>
    <w:rsid w:val="00372AB8"/>
    <w:rsid w:val="00372DB0"/>
    <w:rsid w:val="00372DFB"/>
    <w:rsid w:val="00372E19"/>
    <w:rsid w:val="00373359"/>
    <w:rsid w:val="003733B6"/>
    <w:rsid w:val="0037384B"/>
    <w:rsid w:val="00374028"/>
    <w:rsid w:val="0037432C"/>
    <w:rsid w:val="00375675"/>
    <w:rsid w:val="00375715"/>
    <w:rsid w:val="003758B7"/>
    <w:rsid w:val="00375AEF"/>
    <w:rsid w:val="00375D80"/>
    <w:rsid w:val="00375F01"/>
    <w:rsid w:val="0037619F"/>
    <w:rsid w:val="003764B0"/>
    <w:rsid w:val="00376F7F"/>
    <w:rsid w:val="00377078"/>
    <w:rsid w:val="00377938"/>
    <w:rsid w:val="00377CA9"/>
    <w:rsid w:val="00377FC6"/>
    <w:rsid w:val="00380129"/>
    <w:rsid w:val="00380137"/>
    <w:rsid w:val="00380740"/>
    <w:rsid w:val="00380C43"/>
    <w:rsid w:val="00381582"/>
    <w:rsid w:val="0038181C"/>
    <w:rsid w:val="003828F6"/>
    <w:rsid w:val="00382AC0"/>
    <w:rsid w:val="00382D33"/>
    <w:rsid w:val="00382F4F"/>
    <w:rsid w:val="0038326E"/>
    <w:rsid w:val="00383643"/>
    <w:rsid w:val="0038409C"/>
    <w:rsid w:val="0038420F"/>
    <w:rsid w:val="00384D94"/>
    <w:rsid w:val="0038525F"/>
    <w:rsid w:val="0038574A"/>
    <w:rsid w:val="00385955"/>
    <w:rsid w:val="00385C84"/>
    <w:rsid w:val="00385DAB"/>
    <w:rsid w:val="003868E9"/>
    <w:rsid w:val="00387291"/>
    <w:rsid w:val="00387473"/>
    <w:rsid w:val="00390524"/>
    <w:rsid w:val="003907CB"/>
    <w:rsid w:val="00390AEA"/>
    <w:rsid w:val="0039196A"/>
    <w:rsid w:val="00391A46"/>
    <w:rsid w:val="00392224"/>
    <w:rsid w:val="003922BD"/>
    <w:rsid w:val="00392406"/>
    <w:rsid w:val="00393C18"/>
    <w:rsid w:val="00393EA8"/>
    <w:rsid w:val="00393F9E"/>
    <w:rsid w:val="003942F3"/>
    <w:rsid w:val="003944B9"/>
    <w:rsid w:val="00394704"/>
    <w:rsid w:val="003948C0"/>
    <w:rsid w:val="00394C45"/>
    <w:rsid w:val="00395ADE"/>
    <w:rsid w:val="00395D80"/>
    <w:rsid w:val="00396A39"/>
    <w:rsid w:val="00396E36"/>
    <w:rsid w:val="00397700"/>
    <w:rsid w:val="00397992"/>
    <w:rsid w:val="003A0753"/>
    <w:rsid w:val="003A09C4"/>
    <w:rsid w:val="003A09D5"/>
    <w:rsid w:val="003A1253"/>
    <w:rsid w:val="003A1BD4"/>
    <w:rsid w:val="003A27A1"/>
    <w:rsid w:val="003A2A56"/>
    <w:rsid w:val="003A2C58"/>
    <w:rsid w:val="003A2FCE"/>
    <w:rsid w:val="003A2FFC"/>
    <w:rsid w:val="003A3001"/>
    <w:rsid w:val="003A30F3"/>
    <w:rsid w:val="003A3588"/>
    <w:rsid w:val="003A3C17"/>
    <w:rsid w:val="003A423C"/>
    <w:rsid w:val="003A42D6"/>
    <w:rsid w:val="003A42F1"/>
    <w:rsid w:val="003A460B"/>
    <w:rsid w:val="003A4880"/>
    <w:rsid w:val="003A4E54"/>
    <w:rsid w:val="003A5552"/>
    <w:rsid w:val="003A60B4"/>
    <w:rsid w:val="003A6726"/>
    <w:rsid w:val="003A6890"/>
    <w:rsid w:val="003A7159"/>
    <w:rsid w:val="003A736C"/>
    <w:rsid w:val="003A76EA"/>
    <w:rsid w:val="003A7DB8"/>
    <w:rsid w:val="003B00C8"/>
    <w:rsid w:val="003B021A"/>
    <w:rsid w:val="003B104B"/>
    <w:rsid w:val="003B22FE"/>
    <w:rsid w:val="003B2EB6"/>
    <w:rsid w:val="003B3235"/>
    <w:rsid w:val="003B375B"/>
    <w:rsid w:val="003B3766"/>
    <w:rsid w:val="003B3A95"/>
    <w:rsid w:val="003B40B1"/>
    <w:rsid w:val="003B40BB"/>
    <w:rsid w:val="003B48E8"/>
    <w:rsid w:val="003B4B8F"/>
    <w:rsid w:val="003B4EEB"/>
    <w:rsid w:val="003B52C0"/>
    <w:rsid w:val="003B53B4"/>
    <w:rsid w:val="003B5569"/>
    <w:rsid w:val="003B5F67"/>
    <w:rsid w:val="003B77E6"/>
    <w:rsid w:val="003B7C32"/>
    <w:rsid w:val="003B7D63"/>
    <w:rsid w:val="003C074F"/>
    <w:rsid w:val="003C0AD4"/>
    <w:rsid w:val="003C1290"/>
    <w:rsid w:val="003C1719"/>
    <w:rsid w:val="003C1968"/>
    <w:rsid w:val="003C1AA0"/>
    <w:rsid w:val="003C1CB1"/>
    <w:rsid w:val="003C2000"/>
    <w:rsid w:val="003C23FF"/>
    <w:rsid w:val="003C2913"/>
    <w:rsid w:val="003C3941"/>
    <w:rsid w:val="003C3DEF"/>
    <w:rsid w:val="003C41CE"/>
    <w:rsid w:val="003C627F"/>
    <w:rsid w:val="003C6CFC"/>
    <w:rsid w:val="003C733F"/>
    <w:rsid w:val="003C7562"/>
    <w:rsid w:val="003C7B8E"/>
    <w:rsid w:val="003D0404"/>
    <w:rsid w:val="003D0549"/>
    <w:rsid w:val="003D065E"/>
    <w:rsid w:val="003D091D"/>
    <w:rsid w:val="003D0B25"/>
    <w:rsid w:val="003D1115"/>
    <w:rsid w:val="003D21EC"/>
    <w:rsid w:val="003D2ED2"/>
    <w:rsid w:val="003D2F22"/>
    <w:rsid w:val="003D304B"/>
    <w:rsid w:val="003D3307"/>
    <w:rsid w:val="003D333C"/>
    <w:rsid w:val="003D3831"/>
    <w:rsid w:val="003D3EE1"/>
    <w:rsid w:val="003D3EF7"/>
    <w:rsid w:val="003D4197"/>
    <w:rsid w:val="003D44D0"/>
    <w:rsid w:val="003D44EC"/>
    <w:rsid w:val="003D455A"/>
    <w:rsid w:val="003D477E"/>
    <w:rsid w:val="003D5844"/>
    <w:rsid w:val="003D5E36"/>
    <w:rsid w:val="003D5E99"/>
    <w:rsid w:val="003D623A"/>
    <w:rsid w:val="003D674A"/>
    <w:rsid w:val="003D688A"/>
    <w:rsid w:val="003D7AAE"/>
    <w:rsid w:val="003E0A59"/>
    <w:rsid w:val="003E1CC2"/>
    <w:rsid w:val="003E206B"/>
    <w:rsid w:val="003E2373"/>
    <w:rsid w:val="003E2C3A"/>
    <w:rsid w:val="003E3658"/>
    <w:rsid w:val="003E39DB"/>
    <w:rsid w:val="003E3A00"/>
    <w:rsid w:val="003E3E18"/>
    <w:rsid w:val="003E469D"/>
    <w:rsid w:val="003E4745"/>
    <w:rsid w:val="003E4874"/>
    <w:rsid w:val="003E4EAA"/>
    <w:rsid w:val="003E50FA"/>
    <w:rsid w:val="003E5147"/>
    <w:rsid w:val="003E52CC"/>
    <w:rsid w:val="003E53B6"/>
    <w:rsid w:val="003E6879"/>
    <w:rsid w:val="003E6AB8"/>
    <w:rsid w:val="003E6C3A"/>
    <w:rsid w:val="003E6C6A"/>
    <w:rsid w:val="003E6EA7"/>
    <w:rsid w:val="003E7297"/>
    <w:rsid w:val="003E749C"/>
    <w:rsid w:val="003F0855"/>
    <w:rsid w:val="003F0969"/>
    <w:rsid w:val="003F0A9E"/>
    <w:rsid w:val="003F0ECC"/>
    <w:rsid w:val="003F0FC4"/>
    <w:rsid w:val="003F1ACB"/>
    <w:rsid w:val="003F1E40"/>
    <w:rsid w:val="003F25A8"/>
    <w:rsid w:val="003F2E47"/>
    <w:rsid w:val="003F361E"/>
    <w:rsid w:val="003F3BFA"/>
    <w:rsid w:val="003F3CA7"/>
    <w:rsid w:val="003F3DD2"/>
    <w:rsid w:val="003F4958"/>
    <w:rsid w:val="003F4F90"/>
    <w:rsid w:val="003F50FD"/>
    <w:rsid w:val="003F56EB"/>
    <w:rsid w:val="003F5BD6"/>
    <w:rsid w:val="003F6950"/>
    <w:rsid w:val="003F6B8C"/>
    <w:rsid w:val="003F6CAD"/>
    <w:rsid w:val="003F7226"/>
    <w:rsid w:val="003F74B4"/>
    <w:rsid w:val="003F7549"/>
    <w:rsid w:val="00400655"/>
    <w:rsid w:val="004006D5"/>
    <w:rsid w:val="00400F2B"/>
    <w:rsid w:val="0040109D"/>
    <w:rsid w:val="0040155B"/>
    <w:rsid w:val="00401DEE"/>
    <w:rsid w:val="00402598"/>
    <w:rsid w:val="00402AFC"/>
    <w:rsid w:val="004031F0"/>
    <w:rsid w:val="00403294"/>
    <w:rsid w:val="00403454"/>
    <w:rsid w:val="0040386C"/>
    <w:rsid w:val="00403D2E"/>
    <w:rsid w:val="004044BF"/>
    <w:rsid w:val="004047A0"/>
    <w:rsid w:val="00404BAF"/>
    <w:rsid w:val="00404CC7"/>
    <w:rsid w:val="00405399"/>
    <w:rsid w:val="0040550D"/>
    <w:rsid w:val="004055A8"/>
    <w:rsid w:val="004057BB"/>
    <w:rsid w:val="004058C4"/>
    <w:rsid w:val="00405E40"/>
    <w:rsid w:val="00406902"/>
    <w:rsid w:val="00406C89"/>
    <w:rsid w:val="004075F9"/>
    <w:rsid w:val="004102A2"/>
    <w:rsid w:val="00410ACE"/>
    <w:rsid w:val="00410AF9"/>
    <w:rsid w:val="00411DA6"/>
    <w:rsid w:val="00413BB1"/>
    <w:rsid w:val="00414046"/>
    <w:rsid w:val="004141B2"/>
    <w:rsid w:val="004147D9"/>
    <w:rsid w:val="00414DEE"/>
    <w:rsid w:val="00415472"/>
    <w:rsid w:val="00416790"/>
    <w:rsid w:val="00416861"/>
    <w:rsid w:val="00416928"/>
    <w:rsid w:val="00416DE8"/>
    <w:rsid w:val="00417603"/>
    <w:rsid w:val="00417C61"/>
    <w:rsid w:val="004200FD"/>
    <w:rsid w:val="004204F9"/>
    <w:rsid w:val="00420590"/>
    <w:rsid w:val="0042162B"/>
    <w:rsid w:val="00421CEC"/>
    <w:rsid w:val="004222AD"/>
    <w:rsid w:val="00422566"/>
    <w:rsid w:val="00422C18"/>
    <w:rsid w:val="00422C8C"/>
    <w:rsid w:val="0042338F"/>
    <w:rsid w:val="00423CA0"/>
    <w:rsid w:val="004247B1"/>
    <w:rsid w:val="00425555"/>
    <w:rsid w:val="004255D1"/>
    <w:rsid w:val="004256B9"/>
    <w:rsid w:val="004256DB"/>
    <w:rsid w:val="0042593A"/>
    <w:rsid w:val="0042672A"/>
    <w:rsid w:val="00426947"/>
    <w:rsid w:val="004271BB"/>
    <w:rsid w:val="0042720A"/>
    <w:rsid w:val="00427413"/>
    <w:rsid w:val="0042745E"/>
    <w:rsid w:val="004274FC"/>
    <w:rsid w:val="00430FD4"/>
    <w:rsid w:val="00430FF4"/>
    <w:rsid w:val="00431072"/>
    <w:rsid w:val="00431135"/>
    <w:rsid w:val="00431515"/>
    <w:rsid w:val="0043154E"/>
    <w:rsid w:val="00431A96"/>
    <w:rsid w:val="004320E4"/>
    <w:rsid w:val="004325FB"/>
    <w:rsid w:val="004326E2"/>
    <w:rsid w:val="00432BC9"/>
    <w:rsid w:val="00433AAB"/>
    <w:rsid w:val="00433C10"/>
    <w:rsid w:val="00433F27"/>
    <w:rsid w:val="00434005"/>
    <w:rsid w:val="004342F7"/>
    <w:rsid w:val="00434303"/>
    <w:rsid w:val="004344B8"/>
    <w:rsid w:val="00434D28"/>
    <w:rsid w:val="004352AF"/>
    <w:rsid w:val="0043656A"/>
    <w:rsid w:val="0043659D"/>
    <w:rsid w:val="00436E0F"/>
    <w:rsid w:val="00436E8D"/>
    <w:rsid w:val="00436E9C"/>
    <w:rsid w:val="00437506"/>
    <w:rsid w:val="00437FBD"/>
    <w:rsid w:val="00440653"/>
    <w:rsid w:val="00440BE6"/>
    <w:rsid w:val="0044124C"/>
    <w:rsid w:val="004418F4"/>
    <w:rsid w:val="00442791"/>
    <w:rsid w:val="0044290D"/>
    <w:rsid w:val="00443062"/>
    <w:rsid w:val="004430C3"/>
    <w:rsid w:val="004430DB"/>
    <w:rsid w:val="0044343F"/>
    <w:rsid w:val="00443490"/>
    <w:rsid w:val="00443627"/>
    <w:rsid w:val="00443FB5"/>
    <w:rsid w:val="00444C87"/>
    <w:rsid w:val="00444E09"/>
    <w:rsid w:val="004450DF"/>
    <w:rsid w:val="00445AD3"/>
    <w:rsid w:val="00446292"/>
    <w:rsid w:val="004465BA"/>
    <w:rsid w:val="0044686F"/>
    <w:rsid w:val="00446DA7"/>
    <w:rsid w:val="00446E07"/>
    <w:rsid w:val="00450207"/>
    <w:rsid w:val="0045021A"/>
    <w:rsid w:val="00450D83"/>
    <w:rsid w:val="00450D90"/>
    <w:rsid w:val="00450D9F"/>
    <w:rsid w:val="00451015"/>
    <w:rsid w:val="00451329"/>
    <w:rsid w:val="00451503"/>
    <w:rsid w:val="004520C3"/>
    <w:rsid w:val="00452DD3"/>
    <w:rsid w:val="00453242"/>
    <w:rsid w:val="00453841"/>
    <w:rsid w:val="00453DFB"/>
    <w:rsid w:val="0045401D"/>
    <w:rsid w:val="004540A3"/>
    <w:rsid w:val="0045447F"/>
    <w:rsid w:val="00454A9D"/>
    <w:rsid w:val="0045537E"/>
    <w:rsid w:val="00455677"/>
    <w:rsid w:val="00455821"/>
    <w:rsid w:val="004558F3"/>
    <w:rsid w:val="00456660"/>
    <w:rsid w:val="004567E6"/>
    <w:rsid w:val="00456BAF"/>
    <w:rsid w:val="004570E1"/>
    <w:rsid w:val="00457109"/>
    <w:rsid w:val="00457360"/>
    <w:rsid w:val="0046078B"/>
    <w:rsid w:val="00460CCC"/>
    <w:rsid w:val="004612ED"/>
    <w:rsid w:val="00461387"/>
    <w:rsid w:val="00461666"/>
    <w:rsid w:val="00461EBB"/>
    <w:rsid w:val="00462729"/>
    <w:rsid w:val="004627B3"/>
    <w:rsid w:val="004629F7"/>
    <w:rsid w:val="00463141"/>
    <w:rsid w:val="00463A94"/>
    <w:rsid w:val="0046413C"/>
    <w:rsid w:val="00464350"/>
    <w:rsid w:val="004647A9"/>
    <w:rsid w:val="00465180"/>
    <w:rsid w:val="00465449"/>
    <w:rsid w:val="0046599F"/>
    <w:rsid w:val="00465B8D"/>
    <w:rsid w:val="00465FED"/>
    <w:rsid w:val="004666B2"/>
    <w:rsid w:val="004670E1"/>
    <w:rsid w:val="004674F8"/>
    <w:rsid w:val="00467AA6"/>
    <w:rsid w:val="004703AB"/>
    <w:rsid w:val="004704D6"/>
    <w:rsid w:val="00470A64"/>
    <w:rsid w:val="00470CD9"/>
    <w:rsid w:val="00471100"/>
    <w:rsid w:val="0047121C"/>
    <w:rsid w:val="004715AE"/>
    <w:rsid w:val="00471F02"/>
    <w:rsid w:val="00472965"/>
    <w:rsid w:val="00473429"/>
    <w:rsid w:val="004739B4"/>
    <w:rsid w:val="00473BA3"/>
    <w:rsid w:val="00473EDD"/>
    <w:rsid w:val="00474276"/>
    <w:rsid w:val="0047440D"/>
    <w:rsid w:val="00474B19"/>
    <w:rsid w:val="00474C17"/>
    <w:rsid w:val="00474CBA"/>
    <w:rsid w:val="00474DF9"/>
    <w:rsid w:val="00475E58"/>
    <w:rsid w:val="00475FBF"/>
    <w:rsid w:val="0047630C"/>
    <w:rsid w:val="004764D2"/>
    <w:rsid w:val="00476DC5"/>
    <w:rsid w:val="00476F03"/>
    <w:rsid w:val="00477D70"/>
    <w:rsid w:val="00477F7A"/>
    <w:rsid w:val="00480C5D"/>
    <w:rsid w:val="00481019"/>
    <w:rsid w:val="00481534"/>
    <w:rsid w:val="0048171D"/>
    <w:rsid w:val="00481AD7"/>
    <w:rsid w:val="00481B74"/>
    <w:rsid w:val="004826CB"/>
    <w:rsid w:val="004828A4"/>
    <w:rsid w:val="00482DFD"/>
    <w:rsid w:val="00483AE7"/>
    <w:rsid w:val="00483C65"/>
    <w:rsid w:val="00483CB5"/>
    <w:rsid w:val="00483FB3"/>
    <w:rsid w:val="00484CF8"/>
    <w:rsid w:val="0048593F"/>
    <w:rsid w:val="00485B50"/>
    <w:rsid w:val="00485FAC"/>
    <w:rsid w:val="004862C8"/>
    <w:rsid w:val="0048653D"/>
    <w:rsid w:val="00486729"/>
    <w:rsid w:val="00487B3D"/>
    <w:rsid w:val="00487B73"/>
    <w:rsid w:val="00490421"/>
    <w:rsid w:val="00490546"/>
    <w:rsid w:val="00490979"/>
    <w:rsid w:val="004909AF"/>
    <w:rsid w:val="00490A56"/>
    <w:rsid w:val="00490EA5"/>
    <w:rsid w:val="00491250"/>
    <w:rsid w:val="00491494"/>
    <w:rsid w:val="004914B8"/>
    <w:rsid w:val="00491564"/>
    <w:rsid w:val="00491774"/>
    <w:rsid w:val="00491ADC"/>
    <w:rsid w:val="0049246C"/>
    <w:rsid w:val="0049264C"/>
    <w:rsid w:val="00492B7C"/>
    <w:rsid w:val="004932C4"/>
    <w:rsid w:val="00493702"/>
    <w:rsid w:val="004937C6"/>
    <w:rsid w:val="00493A31"/>
    <w:rsid w:val="00495201"/>
    <w:rsid w:val="0049538D"/>
    <w:rsid w:val="004956D3"/>
    <w:rsid w:val="00495ADE"/>
    <w:rsid w:val="00495B04"/>
    <w:rsid w:val="00495F04"/>
    <w:rsid w:val="00495F90"/>
    <w:rsid w:val="00496097"/>
    <w:rsid w:val="004961DB"/>
    <w:rsid w:val="0049656B"/>
    <w:rsid w:val="0049661F"/>
    <w:rsid w:val="00496D16"/>
    <w:rsid w:val="00496D4F"/>
    <w:rsid w:val="0049708D"/>
    <w:rsid w:val="00497596"/>
    <w:rsid w:val="00497C7C"/>
    <w:rsid w:val="00497F7C"/>
    <w:rsid w:val="004A073F"/>
    <w:rsid w:val="004A1718"/>
    <w:rsid w:val="004A1C8D"/>
    <w:rsid w:val="004A1D51"/>
    <w:rsid w:val="004A26D4"/>
    <w:rsid w:val="004A2784"/>
    <w:rsid w:val="004A3153"/>
    <w:rsid w:val="004A345D"/>
    <w:rsid w:val="004A3988"/>
    <w:rsid w:val="004A3F57"/>
    <w:rsid w:val="004A3FD9"/>
    <w:rsid w:val="004A413F"/>
    <w:rsid w:val="004A43BB"/>
    <w:rsid w:val="004A4452"/>
    <w:rsid w:val="004A48A3"/>
    <w:rsid w:val="004A5B04"/>
    <w:rsid w:val="004A5E5F"/>
    <w:rsid w:val="004A6371"/>
    <w:rsid w:val="004A64AA"/>
    <w:rsid w:val="004A688D"/>
    <w:rsid w:val="004A7849"/>
    <w:rsid w:val="004A7969"/>
    <w:rsid w:val="004A7D76"/>
    <w:rsid w:val="004B0626"/>
    <w:rsid w:val="004B089C"/>
    <w:rsid w:val="004B0A35"/>
    <w:rsid w:val="004B10BF"/>
    <w:rsid w:val="004B14B5"/>
    <w:rsid w:val="004B14DA"/>
    <w:rsid w:val="004B18CD"/>
    <w:rsid w:val="004B1FD8"/>
    <w:rsid w:val="004B262B"/>
    <w:rsid w:val="004B2973"/>
    <w:rsid w:val="004B2D60"/>
    <w:rsid w:val="004B304C"/>
    <w:rsid w:val="004B3090"/>
    <w:rsid w:val="004B32F1"/>
    <w:rsid w:val="004B3F4B"/>
    <w:rsid w:val="004B4777"/>
    <w:rsid w:val="004B5A6B"/>
    <w:rsid w:val="004B5CBA"/>
    <w:rsid w:val="004B5CD5"/>
    <w:rsid w:val="004B6176"/>
    <w:rsid w:val="004B6442"/>
    <w:rsid w:val="004B6512"/>
    <w:rsid w:val="004B6752"/>
    <w:rsid w:val="004B719A"/>
    <w:rsid w:val="004B72E0"/>
    <w:rsid w:val="004B7316"/>
    <w:rsid w:val="004B7522"/>
    <w:rsid w:val="004B7C58"/>
    <w:rsid w:val="004B7C7E"/>
    <w:rsid w:val="004B7E6D"/>
    <w:rsid w:val="004C0A47"/>
    <w:rsid w:val="004C1334"/>
    <w:rsid w:val="004C1838"/>
    <w:rsid w:val="004C18BF"/>
    <w:rsid w:val="004C1FC1"/>
    <w:rsid w:val="004C252E"/>
    <w:rsid w:val="004C2819"/>
    <w:rsid w:val="004C2A13"/>
    <w:rsid w:val="004C3997"/>
    <w:rsid w:val="004C4114"/>
    <w:rsid w:val="004C4416"/>
    <w:rsid w:val="004C44C0"/>
    <w:rsid w:val="004C535D"/>
    <w:rsid w:val="004C584B"/>
    <w:rsid w:val="004C5E8F"/>
    <w:rsid w:val="004C6683"/>
    <w:rsid w:val="004C6885"/>
    <w:rsid w:val="004C693E"/>
    <w:rsid w:val="004C6A73"/>
    <w:rsid w:val="004C763B"/>
    <w:rsid w:val="004C7E8B"/>
    <w:rsid w:val="004C7F9E"/>
    <w:rsid w:val="004D00B8"/>
    <w:rsid w:val="004D013A"/>
    <w:rsid w:val="004D0ADF"/>
    <w:rsid w:val="004D13E7"/>
    <w:rsid w:val="004D1ABA"/>
    <w:rsid w:val="004D1EEF"/>
    <w:rsid w:val="004D20A1"/>
    <w:rsid w:val="004D27F2"/>
    <w:rsid w:val="004D2C4F"/>
    <w:rsid w:val="004D2ED6"/>
    <w:rsid w:val="004D438B"/>
    <w:rsid w:val="004D47A4"/>
    <w:rsid w:val="004D48E3"/>
    <w:rsid w:val="004D4C8F"/>
    <w:rsid w:val="004D4D9C"/>
    <w:rsid w:val="004D4F80"/>
    <w:rsid w:val="004D5368"/>
    <w:rsid w:val="004D56DF"/>
    <w:rsid w:val="004D5806"/>
    <w:rsid w:val="004D5E00"/>
    <w:rsid w:val="004D63D4"/>
    <w:rsid w:val="004D6627"/>
    <w:rsid w:val="004D66EC"/>
    <w:rsid w:val="004D6DF6"/>
    <w:rsid w:val="004D6EEB"/>
    <w:rsid w:val="004D7590"/>
    <w:rsid w:val="004D785D"/>
    <w:rsid w:val="004D7A45"/>
    <w:rsid w:val="004D7C25"/>
    <w:rsid w:val="004E0150"/>
    <w:rsid w:val="004E0527"/>
    <w:rsid w:val="004E075B"/>
    <w:rsid w:val="004E1001"/>
    <w:rsid w:val="004E1180"/>
    <w:rsid w:val="004E1B69"/>
    <w:rsid w:val="004E1E3A"/>
    <w:rsid w:val="004E2E00"/>
    <w:rsid w:val="004E2E1A"/>
    <w:rsid w:val="004E4063"/>
    <w:rsid w:val="004E4F8A"/>
    <w:rsid w:val="004E5054"/>
    <w:rsid w:val="004E5159"/>
    <w:rsid w:val="004E59C7"/>
    <w:rsid w:val="004E5C65"/>
    <w:rsid w:val="004E756C"/>
    <w:rsid w:val="004E7CCD"/>
    <w:rsid w:val="004E7E50"/>
    <w:rsid w:val="004E7E6F"/>
    <w:rsid w:val="004F0A19"/>
    <w:rsid w:val="004F0C8E"/>
    <w:rsid w:val="004F0E12"/>
    <w:rsid w:val="004F0F1F"/>
    <w:rsid w:val="004F1063"/>
    <w:rsid w:val="004F11BE"/>
    <w:rsid w:val="004F1BC3"/>
    <w:rsid w:val="004F25D4"/>
    <w:rsid w:val="004F2DC2"/>
    <w:rsid w:val="004F3098"/>
    <w:rsid w:val="004F35B5"/>
    <w:rsid w:val="004F36CD"/>
    <w:rsid w:val="004F3AB6"/>
    <w:rsid w:val="004F56AA"/>
    <w:rsid w:val="004F6382"/>
    <w:rsid w:val="004F6C01"/>
    <w:rsid w:val="004F6E73"/>
    <w:rsid w:val="004F7AAD"/>
    <w:rsid w:val="004F7D73"/>
    <w:rsid w:val="00501275"/>
    <w:rsid w:val="00501659"/>
    <w:rsid w:val="00501E2F"/>
    <w:rsid w:val="00501F18"/>
    <w:rsid w:val="00502215"/>
    <w:rsid w:val="005028E5"/>
    <w:rsid w:val="00502CEB"/>
    <w:rsid w:val="005037A5"/>
    <w:rsid w:val="00503D19"/>
    <w:rsid w:val="005040A4"/>
    <w:rsid w:val="0050419E"/>
    <w:rsid w:val="005042EA"/>
    <w:rsid w:val="00504B98"/>
    <w:rsid w:val="00504FB9"/>
    <w:rsid w:val="0050540F"/>
    <w:rsid w:val="0050598B"/>
    <w:rsid w:val="00505BEA"/>
    <w:rsid w:val="00505C52"/>
    <w:rsid w:val="00505D67"/>
    <w:rsid w:val="0050642D"/>
    <w:rsid w:val="005069DB"/>
    <w:rsid w:val="00506E12"/>
    <w:rsid w:val="00506E1A"/>
    <w:rsid w:val="00506F00"/>
    <w:rsid w:val="0050701F"/>
    <w:rsid w:val="00510345"/>
    <w:rsid w:val="00510B47"/>
    <w:rsid w:val="005120F1"/>
    <w:rsid w:val="00512C43"/>
    <w:rsid w:val="0051449C"/>
    <w:rsid w:val="0051484D"/>
    <w:rsid w:val="00514E07"/>
    <w:rsid w:val="005152AB"/>
    <w:rsid w:val="00515A58"/>
    <w:rsid w:val="00515AC3"/>
    <w:rsid w:val="00516D7D"/>
    <w:rsid w:val="005177D4"/>
    <w:rsid w:val="005177EF"/>
    <w:rsid w:val="00517A84"/>
    <w:rsid w:val="00520BFF"/>
    <w:rsid w:val="00520D62"/>
    <w:rsid w:val="0052149A"/>
    <w:rsid w:val="005229C4"/>
    <w:rsid w:val="00522E83"/>
    <w:rsid w:val="00522F6E"/>
    <w:rsid w:val="00522F76"/>
    <w:rsid w:val="0052368C"/>
    <w:rsid w:val="00524114"/>
    <w:rsid w:val="005243E9"/>
    <w:rsid w:val="005245DF"/>
    <w:rsid w:val="005246F2"/>
    <w:rsid w:val="0052558D"/>
    <w:rsid w:val="005262CD"/>
    <w:rsid w:val="0052632B"/>
    <w:rsid w:val="00526427"/>
    <w:rsid w:val="00526A6E"/>
    <w:rsid w:val="00526C09"/>
    <w:rsid w:val="005270C7"/>
    <w:rsid w:val="005272D7"/>
    <w:rsid w:val="00527579"/>
    <w:rsid w:val="00527682"/>
    <w:rsid w:val="00530743"/>
    <w:rsid w:val="00530852"/>
    <w:rsid w:val="00530996"/>
    <w:rsid w:val="00530BCA"/>
    <w:rsid w:val="00530E48"/>
    <w:rsid w:val="005315CA"/>
    <w:rsid w:val="005316F2"/>
    <w:rsid w:val="0053175B"/>
    <w:rsid w:val="0053196C"/>
    <w:rsid w:val="00531B06"/>
    <w:rsid w:val="005323A4"/>
    <w:rsid w:val="005323C1"/>
    <w:rsid w:val="0053274E"/>
    <w:rsid w:val="005329DD"/>
    <w:rsid w:val="00533039"/>
    <w:rsid w:val="00533438"/>
    <w:rsid w:val="00533BF0"/>
    <w:rsid w:val="00533CD9"/>
    <w:rsid w:val="00533DD5"/>
    <w:rsid w:val="005344B3"/>
    <w:rsid w:val="00534854"/>
    <w:rsid w:val="00534BBC"/>
    <w:rsid w:val="00534CD4"/>
    <w:rsid w:val="00535125"/>
    <w:rsid w:val="005363EC"/>
    <w:rsid w:val="0053694B"/>
    <w:rsid w:val="00536C19"/>
    <w:rsid w:val="00536CC4"/>
    <w:rsid w:val="0053711A"/>
    <w:rsid w:val="005371FF"/>
    <w:rsid w:val="00537859"/>
    <w:rsid w:val="0054000B"/>
    <w:rsid w:val="005400DF"/>
    <w:rsid w:val="00540211"/>
    <w:rsid w:val="005404B3"/>
    <w:rsid w:val="0054087D"/>
    <w:rsid w:val="00540D57"/>
    <w:rsid w:val="00541290"/>
    <w:rsid w:val="0054138E"/>
    <w:rsid w:val="00542090"/>
    <w:rsid w:val="00542270"/>
    <w:rsid w:val="00542594"/>
    <w:rsid w:val="00542AF4"/>
    <w:rsid w:val="00542F9E"/>
    <w:rsid w:val="00542FD9"/>
    <w:rsid w:val="005433A8"/>
    <w:rsid w:val="005434D7"/>
    <w:rsid w:val="00543854"/>
    <w:rsid w:val="005441D9"/>
    <w:rsid w:val="00544750"/>
    <w:rsid w:val="00545467"/>
    <w:rsid w:val="00545533"/>
    <w:rsid w:val="00545647"/>
    <w:rsid w:val="00545A84"/>
    <w:rsid w:val="00545B9C"/>
    <w:rsid w:val="0054606F"/>
    <w:rsid w:val="005464AC"/>
    <w:rsid w:val="0054653A"/>
    <w:rsid w:val="00546D61"/>
    <w:rsid w:val="005475EC"/>
    <w:rsid w:val="00547856"/>
    <w:rsid w:val="0055013F"/>
    <w:rsid w:val="005502F8"/>
    <w:rsid w:val="0055037A"/>
    <w:rsid w:val="00550503"/>
    <w:rsid w:val="00551717"/>
    <w:rsid w:val="005528C5"/>
    <w:rsid w:val="00552B20"/>
    <w:rsid w:val="005534A0"/>
    <w:rsid w:val="00553766"/>
    <w:rsid w:val="0055384A"/>
    <w:rsid w:val="00553D7F"/>
    <w:rsid w:val="00553E2D"/>
    <w:rsid w:val="0055468B"/>
    <w:rsid w:val="00554A2C"/>
    <w:rsid w:val="00554AAD"/>
    <w:rsid w:val="00554C23"/>
    <w:rsid w:val="005553F7"/>
    <w:rsid w:val="005558DD"/>
    <w:rsid w:val="00555CCA"/>
    <w:rsid w:val="00555FAE"/>
    <w:rsid w:val="0055630B"/>
    <w:rsid w:val="00556537"/>
    <w:rsid w:val="0055654C"/>
    <w:rsid w:val="00557102"/>
    <w:rsid w:val="00557366"/>
    <w:rsid w:val="00560E8F"/>
    <w:rsid w:val="00561748"/>
    <w:rsid w:val="00562281"/>
    <w:rsid w:val="005623A5"/>
    <w:rsid w:val="005636D6"/>
    <w:rsid w:val="00564C1C"/>
    <w:rsid w:val="00565718"/>
    <w:rsid w:val="00565893"/>
    <w:rsid w:val="00565FC9"/>
    <w:rsid w:val="00565FEB"/>
    <w:rsid w:val="00566598"/>
    <w:rsid w:val="005668D9"/>
    <w:rsid w:val="005672BC"/>
    <w:rsid w:val="00567F14"/>
    <w:rsid w:val="00567FEB"/>
    <w:rsid w:val="005704CA"/>
    <w:rsid w:val="00571009"/>
    <w:rsid w:val="0057176A"/>
    <w:rsid w:val="00571B20"/>
    <w:rsid w:val="00571CEF"/>
    <w:rsid w:val="00571F05"/>
    <w:rsid w:val="00571FC6"/>
    <w:rsid w:val="005728DB"/>
    <w:rsid w:val="005729C0"/>
    <w:rsid w:val="00572B88"/>
    <w:rsid w:val="00574040"/>
    <w:rsid w:val="0057449E"/>
    <w:rsid w:val="00574EED"/>
    <w:rsid w:val="00575812"/>
    <w:rsid w:val="005758F0"/>
    <w:rsid w:val="00575AFE"/>
    <w:rsid w:val="00575B25"/>
    <w:rsid w:val="00575B4A"/>
    <w:rsid w:val="00576495"/>
    <w:rsid w:val="0057670B"/>
    <w:rsid w:val="00577452"/>
    <w:rsid w:val="00577C60"/>
    <w:rsid w:val="00577C82"/>
    <w:rsid w:val="005803E0"/>
    <w:rsid w:val="0058048E"/>
    <w:rsid w:val="00580799"/>
    <w:rsid w:val="00580C7A"/>
    <w:rsid w:val="0058276C"/>
    <w:rsid w:val="00582CB9"/>
    <w:rsid w:val="00582D35"/>
    <w:rsid w:val="005830B6"/>
    <w:rsid w:val="00583BF9"/>
    <w:rsid w:val="00583C46"/>
    <w:rsid w:val="00583CB4"/>
    <w:rsid w:val="00584878"/>
    <w:rsid w:val="00584EC1"/>
    <w:rsid w:val="00585AA8"/>
    <w:rsid w:val="00585C82"/>
    <w:rsid w:val="00585E31"/>
    <w:rsid w:val="00585F4F"/>
    <w:rsid w:val="0058622F"/>
    <w:rsid w:val="00586A78"/>
    <w:rsid w:val="00586A8F"/>
    <w:rsid w:val="00586BFF"/>
    <w:rsid w:val="00586DB7"/>
    <w:rsid w:val="00586E10"/>
    <w:rsid w:val="00587689"/>
    <w:rsid w:val="00587E3C"/>
    <w:rsid w:val="00587F79"/>
    <w:rsid w:val="00590275"/>
    <w:rsid w:val="00590885"/>
    <w:rsid w:val="00590DCF"/>
    <w:rsid w:val="00590EA0"/>
    <w:rsid w:val="0059115C"/>
    <w:rsid w:val="005911C2"/>
    <w:rsid w:val="00591248"/>
    <w:rsid w:val="0059132B"/>
    <w:rsid w:val="00591967"/>
    <w:rsid w:val="005919A1"/>
    <w:rsid w:val="00592974"/>
    <w:rsid w:val="00592CCD"/>
    <w:rsid w:val="0059308A"/>
    <w:rsid w:val="005930E9"/>
    <w:rsid w:val="0059330D"/>
    <w:rsid w:val="005934D8"/>
    <w:rsid w:val="005943C9"/>
    <w:rsid w:val="005943F2"/>
    <w:rsid w:val="00594837"/>
    <w:rsid w:val="0059561F"/>
    <w:rsid w:val="0059563C"/>
    <w:rsid w:val="00595991"/>
    <w:rsid w:val="00595F11"/>
    <w:rsid w:val="00596688"/>
    <w:rsid w:val="00596FAC"/>
    <w:rsid w:val="0059725A"/>
    <w:rsid w:val="005A0A14"/>
    <w:rsid w:val="005A0CB8"/>
    <w:rsid w:val="005A129A"/>
    <w:rsid w:val="005A1AC3"/>
    <w:rsid w:val="005A249B"/>
    <w:rsid w:val="005A24FF"/>
    <w:rsid w:val="005A26BE"/>
    <w:rsid w:val="005A28D5"/>
    <w:rsid w:val="005A2A7F"/>
    <w:rsid w:val="005A2B13"/>
    <w:rsid w:val="005A3261"/>
    <w:rsid w:val="005A3314"/>
    <w:rsid w:val="005A34AB"/>
    <w:rsid w:val="005A47F7"/>
    <w:rsid w:val="005A4A5E"/>
    <w:rsid w:val="005A4DEE"/>
    <w:rsid w:val="005A4F54"/>
    <w:rsid w:val="005A5424"/>
    <w:rsid w:val="005A57BF"/>
    <w:rsid w:val="005A651A"/>
    <w:rsid w:val="005A66CC"/>
    <w:rsid w:val="005A69A9"/>
    <w:rsid w:val="005A6A7B"/>
    <w:rsid w:val="005A6C0C"/>
    <w:rsid w:val="005A6CAB"/>
    <w:rsid w:val="005A7008"/>
    <w:rsid w:val="005A7346"/>
    <w:rsid w:val="005A786C"/>
    <w:rsid w:val="005B00B6"/>
    <w:rsid w:val="005B0A65"/>
    <w:rsid w:val="005B0E39"/>
    <w:rsid w:val="005B10F5"/>
    <w:rsid w:val="005B1209"/>
    <w:rsid w:val="005B13D0"/>
    <w:rsid w:val="005B178D"/>
    <w:rsid w:val="005B1B97"/>
    <w:rsid w:val="005B215C"/>
    <w:rsid w:val="005B22D0"/>
    <w:rsid w:val="005B2502"/>
    <w:rsid w:val="005B2590"/>
    <w:rsid w:val="005B2C7F"/>
    <w:rsid w:val="005B2CFF"/>
    <w:rsid w:val="005B2E3C"/>
    <w:rsid w:val="005B304E"/>
    <w:rsid w:val="005B3102"/>
    <w:rsid w:val="005B3292"/>
    <w:rsid w:val="005B3605"/>
    <w:rsid w:val="005B38E9"/>
    <w:rsid w:val="005B3B0B"/>
    <w:rsid w:val="005B3E7B"/>
    <w:rsid w:val="005B40A1"/>
    <w:rsid w:val="005B45D2"/>
    <w:rsid w:val="005B498A"/>
    <w:rsid w:val="005B4B61"/>
    <w:rsid w:val="005B4E11"/>
    <w:rsid w:val="005B4E54"/>
    <w:rsid w:val="005B4F28"/>
    <w:rsid w:val="005B58E2"/>
    <w:rsid w:val="005B6199"/>
    <w:rsid w:val="005B666D"/>
    <w:rsid w:val="005B7A1F"/>
    <w:rsid w:val="005C0394"/>
    <w:rsid w:val="005C0CA1"/>
    <w:rsid w:val="005C0E9C"/>
    <w:rsid w:val="005C13FE"/>
    <w:rsid w:val="005C1803"/>
    <w:rsid w:val="005C1BFB"/>
    <w:rsid w:val="005C21E6"/>
    <w:rsid w:val="005C23FD"/>
    <w:rsid w:val="005C26FD"/>
    <w:rsid w:val="005C28EF"/>
    <w:rsid w:val="005C31E5"/>
    <w:rsid w:val="005C323C"/>
    <w:rsid w:val="005C3307"/>
    <w:rsid w:val="005C4431"/>
    <w:rsid w:val="005C56D0"/>
    <w:rsid w:val="005C5D48"/>
    <w:rsid w:val="005C61A1"/>
    <w:rsid w:val="005C6477"/>
    <w:rsid w:val="005C65F8"/>
    <w:rsid w:val="005C7105"/>
    <w:rsid w:val="005C7141"/>
    <w:rsid w:val="005C7972"/>
    <w:rsid w:val="005C7AFB"/>
    <w:rsid w:val="005C7EF3"/>
    <w:rsid w:val="005D00EB"/>
    <w:rsid w:val="005D06A5"/>
    <w:rsid w:val="005D07F9"/>
    <w:rsid w:val="005D0B46"/>
    <w:rsid w:val="005D0C9F"/>
    <w:rsid w:val="005D204C"/>
    <w:rsid w:val="005D22F4"/>
    <w:rsid w:val="005D2404"/>
    <w:rsid w:val="005D240F"/>
    <w:rsid w:val="005D267A"/>
    <w:rsid w:val="005D2A0B"/>
    <w:rsid w:val="005D2D4F"/>
    <w:rsid w:val="005D2DF4"/>
    <w:rsid w:val="005D3196"/>
    <w:rsid w:val="005D3837"/>
    <w:rsid w:val="005D3BAF"/>
    <w:rsid w:val="005D3E2A"/>
    <w:rsid w:val="005D411E"/>
    <w:rsid w:val="005D4A2E"/>
    <w:rsid w:val="005D501A"/>
    <w:rsid w:val="005D508D"/>
    <w:rsid w:val="005D51C9"/>
    <w:rsid w:val="005D52D5"/>
    <w:rsid w:val="005D5482"/>
    <w:rsid w:val="005D5593"/>
    <w:rsid w:val="005D5A8C"/>
    <w:rsid w:val="005D6D62"/>
    <w:rsid w:val="005D6DDC"/>
    <w:rsid w:val="005D6FD9"/>
    <w:rsid w:val="005D7206"/>
    <w:rsid w:val="005D782E"/>
    <w:rsid w:val="005E01A2"/>
    <w:rsid w:val="005E0614"/>
    <w:rsid w:val="005E0694"/>
    <w:rsid w:val="005E08C5"/>
    <w:rsid w:val="005E1164"/>
    <w:rsid w:val="005E1251"/>
    <w:rsid w:val="005E1424"/>
    <w:rsid w:val="005E16CD"/>
    <w:rsid w:val="005E1778"/>
    <w:rsid w:val="005E1BB1"/>
    <w:rsid w:val="005E209D"/>
    <w:rsid w:val="005E2B2A"/>
    <w:rsid w:val="005E2CD5"/>
    <w:rsid w:val="005E3630"/>
    <w:rsid w:val="005E3870"/>
    <w:rsid w:val="005E3AD2"/>
    <w:rsid w:val="005E3C18"/>
    <w:rsid w:val="005E3D9B"/>
    <w:rsid w:val="005E3F3B"/>
    <w:rsid w:val="005E4785"/>
    <w:rsid w:val="005E4E0E"/>
    <w:rsid w:val="005E51AA"/>
    <w:rsid w:val="005E552D"/>
    <w:rsid w:val="005E5933"/>
    <w:rsid w:val="005E594A"/>
    <w:rsid w:val="005E5F4E"/>
    <w:rsid w:val="005E6083"/>
    <w:rsid w:val="005E6C2E"/>
    <w:rsid w:val="005E740E"/>
    <w:rsid w:val="005E75F1"/>
    <w:rsid w:val="005E76AF"/>
    <w:rsid w:val="005E7E14"/>
    <w:rsid w:val="005F02E8"/>
    <w:rsid w:val="005F0B3C"/>
    <w:rsid w:val="005F1450"/>
    <w:rsid w:val="005F170C"/>
    <w:rsid w:val="005F1EB1"/>
    <w:rsid w:val="005F24CD"/>
    <w:rsid w:val="005F264C"/>
    <w:rsid w:val="005F272D"/>
    <w:rsid w:val="005F2D84"/>
    <w:rsid w:val="005F3650"/>
    <w:rsid w:val="005F3C3E"/>
    <w:rsid w:val="005F4181"/>
    <w:rsid w:val="005F49B6"/>
    <w:rsid w:val="005F4A2D"/>
    <w:rsid w:val="005F4B3E"/>
    <w:rsid w:val="005F4FA0"/>
    <w:rsid w:val="005F591A"/>
    <w:rsid w:val="005F5F73"/>
    <w:rsid w:val="005F63FF"/>
    <w:rsid w:val="005F68BA"/>
    <w:rsid w:val="005F751B"/>
    <w:rsid w:val="005F7A7F"/>
    <w:rsid w:val="005F7D0C"/>
    <w:rsid w:val="005F7DEE"/>
    <w:rsid w:val="005F7E8A"/>
    <w:rsid w:val="00600DE4"/>
    <w:rsid w:val="00600E77"/>
    <w:rsid w:val="006021C3"/>
    <w:rsid w:val="0060293A"/>
    <w:rsid w:val="006029E8"/>
    <w:rsid w:val="00602DFD"/>
    <w:rsid w:val="0060338F"/>
    <w:rsid w:val="00603AE5"/>
    <w:rsid w:val="00603DE5"/>
    <w:rsid w:val="00604881"/>
    <w:rsid w:val="0060497D"/>
    <w:rsid w:val="00604995"/>
    <w:rsid w:val="006049C4"/>
    <w:rsid w:val="006052B7"/>
    <w:rsid w:val="00605366"/>
    <w:rsid w:val="0060539E"/>
    <w:rsid w:val="00605470"/>
    <w:rsid w:val="00605533"/>
    <w:rsid w:val="0060571A"/>
    <w:rsid w:val="00605DDC"/>
    <w:rsid w:val="006063BA"/>
    <w:rsid w:val="0060689E"/>
    <w:rsid w:val="006068D0"/>
    <w:rsid w:val="0060690D"/>
    <w:rsid w:val="00606A86"/>
    <w:rsid w:val="00607210"/>
    <w:rsid w:val="00607609"/>
    <w:rsid w:val="006105EF"/>
    <w:rsid w:val="00611081"/>
    <w:rsid w:val="00611536"/>
    <w:rsid w:val="0061188B"/>
    <w:rsid w:val="00611A03"/>
    <w:rsid w:val="00611A84"/>
    <w:rsid w:val="00611DFA"/>
    <w:rsid w:val="00612058"/>
    <w:rsid w:val="006125D2"/>
    <w:rsid w:val="00612746"/>
    <w:rsid w:val="0061288D"/>
    <w:rsid w:val="00612ECC"/>
    <w:rsid w:val="006134D9"/>
    <w:rsid w:val="006137AF"/>
    <w:rsid w:val="00614383"/>
    <w:rsid w:val="00614686"/>
    <w:rsid w:val="006146B0"/>
    <w:rsid w:val="0061512F"/>
    <w:rsid w:val="006151F3"/>
    <w:rsid w:val="00616327"/>
    <w:rsid w:val="00616A2F"/>
    <w:rsid w:val="006203D4"/>
    <w:rsid w:val="00620594"/>
    <w:rsid w:val="00620C73"/>
    <w:rsid w:val="00620D50"/>
    <w:rsid w:val="00620E3A"/>
    <w:rsid w:val="0062111D"/>
    <w:rsid w:val="006211D9"/>
    <w:rsid w:val="00621F3B"/>
    <w:rsid w:val="0062211F"/>
    <w:rsid w:val="006225B1"/>
    <w:rsid w:val="00622FE5"/>
    <w:rsid w:val="0062324B"/>
    <w:rsid w:val="00623299"/>
    <w:rsid w:val="00623424"/>
    <w:rsid w:val="00623B66"/>
    <w:rsid w:val="00623CA5"/>
    <w:rsid w:val="006246F1"/>
    <w:rsid w:val="00624784"/>
    <w:rsid w:val="006254F0"/>
    <w:rsid w:val="00625657"/>
    <w:rsid w:val="00625FC8"/>
    <w:rsid w:val="00626173"/>
    <w:rsid w:val="00626281"/>
    <w:rsid w:val="00626833"/>
    <w:rsid w:val="00626D22"/>
    <w:rsid w:val="00626FB8"/>
    <w:rsid w:val="006271D9"/>
    <w:rsid w:val="0062741C"/>
    <w:rsid w:val="00627FBF"/>
    <w:rsid w:val="00630E87"/>
    <w:rsid w:val="00630FFE"/>
    <w:rsid w:val="006310C2"/>
    <w:rsid w:val="00631680"/>
    <w:rsid w:val="00631B7E"/>
    <w:rsid w:val="0063224A"/>
    <w:rsid w:val="00632314"/>
    <w:rsid w:val="00632DA5"/>
    <w:rsid w:val="00632EA3"/>
    <w:rsid w:val="00633852"/>
    <w:rsid w:val="00633FBE"/>
    <w:rsid w:val="006340D2"/>
    <w:rsid w:val="00634BA8"/>
    <w:rsid w:val="0063519A"/>
    <w:rsid w:val="00635343"/>
    <w:rsid w:val="0063547A"/>
    <w:rsid w:val="006356FF"/>
    <w:rsid w:val="00636858"/>
    <w:rsid w:val="006377D0"/>
    <w:rsid w:val="00640191"/>
    <w:rsid w:val="00640777"/>
    <w:rsid w:val="00640A9C"/>
    <w:rsid w:val="00641260"/>
    <w:rsid w:val="0064157D"/>
    <w:rsid w:val="00641ABE"/>
    <w:rsid w:val="0064264C"/>
    <w:rsid w:val="00642C74"/>
    <w:rsid w:val="006432D5"/>
    <w:rsid w:val="006437F4"/>
    <w:rsid w:val="0064498E"/>
    <w:rsid w:val="00644D8C"/>
    <w:rsid w:val="00645470"/>
    <w:rsid w:val="006459D7"/>
    <w:rsid w:val="006461A1"/>
    <w:rsid w:val="00646D02"/>
    <w:rsid w:val="0065058B"/>
    <w:rsid w:val="00650666"/>
    <w:rsid w:val="00650912"/>
    <w:rsid w:val="00650B11"/>
    <w:rsid w:val="00650C4B"/>
    <w:rsid w:val="00650CA5"/>
    <w:rsid w:val="00650D1E"/>
    <w:rsid w:val="00650FEA"/>
    <w:rsid w:val="00652133"/>
    <w:rsid w:val="00652249"/>
    <w:rsid w:val="006527F5"/>
    <w:rsid w:val="00652924"/>
    <w:rsid w:val="00652D42"/>
    <w:rsid w:val="00653633"/>
    <w:rsid w:val="00653E5A"/>
    <w:rsid w:val="00653EA8"/>
    <w:rsid w:val="00653EB1"/>
    <w:rsid w:val="006542DE"/>
    <w:rsid w:val="00654770"/>
    <w:rsid w:val="006549AF"/>
    <w:rsid w:val="00655C71"/>
    <w:rsid w:val="00655D05"/>
    <w:rsid w:val="0065616F"/>
    <w:rsid w:val="0065686E"/>
    <w:rsid w:val="00656907"/>
    <w:rsid w:val="00656B55"/>
    <w:rsid w:val="00656C35"/>
    <w:rsid w:val="00656E5F"/>
    <w:rsid w:val="00656FCC"/>
    <w:rsid w:val="006571FB"/>
    <w:rsid w:val="0065759C"/>
    <w:rsid w:val="0065788E"/>
    <w:rsid w:val="00657B16"/>
    <w:rsid w:val="00657BA6"/>
    <w:rsid w:val="0066054B"/>
    <w:rsid w:val="006605F0"/>
    <w:rsid w:val="00660970"/>
    <w:rsid w:val="00662465"/>
    <w:rsid w:val="006628ED"/>
    <w:rsid w:val="0066295F"/>
    <w:rsid w:val="00662CAD"/>
    <w:rsid w:val="00662EC4"/>
    <w:rsid w:val="006634AA"/>
    <w:rsid w:val="00663552"/>
    <w:rsid w:val="00663770"/>
    <w:rsid w:val="00663AEB"/>
    <w:rsid w:val="00663F5A"/>
    <w:rsid w:val="00663FFB"/>
    <w:rsid w:val="006645B1"/>
    <w:rsid w:val="00664986"/>
    <w:rsid w:val="00664C80"/>
    <w:rsid w:val="00664C95"/>
    <w:rsid w:val="00664CD4"/>
    <w:rsid w:val="006652B9"/>
    <w:rsid w:val="006663B5"/>
    <w:rsid w:val="0066662C"/>
    <w:rsid w:val="0066669A"/>
    <w:rsid w:val="00666ECE"/>
    <w:rsid w:val="006679E2"/>
    <w:rsid w:val="00667FDA"/>
    <w:rsid w:val="00670340"/>
    <w:rsid w:val="006707D6"/>
    <w:rsid w:val="00670973"/>
    <w:rsid w:val="00670DC5"/>
    <w:rsid w:val="00670E0B"/>
    <w:rsid w:val="0067182A"/>
    <w:rsid w:val="00671B3A"/>
    <w:rsid w:val="00671E28"/>
    <w:rsid w:val="006724A8"/>
    <w:rsid w:val="00672836"/>
    <w:rsid w:val="00672F1E"/>
    <w:rsid w:val="00672F97"/>
    <w:rsid w:val="00673445"/>
    <w:rsid w:val="006742F1"/>
    <w:rsid w:val="00674CCE"/>
    <w:rsid w:val="00674F9B"/>
    <w:rsid w:val="006750A1"/>
    <w:rsid w:val="00675A58"/>
    <w:rsid w:val="00675CB1"/>
    <w:rsid w:val="00675F7E"/>
    <w:rsid w:val="006764CA"/>
    <w:rsid w:val="00676C68"/>
    <w:rsid w:val="00677196"/>
    <w:rsid w:val="006774CE"/>
    <w:rsid w:val="0067794C"/>
    <w:rsid w:val="00677CD9"/>
    <w:rsid w:val="00680401"/>
    <w:rsid w:val="006807DA"/>
    <w:rsid w:val="00680C56"/>
    <w:rsid w:val="00680D4C"/>
    <w:rsid w:val="00680E35"/>
    <w:rsid w:val="00681BC1"/>
    <w:rsid w:val="00682D2C"/>
    <w:rsid w:val="00682FB5"/>
    <w:rsid w:val="006832F0"/>
    <w:rsid w:val="0068345C"/>
    <w:rsid w:val="00683531"/>
    <w:rsid w:val="00683566"/>
    <w:rsid w:val="006836FC"/>
    <w:rsid w:val="006845DB"/>
    <w:rsid w:val="00684C45"/>
    <w:rsid w:val="00684F86"/>
    <w:rsid w:val="00685018"/>
    <w:rsid w:val="00685358"/>
    <w:rsid w:val="00685A0C"/>
    <w:rsid w:val="0068640F"/>
    <w:rsid w:val="0068674B"/>
    <w:rsid w:val="006867EC"/>
    <w:rsid w:val="0068688A"/>
    <w:rsid w:val="00686A22"/>
    <w:rsid w:val="00686E1F"/>
    <w:rsid w:val="00687BF1"/>
    <w:rsid w:val="0069018A"/>
    <w:rsid w:val="00690722"/>
    <w:rsid w:val="00690B99"/>
    <w:rsid w:val="006911EC"/>
    <w:rsid w:val="00691447"/>
    <w:rsid w:val="006915D5"/>
    <w:rsid w:val="00691BF2"/>
    <w:rsid w:val="00691D79"/>
    <w:rsid w:val="0069219F"/>
    <w:rsid w:val="0069271E"/>
    <w:rsid w:val="006928DC"/>
    <w:rsid w:val="00692B2B"/>
    <w:rsid w:val="006932D8"/>
    <w:rsid w:val="00693731"/>
    <w:rsid w:val="0069396B"/>
    <w:rsid w:val="00693A10"/>
    <w:rsid w:val="006940A5"/>
    <w:rsid w:val="006940D5"/>
    <w:rsid w:val="006944CF"/>
    <w:rsid w:val="00694F71"/>
    <w:rsid w:val="00695013"/>
    <w:rsid w:val="006950FA"/>
    <w:rsid w:val="00695122"/>
    <w:rsid w:val="00696549"/>
    <w:rsid w:val="00697A0A"/>
    <w:rsid w:val="00697BE2"/>
    <w:rsid w:val="006A011B"/>
    <w:rsid w:val="006A01B3"/>
    <w:rsid w:val="006A04B3"/>
    <w:rsid w:val="006A059D"/>
    <w:rsid w:val="006A0800"/>
    <w:rsid w:val="006A0A25"/>
    <w:rsid w:val="006A0F02"/>
    <w:rsid w:val="006A1801"/>
    <w:rsid w:val="006A207D"/>
    <w:rsid w:val="006A29A1"/>
    <w:rsid w:val="006A2D03"/>
    <w:rsid w:val="006A3585"/>
    <w:rsid w:val="006A3737"/>
    <w:rsid w:val="006A3E9D"/>
    <w:rsid w:val="006A4234"/>
    <w:rsid w:val="006A423E"/>
    <w:rsid w:val="006A4431"/>
    <w:rsid w:val="006A4924"/>
    <w:rsid w:val="006A49C5"/>
    <w:rsid w:val="006A54A0"/>
    <w:rsid w:val="006A59BC"/>
    <w:rsid w:val="006A5B6C"/>
    <w:rsid w:val="006A5C7A"/>
    <w:rsid w:val="006A60FA"/>
    <w:rsid w:val="006A6A96"/>
    <w:rsid w:val="006A6BA5"/>
    <w:rsid w:val="006A6D4B"/>
    <w:rsid w:val="006A6D6B"/>
    <w:rsid w:val="006A71DA"/>
    <w:rsid w:val="006A73C6"/>
    <w:rsid w:val="006A7FB3"/>
    <w:rsid w:val="006B01F1"/>
    <w:rsid w:val="006B0731"/>
    <w:rsid w:val="006B124E"/>
    <w:rsid w:val="006B1650"/>
    <w:rsid w:val="006B18D1"/>
    <w:rsid w:val="006B1C46"/>
    <w:rsid w:val="006B1D82"/>
    <w:rsid w:val="006B20D8"/>
    <w:rsid w:val="006B2CAC"/>
    <w:rsid w:val="006B2D54"/>
    <w:rsid w:val="006B3261"/>
    <w:rsid w:val="006B32D3"/>
    <w:rsid w:val="006B32FC"/>
    <w:rsid w:val="006B3810"/>
    <w:rsid w:val="006B3DCD"/>
    <w:rsid w:val="006B41C0"/>
    <w:rsid w:val="006B4DF3"/>
    <w:rsid w:val="006B5409"/>
    <w:rsid w:val="006B54C5"/>
    <w:rsid w:val="006B601B"/>
    <w:rsid w:val="006B62C2"/>
    <w:rsid w:val="006B639B"/>
    <w:rsid w:val="006B6A2E"/>
    <w:rsid w:val="006B6B71"/>
    <w:rsid w:val="006B6BFE"/>
    <w:rsid w:val="006B6CF5"/>
    <w:rsid w:val="006B6F09"/>
    <w:rsid w:val="006B7479"/>
    <w:rsid w:val="006B76D4"/>
    <w:rsid w:val="006B7D31"/>
    <w:rsid w:val="006C061D"/>
    <w:rsid w:val="006C0B06"/>
    <w:rsid w:val="006C0B4A"/>
    <w:rsid w:val="006C0DDE"/>
    <w:rsid w:val="006C12CD"/>
    <w:rsid w:val="006C1420"/>
    <w:rsid w:val="006C18D8"/>
    <w:rsid w:val="006C1D7F"/>
    <w:rsid w:val="006C23F1"/>
    <w:rsid w:val="006C2EE5"/>
    <w:rsid w:val="006C3882"/>
    <w:rsid w:val="006C3DE9"/>
    <w:rsid w:val="006C46DC"/>
    <w:rsid w:val="006C53A6"/>
    <w:rsid w:val="006C5548"/>
    <w:rsid w:val="006C5979"/>
    <w:rsid w:val="006C5ECC"/>
    <w:rsid w:val="006C650C"/>
    <w:rsid w:val="006C6CB6"/>
    <w:rsid w:val="006C7332"/>
    <w:rsid w:val="006C7E88"/>
    <w:rsid w:val="006C7F42"/>
    <w:rsid w:val="006D0021"/>
    <w:rsid w:val="006D0418"/>
    <w:rsid w:val="006D158E"/>
    <w:rsid w:val="006D18CD"/>
    <w:rsid w:val="006D1A73"/>
    <w:rsid w:val="006D1E5D"/>
    <w:rsid w:val="006D1F2F"/>
    <w:rsid w:val="006D276E"/>
    <w:rsid w:val="006D2BA3"/>
    <w:rsid w:val="006D2CD2"/>
    <w:rsid w:val="006D2EF5"/>
    <w:rsid w:val="006D3197"/>
    <w:rsid w:val="006D3682"/>
    <w:rsid w:val="006D3BD8"/>
    <w:rsid w:val="006D4583"/>
    <w:rsid w:val="006D4EAA"/>
    <w:rsid w:val="006D55A4"/>
    <w:rsid w:val="006D5672"/>
    <w:rsid w:val="006D5816"/>
    <w:rsid w:val="006D5D15"/>
    <w:rsid w:val="006D5D1E"/>
    <w:rsid w:val="006D5D4F"/>
    <w:rsid w:val="006D6019"/>
    <w:rsid w:val="006D6A54"/>
    <w:rsid w:val="006D719E"/>
    <w:rsid w:val="006D7DBB"/>
    <w:rsid w:val="006E0A04"/>
    <w:rsid w:val="006E0FCC"/>
    <w:rsid w:val="006E1864"/>
    <w:rsid w:val="006E1A1B"/>
    <w:rsid w:val="006E2348"/>
    <w:rsid w:val="006E2C34"/>
    <w:rsid w:val="006E38BE"/>
    <w:rsid w:val="006E3E66"/>
    <w:rsid w:val="006E413A"/>
    <w:rsid w:val="006E4AEB"/>
    <w:rsid w:val="006E4B95"/>
    <w:rsid w:val="006E4DB2"/>
    <w:rsid w:val="006E4EF2"/>
    <w:rsid w:val="006E51C2"/>
    <w:rsid w:val="006E5364"/>
    <w:rsid w:val="006E57CA"/>
    <w:rsid w:val="006E57DB"/>
    <w:rsid w:val="006E5B87"/>
    <w:rsid w:val="006E6439"/>
    <w:rsid w:val="006E67CF"/>
    <w:rsid w:val="006E6D01"/>
    <w:rsid w:val="006E6EBE"/>
    <w:rsid w:val="006E72AB"/>
    <w:rsid w:val="006E76E9"/>
    <w:rsid w:val="006E789B"/>
    <w:rsid w:val="006E7FC4"/>
    <w:rsid w:val="006F04E6"/>
    <w:rsid w:val="006F1461"/>
    <w:rsid w:val="006F1488"/>
    <w:rsid w:val="006F154C"/>
    <w:rsid w:val="006F1A1E"/>
    <w:rsid w:val="006F1B82"/>
    <w:rsid w:val="006F1DAA"/>
    <w:rsid w:val="006F1DBB"/>
    <w:rsid w:val="006F1F2F"/>
    <w:rsid w:val="006F1F3D"/>
    <w:rsid w:val="006F24F7"/>
    <w:rsid w:val="006F259F"/>
    <w:rsid w:val="006F29A4"/>
    <w:rsid w:val="006F2BB6"/>
    <w:rsid w:val="006F2F2A"/>
    <w:rsid w:val="006F34CF"/>
    <w:rsid w:val="006F3A81"/>
    <w:rsid w:val="006F3B18"/>
    <w:rsid w:val="006F3BCC"/>
    <w:rsid w:val="006F3D7E"/>
    <w:rsid w:val="006F3FE3"/>
    <w:rsid w:val="006F4037"/>
    <w:rsid w:val="006F4186"/>
    <w:rsid w:val="006F41C1"/>
    <w:rsid w:val="006F42A0"/>
    <w:rsid w:val="006F437F"/>
    <w:rsid w:val="006F4601"/>
    <w:rsid w:val="006F46F2"/>
    <w:rsid w:val="006F48C5"/>
    <w:rsid w:val="006F518A"/>
    <w:rsid w:val="006F5729"/>
    <w:rsid w:val="006F5826"/>
    <w:rsid w:val="006F59EC"/>
    <w:rsid w:val="006F5D87"/>
    <w:rsid w:val="006F738B"/>
    <w:rsid w:val="006F7F58"/>
    <w:rsid w:val="0070002A"/>
    <w:rsid w:val="007004A0"/>
    <w:rsid w:val="007005C3"/>
    <w:rsid w:val="00700AD6"/>
    <w:rsid w:val="0070131C"/>
    <w:rsid w:val="0070142C"/>
    <w:rsid w:val="007016DD"/>
    <w:rsid w:val="00701928"/>
    <w:rsid w:val="007019A0"/>
    <w:rsid w:val="007019D9"/>
    <w:rsid w:val="00701FE7"/>
    <w:rsid w:val="007020A5"/>
    <w:rsid w:val="00702CCB"/>
    <w:rsid w:val="00702EE3"/>
    <w:rsid w:val="00703322"/>
    <w:rsid w:val="00703484"/>
    <w:rsid w:val="007041C0"/>
    <w:rsid w:val="00704C33"/>
    <w:rsid w:val="007051B1"/>
    <w:rsid w:val="00705353"/>
    <w:rsid w:val="00705385"/>
    <w:rsid w:val="007055FE"/>
    <w:rsid w:val="007059CB"/>
    <w:rsid w:val="00705A44"/>
    <w:rsid w:val="00705F0F"/>
    <w:rsid w:val="007060A2"/>
    <w:rsid w:val="007077B5"/>
    <w:rsid w:val="00707F3E"/>
    <w:rsid w:val="00707F7A"/>
    <w:rsid w:val="00710045"/>
    <w:rsid w:val="00710DBF"/>
    <w:rsid w:val="00711B18"/>
    <w:rsid w:val="007120D8"/>
    <w:rsid w:val="00712439"/>
    <w:rsid w:val="0071264F"/>
    <w:rsid w:val="00712654"/>
    <w:rsid w:val="00712D5B"/>
    <w:rsid w:val="00713558"/>
    <w:rsid w:val="007136D8"/>
    <w:rsid w:val="00713BC1"/>
    <w:rsid w:val="00714080"/>
    <w:rsid w:val="007141DA"/>
    <w:rsid w:val="00714860"/>
    <w:rsid w:val="007153AE"/>
    <w:rsid w:val="007154EE"/>
    <w:rsid w:val="007155D9"/>
    <w:rsid w:val="0071568F"/>
    <w:rsid w:val="00715842"/>
    <w:rsid w:val="00715939"/>
    <w:rsid w:val="00715F35"/>
    <w:rsid w:val="0071658F"/>
    <w:rsid w:val="00716A7C"/>
    <w:rsid w:val="00716C27"/>
    <w:rsid w:val="00720E47"/>
    <w:rsid w:val="00721CA3"/>
    <w:rsid w:val="00721CA5"/>
    <w:rsid w:val="00721CB3"/>
    <w:rsid w:val="00721EEB"/>
    <w:rsid w:val="007220C5"/>
    <w:rsid w:val="007224BD"/>
    <w:rsid w:val="0072265B"/>
    <w:rsid w:val="00722AB2"/>
    <w:rsid w:val="007231A2"/>
    <w:rsid w:val="00723633"/>
    <w:rsid w:val="007240AF"/>
    <w:rsid w:val="00724C57"/>
    <w:rsid w:val="00724F02"/>
    <w:rsid w:val="00724FDC"/>
    <w:rsid w:val="00725060"/>
    <w:rsid w:val="0072518A"/>
    <w:rsid w:val="0072522A"/>
    <w:rsid w:val="007255C7"/>
    <w:rsid w:val="00725F41"/>
    <w:rsid w:val="00726485"/>
    <w:rsid w:val="00726883"/>
    <w:rsid w:val="007268CF"/>
    <w:rsid w:val="007269CC"/>
    <w:rsid w:val="00726B4C"/>
    <w:rsid w:val="00726D49"/>
    <w:rsid w:val="007272FE"/>
    <w:rsid w:val="007277D8"/>
    <w:rsid w:val="00727B5A"/>
    <w:rsid w:val="00730892"/>
    <w:rsid w:val="00730FB4"/>
    <w:rsid w:val="00731891"/>
    <w:rsid w:val="00731AA9"/>
    <w:rsid w:val="00732027"/>
    <w:rsid w:val="0073298D"/>
    <w:rsid w:val="007333A5"/>
    <w:rsid w:val="0073343F"/>
    <w:rsid w:val="007337B2"/>
    <w:rsid w:val="0073434F"/>
    <w:rsid w:val="00734866"/>
    <w:rsid w:val="00734887"/>
    <w:rsid w:val="00734922"/>
    <w:rsid w:val="00734AE9"/>
    <w:rsid w:val="00734E92"/>
    <w:rsid w:val="0073584C"/>
    <w:rsid w:val="00736897"/>
    <w:rsid w:val="007369CF"/>
    <w:rsid w:val="00736ABF"/>
    <w:rsid w:val="00736F15"/>
    <w:rsid w:val="007401DA"/>
    <w:rsid w:val="00740D2F"/>
    <w:rsid w:val="00740F21"/>
    <w:rsid w:val="0074180A"/>
    <w:rsid w:val="00741896"/>
    <w:rsid w:val="007419BD"/>
    <w:rsid w:val="007419F7"/>
    <w:rsid w:val="00741F49"/>
    <w:rsid w:val="00742B17"/>
    <w:rsid w:val="007432A8"/>
    <w:rsid w:val="00744B1F"/>
    <w:rsid w:val="00744E60"/>
    <w:rsid w:val="00745496"/>
    <w:rsid w:val="0074562E"/>
    <w:rsid w:val="0074595C"/>
    <w:rsid w:val="0074640B"/>
    <w:rsid w:val="00746A62"/>
    <w:rsid w:val="0074723A"/>
    <w:rsid w:val="007478A0"/>
    <w:rsid w:val="0075074C"/>
    <w:rsid w:val="00750842"/>
    <w:rsid w:val="00750FCD"/>
    <w:rsid w:val="007515BB"/>
    <w:rsid w:val="007515F0"/>
    <w:rsid w:val="007518BC"/>
    <w:rsid w:val="007519AC"/>
    <w:rsid w:val="00751AB5"/>
    <w:rsid w:val="0075208E"/>
    <w:rsid w:val="007520A2"/>
    <w:rsid w:val="007525CC"/>
    <w:rsid w:val="0075264A"/>
    <w:rsid w:val="00752FA2"/>
    <w:rsid w:val="007531F1"/>
    <w:rsid w:val="00753796"/>
    <w:rsid w:val="0075384C"/>
    <w:rsid w:val="00753C0E"/>
    <w:rsid w:val="00753D1E"/>
    <w:rsid w:val="00753D1F"/>
    <w:rsid w:val="007540D6"/>
    <w:rsid w:val="0075432A"/>
    <w:rsid w:val="0075439E"/>
    <w:rsid w:val="007544E8"/>
    <w:rsid w:val="00754559"/>
    <w:rsid w:val="00754DD1"/>
    <w:rsid w:val="00755BA4"/>
    <w:rsid w:val="00755D0D"/>
    <w:rsid w:val="00756279"/>
    <w:rsid w:val="007562B3"/>
    <w:rsid w:val="0075634E"/>
    <w:rsid w:val="007563D7"/>
    <w:rsid w:val="007573EB"/>
    <w:rsid w:val="0075787F"/>
    <w:rsid w:val="0075796A"/>
    <w:rsid w:val="0076007B"/>
    <w:rsid w:val="00760229"/>
    <w:rsid w:val="007609C8"/>
    <w:rsid w:val="00760C73"/>
    <w:rsid w:val="00760EEF"/>
    <w:rsid w:val="0076158A"/>
    <w:rsid w:val="00761787"/>
    <w:rsid w:val="00761C10"/>
    <w:rsid w:val="00761F7E"/>
    <w:rsid w:val="00762188"/>
    <w:rsid w:val="007621A1"/>
    <w:rsid w:val="007623BE"/>
    <w:rsid w:val="007623C0"/>
    <w:rsid w:val="0076242C"/>
    <w:rsid w:val="00762EAF"/>
    <w:rsid w:val="007637D9"/>
    <w:rsid w:val="00763C00"/>
    <w:rsid w:val="007656DB"/>
    <w:rsid w:val="00765E9B"/>
    <w:rsid w:val="00765F4A"/>
    <w:rsid w:val="007664B5"/>
    <w:rsid w:val="007664F3"/>
    <w:rsid w:val="0076671E"/>
    <w:rsid w:val="00766763"/>
    <w:rsid w:val="00766A39"/>
    <w:rsid w:val="007674BF"/>
    <w:rsid w:val="007676A5"/>
    <w:rsid w:val="00767FB9"/>
    <w:rsid w:val="007705D8"/>
    <w:rsid w:val="0077060D"/>
    <w:rsid w:val="00770A42"/>
    <w:rsid w:val="00770C9F"/>
    <w:rsid w:val="00771002"/>
    <w:rsid w:val="007715F2"/>
    <w:rsid w:val="0077204A"/>
    <w:rsid w:val="0077260D"/>
    <w:rsid w:val="00773682"/>
    <w:rsid w:val="0077372B"/>
    <w:rsid w:val="00773772"/>
    <w:rsid w:val="00773BD9"/>
    <w:rsid w:val="00775023"/>
    <w:rsid w:val="007751D0"/>
    <w:rsid w:val="007754F2"/>
    <w:rsid w:val="00775E5A"/>
    <w:rsid w:val="00775E66"/>
    <w:rsid w:val="00776244"/>
    <w:rsid w:val="007769AE"/>
    <w:rsid w:val="00776BFE"/>
    <w:rsid w:val="00776D4E"/>
    <w:rsid w:val="00776DE7"/>
    <w:rsid w:val="00776FD2"/>
    <w:rsid w:val="00777048"/>
    <w:rsid w:val="00777DF5"/>
    <w:rsid w:val="00780319"/>
    <w:rsid w:val="00780B23"/>
    <w:rsid w:val="00780E42"/>
    <w:rsid w:val="00781096"/>
    <w:rsid w:val="00781687"/>
    <w:rsid w:val="007816CE"/>
    <w:rsid w:val="00781841"/>
    <w:rsid w:val="00781849"/>
    <w:rsid w:val="00781E36"/>
    <w:rsid w:val="00782B64"/>
    <w:rsid w:val="0078355B"/>
    <w:rsid w:val="007835F2"/>
    <w:rsid w:val="00783CA3"/>
    <w:rsid w:val="00784024"/>
    <w:rsid w:val="0078475D"/>
    <w:rsid w:val="00784830"/>
    <w:rsid w:val="00784BAC"/>
    <w:rsid w:val="00784CD2"/>
    <w:rsid w:val="00784D06"/>
    <w:rsid w:val="00784E68"/>
    <w:rsid w:val="00785311"/>
    <w:rsid w:val="00785893"/>
    <w:rsid w:val="00785F55"/>
    <w:rsid w:val="007864C4"/>
    <w:rsid w:val="0078660E"/>
    <w:rsid w:val="0078662C"/>
    <w:rsid w:val="007869B3"/>
    <w:rsid w:val="00786F1F"/>
    <w:rsid w:val="0078753C"/>
    <w:rsid w:val="007876AE"/>
    <w:rsid w:val="007876CC"/>
    <w:rsid w:val="00787EFD"/>
    <w:rsid w:val="00790209"/>
    <w:rsid w:val="0079049F"/>
    <w:rsid w:val="00790615"/>
    <w:rsid w:val="00790916"/>
    <w:rsid w:val="00790A7B"/>
    <w:rsid w:val="00790EC6"/>
    <w:rsid w:val="007913DA"/>
    <w:rsid w:val="00791BFF"/>
    <w:rsid w:val="00792420"/>
    <w:rsid w:val="007927F7"/>
    <w:rsid w:val="00792ED2"/>
    <w:rsid w:val="00792FFC"/>
    <w:rsid w:val="0079323D"/>
    <w:rsid w:val="00793465"/>
    <w:rsid w:val="007934C3"/>
    <w:rsid w:val="0079351E"/>
    <w:rsid w:val="00793814"/>
    <w:rsid w:val="00793C05"/>
    <w:rsid w:val="00794A4F"/>
    <w:rsid w:val="00794B22"/>
    <w:rsid w:val="00795325"/>
    <w:rsid w:val="007954AB"/>
    <w:rsid w:val="00795569"/>
    <w:rsid w:val="007955CD"/>
    <w:rsid w:val="0079561C"/>
    <w:rsid w:val="007956CE"/>
    <w:rsid w:val="00795729"/>
    <w:rsid w:val="00795730"/>
    <w:rsid w:val="00795C51"/>
    <w:rsid w:val="00795F6E"/>
    <w:rsid w:val="00795F7B"/>
    <w:rsid w:val="00796177"/>
    <w:rsid w:val="00796B2E"/>
    <w:rsid w:val="007972F1"/>
    <w:rsid w:val="0079747E"/>
    <w:rsid w:val="00797771"/>
    <w:rsid w:val="00797FEF"/>
    <w:rsid w:val="007A08F7"/>
    <w:rsid w:val="007A1B76"/>
    <w:rsid w:val="007A1EB0"/>
    <w:rsid w:val="007A21A1"/>
    <w:rsid w:val="007A2403"/>
    <w:rsid w:val="007A2DDE"/>
    <w:rsid w:val="007A30B5"/>
    <w:rsid w:val="007A45FA"/>
    <w:rsid w:val="007A4A09"/>
    <w:rsid w:val="007A4C21"/>
    <w:rsid w:val="007A4CE8"/>
    <w:rsid w:val="007A6320"/>
    <w:rsid w:val="007A6A75"/>
    <w:rsid w:val="007A6B33"/>
    <w:rsid w:val="007A6DAE"/>
    <w:rsid w:val="007A6F80"/>
    <w:rsid w:val="007A706C"/>
    <w:rsid w:val="007A70D9"/>
    <w:rsid w:val="007A7112"/>
    <w:rsid w:val="007A7502"/>
    <w:rsid w:val="007A7656"/>
    <w:rsid w:val="007B01CF"/>
    <w:rsid w:val="007B0792"/>
    <w:rsid w:val="007B09AD"/>
    <w:rsid w:val="007B0CE3"/>
    <w:rsid w:val="007B0EDF"/>
    <w:rsid w:val="007B12CE"/>
    <w:rsid w:val="007B15DC"/>
    <w:rsid w:val="007B1A1A"/>
    <w:rsid w:val="007B1C70"/>
    <w:rsid w:val="007B20A9"/>
    <w:rsid w:val="007B22F7"/>
    <w:rsid w:val="007B3011"/>
    <w:rsid w:val="007B399B"/>
    <w:rsid w:val="007B47A5"/>
    <w:rsid w:val="007B4C8F"/>
    <w:rsid w:val="007B58B0"/>
    <w:rsid w:val="007B58CE"/>
    <w:rsid w:val="007B6527"/>
    <w:rsid w:val="007B6CD5"/>
    <w:rsid w:val="007B6E89"/>
    <w:rsid w:val="007B6ED7"/>
    <w:rsid w:val="007B71B1"/>
    <w:rsid w:val="007B72FB"/>
    <w:rsid w:val="007C02E9"/>
    <w:rsid w:val="007C03C2"/>
    <w:rsid w:val="007C1664"/>
    <w:rsid w:val="007C199C"/>
    <w:rsid w:val="007C1A1E"/>
    <w:rsid w:val="007C1ACD"/>
    <w:rsid w:val="007C1BB1"/>
    <w:rsid w:val="007C1DDC"/>
    <w:rsid w:val="007C2620"/>
    <w:rsid w:val="007C28ED"/>
    <w:rsid w:val="007C3A52"/>
    <w:rsid w:val="007C41D5"/>
    <w:rsid w:val="007C4AF7"/>
    <w:rsid w:val="007C4C20"/>
    <w:rsid w:val="007C4EE8"/>
    <w:rsid w:val="007C5312"/>
    <w:rsid w:val="007C5E2A"/>
    <w:rsid w:val="007C61F7"/>
    <w:rsid w:val="007C650F"/>
    <w:rsid w:val="007C67B3"/>
    <w:rsid w:val="007C799E"/>
    <w:rsid w:val="007C7A03"/>
    <w:rsid w:val="007C7F9F"/>
    <w:rsid w:val="007D01CA"/>
    <w:rsid w:val="007D04E2"/>
    <w:rsid w:val="007D0A14"/>
    <w:rsid w:val="007D0B5F"/>
    <w:rsid w:val="007D1264"/>
    <w:rsid w:val="007D2011"/>
    <w:rsid w:val="007D23E2"/>
    <w:rsid w:val="007D2968"/>
    <w:rsid w:val="007D2F65"/>
    <w:rsid w:val="007D4629"/>
    <w:rsid w:val="007D4AA3"/>
    <w:rsid w:val="007D5538"/>
    <w:rsid w:val="007D5A2F"/>
    <w:rsid w:val="007D5A35"/>
    <w:rsid w:val="007D631E"/>
    <w:rsid w:val="007D649D"/>
    <w:rsid w:val="007D6507"/>
    <w:rsid w:val="007D6647"/>
    <w:rsid w:val="007D6BB5"/>
    <w:rsid w:val="007D6DD4"/>
    <w:rsid w:val="007D70B7"/>
    <w:rsid w:val="007D7133"/>
    <w:rsid w:val="007D798D"/>
    <w:rsid w:val="007E01F6"/>
    <w:rsid w:val="007E03F6"/>
    <w:rsid w:val="007E086A"/>
    <w:rsid w:val="007E0FC6"/>
    <w:rsid w:val="007E1027"/>
    <w:rsid w:val="007E1F0E"/>
    <w:rsid w:val="007E1F1E"/>
    <w:rsid w:val="007E2617"/>
    <w:rsid w:val="007E2BAE"/>
    <w:rsid w:val="007E2F6B"/>
    <w:rsid w:val="007E3A7D"/>
    <w:rsid w:val="007E40B3"/>
    <w:rsid w:val="007E43B8"/>
    <w:rsid w:val="007E4470"/>
    <w:rsid w:val="007E4AB7"/>
    <w:rsid w:val="007E4AD8"/>
    <w:rsid w:val="007E4ECD"/>
    <w:rsid w:val="007E4FCC"/>
    <w:rsid w:val="007E5058"/>
    <w:rsid w:val="007E59E7"/>
    <w:rsid w:val="007E6144"/>
    <w:rsid w:val="007E64E3"/>
    <w:rsid w:val="007E6BC9"/>
    <w:rsid w:val="007E7237"/>
    <w:rsid w:val="007E7B5B"/>
    <w:rsid w:val="007E7C52"/>
    <w:rsid w:val="007F013F"/>
    <w:rsid w:val="007F0355"/>
    <w:rsid w:val="007F0580"/>
    <w:rsid w:val="007F06DC"/>
    <w:rsid w:val="007F0A58"/>
    <w:rsid w:val="007F0B90"/>
    <w:rsid w:val="007F0DFD"/>
    <w:rsid w:val="007F1072"/>
    <w:rsid w:val="007F1573"/>
    <w:rsid w:val="007F1828"/>
    <w:rsid w:val="007F1E36"/>
    <w:rsid w:val="007F1F7D"/>
    <w:rsid w:val="007F2A7C"/>
    <w:rsid w:val="007F3836"/>
    <w:rsid w:val="007F3885"/>
    <w:rsid w:val="007F38EE"/>
    <w:rsid w:val="007F41BC"/>
    <w:rsid w:val="007F45D9"/>
    <w:rsid w:val="007F500C"/>
    <w:rsid w:val="007F501B"/>
    <w:rsid w:val="007F56A3"/>
    <w:rsid w:val="007F5A6B"/>
    <w:rsid w:val="007F63CC"/>
    <w:rsid w:val="007F653C"/>
    <w:rsid w:val="007F71C1"/>
    <w:rsid w:val="007F7328"/>
    <w:rsid w:val="007F741C"/>
    <w:rsid w:val="007F74A5"/>
    <w:rsid w:val="007F75AE"/>
    <w:rsid w:val="007F79EC"/>
    <w:rsid w:val="007F7B8E"/>
    <w:rsid w:val="007F7D05"/>
    <w:rsid w:val="007F7FC5"/>
    <w:rsid w:val="00800B7D"/>
    <w:rsid w:val="00800F75"/>
    <w:rsid w:val="00800FBC"/>
    <w:rsid w:val="00801A5D"/>
    <w:rsid w:val="008020F9"/>
    <w:rsid w:val="00802918"/>
    <w:rsid w:val="0080296C"/>
    <w:rsid w:val="00802D83"/>
    <w:rsid w:val="00802E00"/>
    <w:rsid w:val="0080340B"/>
    <w:rsid w:val="00803629"/>
    <w:rsid w:val="0080394E"/>
    <w:rsid w:val="0080449D"/>
    <w:rsid w:val="008044FA"/>
    <w:rsid w:val="00804840"/>
    <w:rsid w:val="00804B93"/>
    <w:rsid w:val="00804C79"/>
    <w:rsid w:val="008055BD"/>
    <w:rsid w:val="0080582F"/>
    <w:rsid w:val="00805E43"/>
    <w:rsid w:val="008060BA"/>
    <w:rsid w:val="0080696C"/>
    <w:rsid w:val="00807993"/>
    <w:rsid w:val="008079BE"/>
    <w:rsid w:val="00807A3F"/>
    <w:rsid w:val="00807D4C"/>
    <w:rsid w:val="00810213"/>
    <w:rsid w:val="00810733"/>
    <w:rsid w:val="008107F1"/>
    <w:rsid w:val="008109E7"/>
    <w:rsid w:val="0081123E"/>
    <w:rsid w:val="00811247"/>
    <w:rsid w:val="008114EB"/>
    <w:rsid w:val="008117B2"/>
    <w:rsid w:val="0081198A"/>
    <w:rsid w:val="00811B55"/>
    <w:rsid w:val="00811CF3"/>
    <w:rsid w:val="00812498"/>
    <w:rsid w:val="008131E5"/>
    <w:rsid w:val="008133E1"/>
    <w:rsid w:val="00813A18"/>
    <w:rsid w:val="008145AF"/>
    <w:rsid w:val="00814E43"/>
    <w:rsid w:val="00814FCC"/>
    <w:rsid w:val="00815885"/>
    <w:rsid w:val="00817005"/>
    <w:rsid w:val="008176EB"/>
    <w:rsid w:val="0081772C"/>
    <w:rsid w:val="008178A5"/>
    <w:rsid w:val="00820177"/>
    <w:rsid w:val="008209F3"/>
    <w:rsid w:val="00820A4B"/>
    <w:rsid w:val="00820F40"/>
    <w:rsid w:val="00822462"/>
    <w:rsid w:val="00822709"/>
    <w:rsid w:val="00822712"/>
    <w:rsid w:val="0082280F"/>
    <w:rsid w:val="00822813"/>
    <w:rsid w:val="00822E1D"/>
    <w:rsid w:val="0082328E"/>
    <w:rsid w:val="00823524"/>
    <w:rsid w:val="008238B4"/>
    <w:rsid w:val="00823C25"/>
    <w:rsid w:val="00823F68"/>
    <w:rsid w:val="008247D0"/>
    <w:rsid w:val="008254B9"/>
    <w:rsid w:val="0082565F"/>
    <w:rsid w:val="0082593A"/>
    <w:rsid w:val="00825C4E"/>
    <w:rsid w:val="00825E0F"/>
    <w:rsid w:val="0082621E"/>
    <w:rsid w:val="008262C7"/>
    <w:rsid w:val="00826FEB"/>
    <w:rsid w:val="0082751A"/>
    <w:rsid w:val="00827917"/>
    <w:rsid w:val="00830067"/>
    <w:rsid w:val="008308B2"/>
    <w:rsid w:val="00830F6C"/>
    <w:rsid w:val="00831005"/>
    <w:rsid w:val="008315F4"/>
    <w:rsid w:val="00831BB5"/>
    <w:rsid w:val="00831C47"/>
    <w:rsid w:val="00831CD5"/>
    <w:rsid w:val="008324C0"/>
    <w:rsid w:val="00832581"/>
    <w:rsid w:val="008327C2"/>
    <w:rsid w:val="00832A40"/>
    <w:rsid w:val="008336C0"/>
    <w:rsid w:val="008337E2"/>
    <w:rsid w:val="00833F46"/>
    <w:rsid w:val="00834039"/>
    <w:rsid w:val="00834133"/>
    <w:rsid w:val="00834235"/>
    <w:rsid w:val="00834387"/>
    <w:rsid w:val="00834A23"/>
    <w:rsid w:val="00834C18"/>
    <w:rsid w:val="00834D72"/>
    <w:rsid w:val="0083514E"/>
    <w:rsid w:val="00835254"/>
    <w:rsid w:val="008352F2"/>
    <w:rsid w:val="00835324"/>
    <w:rsid w:val="008354A8"/>
    <w:rsid w:val="00835F7C"/>
    <w:rsid w:val="008366F0"/>
    <w:rsid w:val="008368D1"/>
    <w:rsid w:val="008368E8"/>
    <w:rsid w:val="00836E62"/>
    <w:rsid w:val="00837331"/>
    <w:rsid w:val="00837481"/>
    <w:rsid w:val="0083757A"/>
    <w:rsid w:val="00837763"/>
    <w:rsid w:val="00837D24"/>
    <w:rsid w:val="0084004B"/>
    <w:rsid w:val="0084051F"/>
    <w:rsid w:val="008409E9"/>
    <w:rsid w:val="008417C2"/>
    <w:rsid w:val="00841800"/>
    <w:rsid w:val="00841A1B"/>
    <w:rsid w:val="00842369"/>
    <w:rsid w:val="008425B8"/>
    <w:rsid w:val="00843CCB"/>
    <w:rsid w:val="00843EE8"/>
    <w:rsid w:val="008440D1"/>
    <w:rsid w:val="008442AD"/>
    <w:rsid w:val="00844A7F"/>
    <w:rsid w:val="00844DF3"/>
    <w:rsid w:val="00845284"/>
    <w:rsid w:val="00845317"/>
    <w:rsid w:val="00845BE8"/>
    <w:rsid w:val="00845C6E"/>
    <w:rsid w:val="00845F77"/>
    <w:rsid w:val="0084637F"/>
    <w:rsid w:val="008464DC"/>
    <w:rsid w:val="008467F6"/>
    <w:rsid w:val="00846853"/>
    <w:rsid w:val="00846D42"/>
    <w:rsid w:val="00846D8D"/>
    <w:rsid w:val="00847103"/>
    <w:rsid w:val="00847E54"/>
    <w:rsid w:val="008503E6"/>
    <w:rsid w:val="00850C46"/>
    <w:rsid w:val="00851805"/>
    <w:rsid w:val="00852623"/>
    <w:rsid w:val="00852B3D"/>
    <w:rsid w:val="00852E14"/>
    <w:rsid w:val="0085337E"/>
    <w:rsid w:val="0085374D"/>
    <w:rsid w:val="008538D7"/>
    <w:rsid w:val="00853B1A"/>
    <w:rsid w:val="008540A6"/>
    <w:rsid w:val="00854195"/>
    <w:rsid w:val="00854489"/>
    <w:rsid w:val="00854E77"/>
    <w:rsid w:val="008550C4"/>
    <w:rsid w:val="008556AA"/>
    <w:rsid w:val="00855D4C"/>
    <w:rsid w:val="00855E95"/>
    <w:rsid w:val="008562C9"/>
    <w:rsid w:val="008565EB"/>
    <w:rsid w:val="00856635"/>
    <w:rsid w:val="00856D92"/>
    <w:rsid w:val="008572C3"/>
    <w:rsid w:val="00857348"/>
    <w:rsid w:val="0085781C"/>
    <w:rsid w:val="008578C9"/>
    <w:rsid w:val="00857A04"/>
    <w:rsid w:val="00857BC3"/>
    <w:rsid w:val="0086068B"/>
    <w:rsid w:val="00860C4A"/>
    <w:rsid w:val="00861666"/>
    <w:rsid w:val="00861865"/>
    <w:rsid w:val="00861E12"/>
    <w:rsid w:val="00861F22"/>
    <w:rsid w:val="00862484"/>
    <w:rsid w:val="00862BFD"/>
    <w:rsid w:val="00862C3D"/>
    <w:rsid w:val="00863817"/>
    <w:rsid w:val="008638CA"/>
    <w:rsid w:val="00863A94"/>
    <w:rsid w:val="00863F6C"/>
    <w:rsid w:val="00863FC5"/>
    <w:rsid w:val="00864556"/>
    <w:rsid w:val="00864771"/>
    <w:rsid w:val="008653DD"/>
    <w:rsid w:val="008658E7"/>
    <w:rsid w:val="00865A9A"/>
    <w:rsid w:val="00865BE5"/>
    <w:rsid w:val="00865C7D"/>
    <w:rsid w:val="00865DD4"/>
    <w:rsid w:val="008664E8"/>
    <w:rsid w:val="008672EF"/>
    <w:rsid w:val="00867DC7"/>
    <w:rsid w:val="00867F6D"/>
    <w:rsid w:val="00867F72"/>
    <w:rsid w:val="008704CE"/>
    <w:rsid w:val="008705C8"/>
    <w:rsid w:val="0087071D"/>
    <w:rsid w:val="00870D8E"/>
    <w:rsid w:val="008711A2"/>
    <w:rsid w:val="00871469"/>
    <w:rsid w:val="0087148D"/>
    <w:rsid w:val="00871535"/>
    <w:rsid w:val="00871797"/>
    <w:rsid w:val="00871963"/>
    <w:rsid w:val="00871E68"/>
    <w:rsid w:val="008721D6"/>
    <w:rsid w:val="00872387"/>
    <w:rsid w:val="00872533"/>
    <w:rsid w:val="0087275D"/>
    <w:rsid w:val="00872CF3"/>
    <w:rsid w:val="00872EB0"/>
    <w:rsid w:val="008730FC"/>
    <w:rsid w:val="00873215"/>
    <w:rsid w:val="00873302"/>
    <w:rsid w:val="00873E1D"/>
    <w:rsid w:val="008747CF"/>
    <w:rsid w:val="00874846"/>
    <w:rsid w:val="00874AE4"/>
    <w:rsid w:val="00875007"/>
    <w:rsid w:val="00875425"/>
    <w:rsid w:val="00875EA2"/>
    <w:rsid w:val="00876891"/>
    <w:rsid w:val="00876B03"/>
    <w:rsid w:val="008772DE"/>
    <w:rsid w:val="00877839"/>
    <w:rsid w:val="00877D3B"/>
    <w:rsid w:val="00877E56"/>
    <w:rsid w:val="0088023F"/>
    <w:rsid w:val="008806A9"/>
    <w:rsid w:val="0088070D"/>
    <w:rsid w:val="008807B4"/>
    <w:rsid w:val="00881110"/>
    <w:rsid w:val="00881371"/>
    <w:rsid w:val="0088152C"/>
    <w:rsid w:val="008818F3"/>
    <w:rsid w:val="00881BEA"/>
    <w:rsid w:val="00881DE4"/>
    <w:rsid w:val="00881F22"/>
    <w:rsid w:val="00882464"/>
    <w:rsid w:val="00882DEC"/>
    <w:rsid w:val="00882F57"/>
    <w:rsid w:val="00883262"/>
    <w:rsid w:val="008837E0"/>
    <w:rsid w:val="00883A06"/>
    <w:rsid w:val="00883CCE"/>
    <w:rsid w:val="00884DCF"/>
    <w:rsid w:val="008853C2"/>
    <w:rsid w:val="008853F4"/>
    <w:rsid w:val="00885EE6"/>
    <w:rsid w:val="00886142"/>
    <w:rsid w:val="00886711"/>
    <w:rsid w:val="00886816"/>
    <w:rsid w:val="00887227"/>
    <w:rsid w:val="0088764D"/>
    <w:rsid w:val="00887740"/>
    <w:rsid w:val="00890608"/>
    <w:rsid w:val="00890646"/>
    <w:rsid w:val="00890AB7"/>
    <w:rsid w:val="00890D39"/>
    <w:rsid w:val="0089126F"/>
    <w:rsid w:val="00891901"/>
    <w:rsid w:val="00892579"/>
    <w:rsid w:val="008926C1"/>
    <w:rsid w:val="00892AC9"/>
    <w:rsid w:val="00893118"/>
    <w:rsid w:val="0089379F"/>
    <w:rsid w:val="0089393E"/>
    <w:rsid w:val="00893DF4"/>
    <w:rsid w:val="00894525"/>
    <w:rsid w:val="00895468"/>
    <w:rsid w:val="0089560B"/>
    <w:rsid w:val="00895637"/>
    <w:rsid w:val="008956D7"/>
    <w:rsid w:val="008959AB"/>
    <w:rsid w:val="00895B35"/>
    <w:rsid w:val="00895F76"/>
    <w:rsid w:val="00896D10"/>
    <w:rsid w:val="00897191"/>
    <w:rsid w:val="0089764C"/>
    <w:rsid w:val="008977CD"/>
    <w:rsid w:val="008977E4"/>
    <w:rsid w:val="008978BC"/>
    <w:rsid w:val="008A0176"/>
    <w:rsid w:val="008A083C"/>
    <w:rsid w:val="008A0C77"/>
    <w:rsid w:val="008A12FA"/>
    <w:rsid w:val="008A131D"/>
    <w:rsid w:val="008A134A"/>
    <w:rsid w:val="008A1578"/>
    <w:rsid w:val="008A1F29"/>
    <w:rsid w:val="008A25F6"/>
    <w:rsid w:val="008A2712"/>
    <w:rsid w:val="008A28D5"/>
    <w:rsid w:val="008A31AC"/>
    <w:rsid w:val="008A3ADB"/>
    <w:rsid w:val="008A3E30"/>
    <w:rsid w:val="008A3EAA"/>
    <w:rsid w:val="008A40DC"/>
    <w:rsid w:val="008A439F"/>
    <w:rsid w:val="008A44CB"/>
    <w:rsid w:val="008A4B20"/>
    <w:rsid w:val="008A5140"/>
    <w:rsid w:val="008A515E"/>
    <w:rsid w:val="008A516D"/>
    <w:rsid w:val="008A576F"/>
    <w:rsid w:val="008A57E2"/>
    <w:rsid w:val="008A5994"/>
    <w:rsid w:val="008A60C5"/>
    <w:rsid w:val="008A61BD"/>
    <w:rsid w:val="008A651E"/>
    <w:rsid w:val="008A6668"/>
    <w:rsid w:val="008A667C"/>
    <w:rsid w:val="008A6975"/>
    <w:rsid w:val="008A6E50"/>
    <w:rsid w:val="008A7089"/>
    <w:rsid w:val="008A73CE"/>
    <w:rsid w:val="008A7C2A"/>
    <w:rsid w:val="008A7D78"/>
    <w:rsid w:val="008B050D"/>
    <w:rsid w:val="008B08C5"/>
    <w:rsid w:val="008B0A28"/>
    <w:rsid w:val="008B0A9A"/>
    <w:rsid w:val="008B1419"/>
    <w:rsid w:val="008B2091"/>
    <w:rsid w:val="008B21C4"/>
    <w:rsid w:val="008B2CED"/>
    <w:rsid w:val="008B3300"/>
    <w:rsid w:val="008B35A0"/>
    <w:rsid w:val="008B3771"/>
    <w:rsid w:val="008B3A6C"/>
    <w:rsid w:val="008B3A70"/>
    <w:rsid w:val="008B457E"/>
    <w:rsid w:val="008B49A6"/>
    <w:rsid w:val="008B4A25"/>
    <w:rsid w:val="008B4CF2"/>
    <w:rsid w:val="008B57BD"/>
    <w:rsid w:val="008B5ACF"/>
    <w:rsid w:val="008B5C9A"/>
    <w:rsid w:val="008B6453"/>
    <w:rsid w:val="008B67BA"/>
    <w:rsid w:val="008B6912"/>
    <w:rsid w:val="008B6ADB"/>
    <w:rsid w:val="008B71A4"/>
    <w:rsid w:val="008B7229"/>
    <w:rsid w:val="008B7A9B"/>
    <w:rsid w:val="008B7F23"/>
    <w:rsid w:val="008C03D9"/>
    <w:rsid w:val="008C0D61"/>
    <w:rsid w:val="008C0EA4"/>
    <w:rsid w:val="008C0FBD"/>
    <w:rsid w:val="008C1215"/>
    <w:rsid w:val="008C1543"/>
    <w:rsid w:val="008C1C74"/>
    <w:rsid w:val="008C2009"/>
    <w:rsid w:val="008C20A9"/>
    <w:rsid w:val="008C2A5C"/>
    <w:rsid w:val="008C2E4F"/>
    <w:rsid w:val="008C3048"/>
    <w:rsid w:val="008C36AE"/>
    <w:rsid w:val="008C3919"/>
    <w:rsid w:val="008C3BC4"/>
    <w:rsid w:val="008C4282"/>
    <w:rsid w:val="008C44E5"/>
    <w:rsid w:val="008C4693"/>
    <w:rsid w:val="008C499A"/>
    <w:rsid w:val="008C49E8"/>
    <w:rsid w:val="008C5854"/>
    <w:rsid w:val="008C5955"/>
    <w:rsid w:val="008C5AA1"/>
    <w:rsid w:val="008C5DC8"/>
    <w:rsid w:val="008C5E39"/>
    <w:rsid w:val="008C60D0"/>
    <w:rsid w:val="008C60DA"/>
    <w:rsid w:val="008C68EC"/>
    <w:rsid w:val="008C6BD8"/>
    <w:rsid w:val="008C6E8E"/>
    <w:rsid w:val="008C74C7"/>
    <w:rsid w:val="008C781A"/>
    <w:rsid w:val="008C7F44"/>
    <w:rsid w:val="008D0089"/>
    <w:rsid w:val="008D0ABA"/>
    <w:rsid w:val="008D0D4E"/>
    <w:rsid w:val="008D1305"/>
    <w:rsid w:val="008D1CAF"/>
    <w:rsid w:val="008D1CBD"/>
    <w:rsid w:val="008D2142"/>
    <w:rsid w:val="008D2A9E"/>
    <w:rsid w:val="008D2DD7"/>
    <w:rsid w:val="008D2F7A"/>
    <w:rsid w:val="008D3159"/>
    <w:rsid w:val="008D3294"/>
    <w:rsid w:val="008D3587"/>
    <w:rsid w:val="008D35C9"/>
    <w:rsid w:val="008D480D"/>
    <w:rsid w:val="008D490C"/>
    <w:rsid w:val="008D49AD"/>
    <w:rsid w:val="008D4EE6"/>
    <w:rsid w:val="008D5089"/>
    <w:rsid w:val="008D5DEB"/>
    <w:rsid w:val="008D5E5B"/>
    <w:rsid w:val="008D64FE"/>
    <w:rsid w:val="008D68BB"/>
    <w:rsid w:val="008D68CA"/>
    <w:rsid w:val="008D6EDC"/>
    <w:rsid w:val="008D7224"/>
    <w:rsid w:val="008D75AD"/>
    <w:rsid w:val="008D7601"/>
    <w:rsid w:val="008D7795"/>
    <w:rsid w:val="008D783D"/>
    <w:rsid w:val="008D7C4D"/>
    <w:rsid w:val="008D7DA1"/>
    <w:rsid w:val="008D7F4B"/>
    <w:rsid w:val="008E0E8F"/>
    <w:rsid w:val="008E1078"/>
    <w:rsid w:val="008E1E54"/>
    <w:rsid w:val="008E2612"/>
    <w:rsid w:val="008E2FA7"/>
    <w:rsid w:val="008E34BB"/>
    <w:rsid w:val="008E376C"/>
    <w:rsid w:val="008E3F71"/>
    <w:rsid w:val="008E4027"/>
    <w:rsid w:val="008E472C"/>
    <w:rsid w:val="008E4762"/>
    <w:rsid w:val="008E547A"/>
    <w:rsid w:val="008E5F08"/>
    <w:rsid w:val="008E662B"/>
    <w:rsid w:val="008E678B"/>
    <w:rsid w:val="008E6CEE"/>
    <w:rsid w:val="008F075E"/>
    <w:rsid w:val="008F0BFE"/>
    <w:rsid w:val="008F13CA"/>
    <w:rsid w:val="008F150B"/>
    <w:rsid w:val="008F1C23"/>
    <w:rsid w:val="008F1E80"/>
    <w:rsid w:val="008F21AE"/>
    <w:rsid w:val="008F3D33"/>
    <w:rsid w:val="008F3DED"/>
    <w:rsid w:val="008F3E33"/>
    <w:rsid w:val="008F4427"/>
    <w:rsid w:val="008F4EDC"/>
    <w:rsid w:val="008F4F0F"/>
    <w:rsid w:val="008F4FA9"/>
    <w:rsid w:val="008F5224"/>
    <w:rsid w:val="008F5228"/>
    <w:rsid w:val="008F6043"/>
    <w:rsid w:val="008F6742"/>
    <w:rsid w:val="008F6A2E"/>
    <w:rsid w:val="008F7402"/>
    <w:rsid w:val="008F74A4"/>
    <w:rsid w:val="008F7633"/>
    <w:rsid w:val="008F7855"/>
    <w:rsid w:val="009006CC"/>
    <w:rsid w:val="0090081C"/>
    <w:rsid w:val="0090090E"/>
    <w:rsid w:val="00900B2C"/>
    <w:rsid w:val="00901919"/>
    <w:rsid w:val="00901A90"/>
    <w:rsid w:val="00901D08"/>
    <w:rsid w:val="0090214C"/>
    <w:rsid w:val="0090250F"/>
    <w:rsid w:val="00902FC7"/>
    <w:rsid w:val="00903061"/>
    <w:rsid w:val="0090342C"/>
    <w:rsid w:val="00903519"/>
    <w:rsid w:val="0090351B"/>
    <w:rsid w:val="00903C2D"/>
    <w:rsid w:val="00904026"/>
    <w:rsid w:val="0090422E"/>
    <w:rsid w:val="00905696"/>
    <w:rsid w:val="009057F9"/>
    <w:rsid w:val="00905F5A"/>
    <w:rsid w:val="0090609B"/>
    <w:rsid w:val="00906AFA"/>
    <w:rsid w:val="00906F67"/>
    <w:rsid w:val="009077F6"/>
    <w:rsid w:val="00907F99"/>
    <w:rsid w:val="00910122"/>
    <w:rsid w:val="009101D1"/>
    <w:rsid w:val="00910C40"/>
    <w:rsid w:val="00910F25"/>
    <w:rsid w:val="00911083"/>
    <w:rsid w:val="0091141B"/>
    <w:rsid w:val="00911D86"/>
    <w:rsid w:val="0091351D"/>
    <w:rsid w:val="009138CF"/>
    <w:rsid w:val="00913C11"/>
    <w:rsid w:val="00913EEF"/>
    <w:rsid w:val="009145A8"/>
    <w:rsid w:val="00914A79"/>
    <w:rsid w:val="00915E3E"/>
    <w:rsid w:val="009161E6"/>
    <w:rsid w:val="00916334"/>
    <w:rsid w:val="00917DBE"/>
    <w:rsid w:val="00917E63"/>
    <w:rsid w:val="009206F0"/>
    <w:rsid w:val="009207D1"/>
    <w:rsid w:val="009207D9"/>
    <w:rsid w:val="00920B0C"/>
    <w:rsid w:val="009212AE"/>
    <w:rsid w:val="00921ACE"/>
    <w:rsid w:val="00921DB4"/>
    <w:rsid w:val="009220C8"/>
    <w:rsid w:val="009220FD"/>
    <w:rsid w:val="00922345"/>
    <w:rsid w:val="009224C2"/>
    <w:rsid w:val="00922586"/>
    <w:rsid w:val="00922EF5"/>
    <w:rsid w:val="00923113"/>
    <w:rsid w:val="009231C4"/>
    <w:rsid w:val="0092363B"/>
    <w:rsid w:val="009239C7"/>
    <w:rsid w:val="00923A37"/>
    <w:rsid w:val="009241AC"/>
    <w:rsid w:val="009241C0"/>
    <w:rsid w:val="00924470"/>
    <w:rsid w:val="00924E4D"/>
    <w:rsid w:val="0092512F"/>
    <w:rsid w:val="0092518A"/>
    <w:rsid w:val="009252B0"/>
    <w:rsid w:val="00925452"/>
    <w:rsid w:val="00925782"/>
    <w:rsid w:val="009257F2"/>
    <w:rsid w:val="009261E2"/>
    <w:rsid w:val="00926234"/>
    <w:rsid w:val="00926494"/>
    <w:rsid w:val="00926577"/>
    <w:rsid w:val="00927777"/>
    <w:rsid w:val="0093003B"/>
    <w:rsid w:val="00930517"/>
    <w:rsid w:val="00930A94"/>
    <w:rsid w:val="00930C4C"/>
    <w:rsid w:val="00930DAF"/>
    <w:rsid w:val="00931001"/>
    <w:rsid w:val="009310A3"/>
    <w:rsid w:val="00931141"/>
    <w:rsid w:val="0093131A"/>
    <w:rsid w:val="00931721"/>
    <w:rsid w:val="0093193A"/>
    <w:rsid w:val="00931E81"/>
    <w:rsid w:val="009321D2"/>
    <w:rsid w:val="009327A3"/>
    <w:rsid w:val="009330AA"/>
    <w:rsid w:val="00933E6B"/>
    <w:rsid w:val="00933EA8"/>
    <w:rsid w:val="00934088"/>
    <w:rsid w:val="0093438F"/>
    <w:rsid w:val="00934CA3"/>
    <w:rsid w:val="00934CC9"/>
    <w:rsid w:val="009351A2"/>
    <w:rsid w:val="0093529A"/>
    <w:rsid w:val="0093571A"/>
    <w:rsid w:val="00935BB6"/>
    <w:rsid w:val="00936840"/>
    <w:rsid w:val="00936C21"/>
    <w:rsid w:val="00937118"/>
    <w:rsid w:val="00937A57"/>
    <w:rsid w:val="00937C20"/>
    <w:rsid w:val="00937D64"/>
    <w:rsid w:val="0094055C"/>
    <w:rsid w:val="0094080B"/>
    <w:rsid w:val="009409ED"/>
    <w:rsid w:val="00940DB4"/>
    <w:rsid w:val="00941B5B"/>
    <w:rsid w:val="00942337"/>
    <w:rsid w:val="00942834"/>
    <w:rsid w:val="009429F2"/>
    <w:rsid w:val="00942CF7"/>
    <w:rsid w:val="00942F93"/>
    <w:rsid w:val="0094309A"/>
    <w:rsid w:val="00943E4E"/>
    <w:rsid w:val="009446B0"/>
    <w:rsid w:val="00944866"/>
    <w:rsid w:val="00944C4C"/>
    <w:rsid w:val="00945381"/>
    <w:rsid w:val="00946593"/>
    <w:rsid w:val="00946B11"/>
    <w:rsid w:val="00946F23"/>
    <w:rsid w:val="00947179"/>
    <w:rsid w:val="00947398"/>
    <w:rsid w:val="009473C3"/>
    <w:rsid w:val="009473C6"/>
    <w:rsid w:val="00947E4D"/>
    <w:rsid w:val="00947FDE"/>
    <w:rsid w:val="00950A1C"/>
    <w:rsid w:val="00950D23"/>
    <w:rsid w:val="0095182B"/>
    <w:rsid w:val="00951B58"/>
    <w:rsid w:val="00951F75"/>
    <w:rsid w:val="00952474"/>
    <w:rsid w:val="009526F5"/>
    <w:rsid w:val="00952D03"/>
    <w:rsid w:val="00952F77"/>
    <w:rsid w:val="00953B8F"/>
    <w:rsid w:val="00954845"/>
    <w:rsid w:val="00955144"/>
    <w:rsid w:val="00955C31"/>
    <w:rsid w:val="00955CA4"/>
    <w:rsid w:val="00955DAD"/>
    <w:rsid w:val="00956820"/>
    <w:rsid w:val="00956CFE"/>
    <w:rsid w:val="00957239"/>
    <w:rsid w:val="00957858"/>
    <w:rsid w:val="00957905"/>
    <w:rsid w:val="009579F2"/>
    <w:rsid w:val="00957B37"/>
    <w:rsid w:val="0096032A"/>
    <w:rsid w:val="009607E1"/>
    <w:rsid w:val="00960CE5"/>
    <w:rsid w:val="00960E0E"/>
    <w:rsid w:val="0096130D"/>
    <w:rsid w:val="00961399"/>
    <w:rsid w:val="00962263"/>
    <w:rsid w:val="0096289B"/>
    <w:rsid w:val="0096316A"/>
    <w:rsid w:val="00963444"/>
    <w:rsid w:val="00963651"/>
    <w:rsid w:val="009637D6"/>
    <w:rsid w:val="00963B83"/>
    <w:rsid w:val="00964814"/>
    <w:rsid w:val="00964917"/>
    <w:rsid w:val="00964925"/>
    <w:rsid w:val="00964E91"/>
    <w:rsid w:val="00965294"/>
    <w:rsid w:val="00965540"/>
    <w:rsid w:val="009656C4"/>
    <w:rsid w:val="00965911"/>
    <w:rsid w:val="00965F0C"/>
    <w:rsid w:val="009663F9"/>
    <w:rsid w:val="009665B2"/>
    <w:rsid w:val="00966B31"/>
    <w:rsid w:val="00967005"/>
    <w:rsid w:val="00967169"/>
    <w:rsid w:val="00967221"/>
    <w:rsid w:val="0096732F"/>
    <w:rsid w:val="009702BC"/>
    <w:rsid w:val="009704E6"/>
    <w:rsid w:val="009708D4"/>
    <w:rsid w:val="00971014"/>
    <w:rsid w:val="00971FA6"/>
    <w:rsid w:val="009720D7"/>
    <w:rsid w:val="009724A5"/>
    <w:rsid w:val="00972D31"/>
    <w:rsid w:val="00972D62"/>
    <w:rsid w:val="0097315D"/>
    <w:rsid w:val="00973160"/>
    <w:rsid w:val="009736D8"/>
    <w:rsid w:val="00973ADD"/>
    <w:rsid w:val="009749DC"/>
    <w:rsid w:val="009753FD"/>
    <w:rsid w:val="00975727"/>
    <w:rsid w:val="0097595D"/>
    <w:rsid w:val="00975E97"/>
    <w:rsid w:val="00975F65"/>
    <w:rsid w:val="009760ED"/>
    <w:rsid w:val="00976564"/>
    <w:rsid w:val="00976A89"/>
    <w:rsid w:val="00976B00"/>
    <w:rsid w:val="00976BD5"/>
    <w:rsid w:val="00976F51"/>
    <w:rsid w:val="00977139"/>
    <w:rsid w:val="00977BB1"/>
    <w:rsid w:val="009801AD"/>
    <w:rsid w:val="00980506"/>
    <w:rsid w:val="00980549"/>
    <w:rsid w:val="00980587"/>
    <w:rsid w:val="0098108E"/>
    <w:rsid w:val="009812A7"/>
    <w:rsid w:val="00981627"/>
    <w:rsid w:val="00982396"/>
    <w:rsid w:val="0098263E"/>
    <w:rsid w:val="00983406"/>
    <w:rsid w:val="009837D7"/>
    <w:rsid w:val="009841D1"/>
    <w:rsid w:val="00984573"/>
    <w:rsid w:val="009854DC"/>
    <w:rsid w:val="00986206"/>
    <w:rsid w:val="00986CCB"/>
    <w:rsid w:val="00986F42"/>
    <w:rsid w:val="00987691"/>
    <w:rsid w:val="00987A5F"/>
    <w:rsid w:val="00987CC3"/>
    <w:rsid w:val="009900C8"/>
    <w:rsid w:val="00990238"/>
    <w:rsid w:val="009903D7"/>
    <w:rsid w:val="009908B9"/>
    <w:rsid w:val="00991357"/>
    <w:rsid w:val="00991F6A"/>
    <w:rsid w:val="00991FBA"/>
    <w:rsid w:val="009922A5"/>
    <w:rsid w:val="00992C28"/>
    <w:rsid w:val="00992C7E"/>
    <w:rsid w:val="00992FE7"/>
    <w:rsid w:val="00993563"/>
    <w:rsid w:val="0099435F"/>
    <w:rsid w:val="00994495"/>
    <w:rsid w:val="00994825"/>
    <w:rsid w:val="00994BDD"/>
    <w:rsid w:val="00994FF6"/>
    <w:rsid w:val="0099538A"/>
    <w:rsid w:val="00995D83"/>
    <w:rsid w:val="00996428"/>
    <w:rsid w:val="00996A0C"/>
    <w:rsid w:val="009978DC"/>
    <w:rsid w:val="009A0067"/>
    <w:rsid w:val="009A01A2"/>
    <w:rsid w:val="009A02E0"/>
    <w:rsid w:val="009A0889"/>
    <w:rsid w:val="009A0966"/>
    <w:rsid w:val="009A0984"/>
    <w:rsid w:val="009A1847"/>
    <w:rsid w:val="009A1AD2"/>
    <w:rsid w:val="009A21CE"/>
    <w:rsid w:val="009A24E3"/>
    <w:rsid w:val="009A27A3"/>
    <w:rsid w:val="009A2C41"/>
    <w:rsid w:val="009A2EEC"/>
    <w:rsid w:val="009A3291"/>
    <w:rsid w:val="009A35FD"/>
    <w:rsid w:val="009A36C7"/>
    <w:rsid w:val="009A3CDA"/>
    <w:rsid w:val="009A3F92"/>
    <w:rsid w:val="009A485D"/>
    <w:rsid w:val="009A49BE"/>
    <w:rsid w:val="009A4C31"/>
    <w:rsid w:val="009A52B9"/>
    <w:rsid w:val="009A53E9"/>
    <w:rsid w:val="009A5692"/>
    <w:rsid w:val="009A5B1D"/>
    <w:rsid w:val="009A5DB8"/>
    <w:rsid w:val="009A623B"/>
    <w:rsid w:val="009A6608"/>
    <w:rsid w:val="009A6612"/>
    <w:rsid w:val="009A6945"/>
    <w:rsid w:val="009A6A49"/>
    <w:rsid w:val="009A6D6E"/>
    <w:rsid w:val="009A6EDB"/>
    <w:rsid w:val="009A7703"/>
    <w:rsid w:val="009A7EB4"/>
    <w:rsid w:val="009B000E"/>
    <w:rsid w:val="009B080D"/>
    <w:rsid w:val="009B10F2"/>
    <w:rsid w:val="009B1929"/>
    <w:rsid w:val="009B1BCB"/>
    <w:rsid w:val="009B20F8"/>
    <w:rsid w:val="009B25B3"/>
    <w:rsid w:val="009B25F0"/>
    <w:rsid w:val="009B2987"/>
    <w:rsid w:val="009B2C54"/>
    <w:rsid w:val="009B2FC5"/>
    <w:rsid w:val="009B3518"/>
    <w:rsid w:val="009B3B82"/>
    <w:rsid w:val="009B3DAB"/>
    <w:rsid w:val="009B48FE"/>
    <w:rsid w:val="009B520A"/>
    <w:rsid w:val="009B5593"/>
    <w:rsid w:val="009B5D05"/>
    <w:rsid w:val="009B5D86"/>
    <w:rsid w:val="009B663A"/>
    <w:rsid w:val="009B6761"/>
    <w:rsid w:val="009B683A"/>
    <w:rsid w:val="009B70AC"/>
    <w:rsid w:val="009B7332"/>
    <w:rsid w:val="009B7B42"/>
    <w:rsid w:val="009C06C7"/>
    <w:rsid w:val="009C0B48"/>
    <w:rsid w:val="009C0D6F"/>
    <w:rsid w:val="009C0F62"/>
    <w:rsid w:val="009C1D3A"/>
    <w:rsid w:val="009C2083"/>
    <w:rsid w:val="009C2AAD"/>
    <w:rsid w:val="009C2EF0"/>
    <w:rsid w:val="009C31F3"/>
    <w:rsid w:val="009C390A"/>
    <w:rsid w:val="009C429A"/>
    <w:rsid w:val="009C4358"/>
    <w:rsid w:val="009C480E"/>
    <w:rsid w:val="009C624B"/>
    <w:rsid w:val="009C64E0"/>
    <w:rsid w:val="009C6772"/>
    <w:rsid w:val="009C6C5C"/>
    <w:rsid w:val="009C760E"/>
    <w:rsid w:val="009C78C8"/>
    <w:rsid w:val="009C7A7E"/>
    <w:rsid w:val="009C7EA8"/>
    <w:rsid w:val="009C7EFE"/>
    <w:rsid w:val="009D0111"/>
    <w:rsid w:val="009D0177"/>
    <w:rsid w:val="009D0D71"/>
    <w:rsid w:val="009D15EB"/>
    <w:rsid w:val="009D191B"/>
    <w:rsid w:val="009D2A8B"/>
    <w:rsid w:val="009D2C24"/>
    <w:rsid w:val="009D2CE9"/>
    <w:rsid w:val="009D31A8"/>
    <w:rsid w:val="009D4B2A"/>
    <w:rsid w:val="009D4FBB"/>
    <w:rsid w:val="009D537C"/>
    <w:rsid w:val="009D574F"/>
    <w:rsid w:val="009D5996"/>
    <w:rsid w:val="009D5BA5"/>
    <w:rsid w:val="009D660D"/>
    <w:rsid w:val="009D6D25"/>
    <w:rsid w:val="009D7B3D"/>
    <w:rsid w:val="009D7CAD"/>
    <w:rsid w:val="009D7E67"/>
    <w:rsid w:val="009E0060"/>
    <w:rsid w:val="009E09A8"/>
    <w:rsid w:val="009E0CBB"/>
    <w:rsid w:val="009E11DF"/>
    <w:rsid w:val="009E1281"/>
    <w:rsid w:val="009E1390"/>
    <w:rsid w:val="009E1982"/>
    <w:rsid w:val="009E2CF1"/>
    <w:rsid w:val="009E3066"/>
    <w:rsid w:val="009E4298"/>
    <w:rsid w:val="009E483B"/>
    <w:rsid w:val="009E4CB3"/>
    <w:rsid w:val="009E6B31"/>
    <w:rsid w:val="009E701F"/>
    <w:rsid w:val="009E713E"/>
    <w:rsid w:val="009E718D"/>
    <w:rsid w:val="009E72CD"/>
    <w:rsid w:val="009F0A68"/>
    <w:rsid w:val="009F0A6F"/>
    <w:rsid w:val="009F0BBB"/>
    <w:rsid w:val="009F0E62"/>
    <w:rsid w:val="009F0EFF"/>
    <w:rsid w:val="009F0F51"/>
    <w:rsid w:val="009F109A"/>
    <w:rsid w:val="009F1549"/>
    <w:rsid w:val="009F1748"/>
    <w:rsid w:val="009F1C05"/>
    <w:rsid w:val="009F1DE5"/>
    <w:rsid w:val="009F1F98"/>
    <w:rsid w:val="009F2DAE"/>
    <w:rsid w:val="009F34DE"/>
    <w:rsid w:val="009F380D"/>
    <w:rsid w:val="009F3FD7"/>
    <w:rsid w:val="009F440C"/>
    <w:rsid w:val="009F4CA2"/>
    <w:rsid w:val="009F50A0"/>
    <w:rsid w:val="009F5132"/>
    <w:rsid w:val="009F623D"/>
    <w:rsid w:val="009F63AF"/>
    <w:rsid w:val="009F646B"/>
    <w:rsid w:val="009F6B4A"/>
    <w:rsid w:val="009F79DB"/>
    <w:rsid w:val="009F7AE1"/>
    <w:rsid w:val="009F7B5D"/>
    <w:rsid w:val="00A0031A"/>
    <w:rsid w:val="00A00D52"/>
    <w:rsid w:val="00A00E54"/>
    <w:rsid w:val="00A012AE"/>
    <w:rsid w:val="00A01D8D"/>
    <w:rsid w:val="00A02C7E"/>
    <w:rsid w:val="00A02EBF"/>
    <w:rsid w:val="00A030A2"/>
    <w:rsid w:val="00A032AE"/>
    <w:rsid w:val="00A0334C"/>
    <w:rsid w:val="00A03671"/>
    <w:rsid w:val="00A03BEE"/>
    <w:rsid w:val="00A03C3B"/>
    <w:rsid w:val="00A03E0A"/>
    <w:rsid w:val="00A042CC"/>
    <w:rsid w:val="00A043B6"/>
    <w:rsid w:val="00A04479"/>
    <w:rsid w:val="00A0464F"/>
    <w:rsid w:val="00A0471D"/>
    <w:rsid w:val="00A04959"/>
    <w:rsid w:val="00A04C01"/>
    <w:rsid w:val="00A04FDE"/>
    <w:rsid w:val="00A05886"/>
    <w:rsid w:val="00A060CC"/>
    <w:rsid w:val="00A0694A"/>
    <w:rsid w:val="00A06C40"/>
    <w:rsid w:val="00A071D5"/>
    <w:rsid w:val="00A072A5"/>
    <w:rsid w:val="00A07BA3"/>
    <w:rsid w:val="00A07C5A"/>
    <w:rsid w:val="00A07FB6"/>
    <w:rsid w:val="00A10C5E"/>
    <w:rsid w:val="00A11976"/>
    <w:rsid w:val="00A11E95"/>
    <w:rsid w:val="00A11EA1"/>
    <w:rsid w:val="00A12999"/>
    <w:rsid w:val="00A1301A"/>
    <w:rsid w:val="00A134EF"/>
    <w:rsid w:val="00A13FA6"/>
    <w:rsid w:val="00A14036"/>
    <w:rsid w:val="00A14298"/>
    <w:rsid w:val="00A145A6"/>
    <w:rsid w:val="00A14AF0"/>
    <w:rsid w:val="00A15237"/>
    <w:rsid w:val="00A155C7"/>
    <w:rsid w:val="00A15773"/>
    <w:rsid w:val="00A15A54"/>
    <w:rsid w:val="00A15C14"/>
    <w:rsid w:val="00A15DA8"/>
    <w:rsid w:val="00A177C6"/>
    <w:rsid w:val="00A20792"/>
    <w:rsid w:val="00A2098E"/>
    <w:rsid w:val="00A20B58"/>
    <w:rsid w:val="00A20E39"/>
    <w:rsid w:val="00A21367"/>
    <w:rsid w:val="00A2159F"/>
    <w:rsid w:val="00A21F9E"/>
    <w:rsid w:val="00A225FE"/>
    <w:rsid w:val="00A23106"/>
    <w:rsid w:val="00A238D2"/>
    <w:rsid w:val="00A23E53"/>
    <w:rsid w:val="00A2401D"/>
    <w:rsid w:val="00A24541"/>
    <w:rsid w:val="00A2494F"/>
    <w:rsid w:val="00A24975"/>
    <w:rsid w:val="00A24A73"/>
    <w:rsid w:val="00A24B83"/>
    <w:rsid w:val="00A253FA"/>
    <w:rsid w:val="00A2579C"/>
    <w:rsid w:val="00A257F2"/>
    <w:rsid w:val="00A25A99"/>
    <w:rsid w:val="00A25F05"/>
    <w:rsid w:val="00A2626C"/>
    <w:rsid w:val="00A2671A"/>
    <w:rsid w:val="00A26E47"/>
    <w:rsid w:val="00A27087"/>
    <w:rsid w:val="00A27212"/>
    <w:rsid w:val="00A273C8"/>
    <w:rsid w:val="00A27847"/>
    <w:rsid w:val="00A279D6"/>
    <w:rsid w:val="00A30282"/>
    <w:rsid w:val="00A30451"/>
    <w:rsid w:val="00A3058F"/>
    <w:rsid w:val="00A31940"/>
    <w:rsid w:val="00A32026"/>
    <w:rsid w:val="00A32792"/>
    <w:rsid w:val="00A32D18"/>
    <w:rsid w:val="00A33482"/>
    <w:rsid w:val="00A33C7A"/>
    <w:rsid w:val="00A34367"/>
    <w:rsid w:val="00A343BA"/>
    <w:rsid w:val="00A34864"/>
    <w:rsid w:val="00A34925"/>
    <w:rsid w:val="00A359B7"/>
    <w:rsid w:val="00A35BC8"/>
    <w:rsid w:val="00A35E19"/>
    <w:rsid w:val="00A35E27"/>
    <w:rsid w:val="00A36308"/>
    <w:rsid w:val="00A36FBB"/>
    <w:rsid w:val="00A37211"/>
    <w:rsid w:val="00A37652"/>
    <w:rsid w:val="00A37B10"/>
    <w:rsid w:val="00A401B1"/>
    <w:rsid w:val="00A4086C"/>
    <w:rsid w:val="00A40897"/>
    <w:rsid w:val="00A4125D"/>
    <w:rsid w:val="00A417B7"/>
    <w:rsid w:val="00A4199A"/>
    <w:rsid w:val="00A41ABF"/>
    <w:rsid w:val="00A42665"/>
    <w:rsid w:val="00A42963"/>
    <w:rsid w:val="00A42C19"/>
    <w:rsid w:val="00A445C8"/>
    <w:rsid w:val="00A45ADB"/>
    <w:rsid w:val="00A45FC5"/>
    <w:rsid w:val="00A46382"/>
    <w:rsid w:val="00A4639E"/>
    <w:rsid w:val="00A4722B"/>
    <w:rsid w:val="00A4781E"/>
    <w:rsid w:val="00A478B4"/>
    <w:rsid w:val="00A4792C"/>
    <w:rsid w:val="00A47CD9"/>
    <w:rsid w:val="00A47E0E"/>
    <w:rsid w:val="00A50070"/>
    <w:rsid w:val="00A50139"/>
    <w:rsid w:val="00A5026A"/>
    <w:rsid w:val="00A51AD0"/>
    <w:rsid w:val="00A51C1E"/>
    <w:rsid w:val="00A51DF6"/>
    <w:rsid w:val="00A52037"/>
    <w:rsid w:val="00A5348E"/>
    <w:rsid w:val="00A538E2"/>
    <w:rsid w:val="00A54338"/>
    <w:rsid w:val="00A54498"/>
    <w:rsid w:val="00A54623"/>
    <w:rsid w:val="00A546CD"/>
    <w:rsid w:val="00A54CFC"/>
    <w:rsid w:val="00A553DE"/>
    <w:rsid w:val="00A5543D"/>
    <w:rsid w:val="00A5549F"/>
    <w:rsid w:val="00A55796"/>
    <w:rsid w:val="00A55D3E"/>
    <w:rsid w:val="00A55D78"/>
    <w:rsid w:val="00A55D8F"/>
    <w:rsid w:val="00A56003"/>
    <w:rsid w:val="00A56143"/>
    <w:rsid w:val="00A56697"/>
    <w:rsid w:val="00A5670B"/>
    <w:rsid w:val="00A56C9E"/>
    <w:rsid w:val="00A57812"/>
    <w:rsid w:val="00A57958"/>
    <w:rsid w:val="00A57996"/>
    <w:rsid w:val="00A600A7"/>
    <w:rsid w:val="00A60C1D"/>
    <w:rsid w:val="00A60D46"/>
    <w:rsid w:val="00A6149A"/>
    <w:rsid w:val="00A61501"/>
    <w:rsid w:val="00A615DB"/>
    <w:rsid w:val="00A618CD"/>
    <w:rsid w:val="00A61AFB"/>
    <w:rsid w:val="00A61B55"/>
    <w:rsid w:val="00A626EB"/>
    <w:rsid w:val="00A626F0"/>
    <w:rsid w:val="00A63130"/>
    <w:rsid w:val="00A636DE"/>
    <w:rsid w:val="00A6371E"/>
    <w:rsid w:val="00A641A1"/>
    <w:rsid w:val="00A64352"/>
    <w:rsid w:val="00A6492B"/>
    <w:rsid w:val="00A655A1"/>
    <w:rsid w:val="00A655A8"/>
    <w:rsid w:val="00A6588F"/>
    <w:rsid w:val="00A658E1"/>
    <w:rsid w:val="00A658F4"/>
    <w:rsid w:val="00A66564"/>
    <w:rsid w:val="00A66DC9"/>
    <w:rsid w:val="00A66FE0"/>
    <w:rsid w:val="00A671F9"/>
    <w:rsid w:val="00A67771"/>
    <w:rsid w:val="00A67B02"/>
    <w:rsid w:val="00A701F1"/>
    <w:rsid w:val="00A70779"/>
    <w:rsid w:val="00A70BB4"/>
    <w:rsid w:val="00A70DE2"/>
    <w:rsid w:val="00A7148D"/>
    <w:rsid w:val="00A714D7"/>
    <w:rsid w:val="00A71662"/>
    <w:rsid w:val="00A719EC"/>
    <w:rsid w:val="00A71F3D"/>
    <w:rsid w:val="00A72592"/>
    <w:rsid w:val="00A72618"/>
    <w:rsid w:val="00A730C8"/>
    <w:rsid w:val="00A734BC"/>
    <w:rsid w:val="00A735A4"/>
    <w:rsid w:val="00A7390C"/>
    <w:rsid w:val="00A73F16"/>
    <w:rsid w:val="00A744A6"/>
    <w:rsid w:val="00A74A66"/>
    <w:rsid w:val="00A75A7E"/>
    <w:rsid w:val="00A761DE"/>
    <w:rsid w:val="00A76909"/>
    <w:rsid w:val="00A76C40"/>
    <w:rsid w:val="00A77073"/>
    <w:rsid w:val="00A771C8"/>
    <w:rsid w:val="00A7785C"/>
    <w:rsid w:val="00A77AF9"/>
    <w:rsid w:val="00A800BD"/>
    <w:rsid w:val="00A80655"/>
    <w:rsid w:val="00A810BB"/>
    <w:rsid w:val="00A8110F"/>
    <w:rsid w:val="00A8170B"/>
    <w:rsid w:val="00A81C28"/>
    <w:rsid w:val="00A81D68"/>
    <w:rsid w:val="00A83440"/>
    <w:rsid w:val="00A836AE"/>
    <w:rsid w:val="00A836CB"/>
    <w:rsid w:val="00A83D5C"/>
    <w:rsid w:val="00A8414E"/>
    <w:rsid w:val="00A845E4"/>
    <w:rsid w:val="00A84A5B"/>
    <w:rsid w:val="00A855CE"/>
    <w:rsid w:val="00A858E2"/>
    <w:rsid w:val="00A8595F"/>
    <w:rsid w:val="00A861A5"/>
    <w:rsid w:val="00A863A8"/>
    <w:rsid w:val="00A8688D"/>
    <w:rsid w:val="00A86CAC"/>
    <w:rsid w:val="00A87776"/>
    <w:rsid w:val="00A879F6"/>
    <w:rsid w:val="00A9010A"/>
    <w:rsid w:val="00A90444"/>
    <w:rsid w:val="00A91076"/>
    <w:rsid w:val="00A910EE"/>
    <w:rsid w:val="00A9126E"/>
    <w:rsid w:val="00A91655"/>
    <w:rsid w:val="00A9180F"/>
    <w:rsid w:val="00A92051"/>
    <w:rsid w:val="00A920A2"/>
    <w:rsid w:val="00A920E7"/>
    <w:rsid w:val="00A927B2"/>
    <w:rsid w:val="00A92A8B"/>
    <w:rsid w:val="00A930A5"/>
    <w:rsid w:val="00A9317B"/>
    <w:rsid w:val="00A93BAE"/>
    <w:rsid w:val="00A93E20"/>
    <w:rsid w:val="00A94437"/>
    <w:rsid w:val="00A94A1B"/>
    <w:rsid w:val="00A94C10"/>
    <w:rsid w:val="00A950B0"/>
    <w:rsid w:val="00A951F3"/>
    <w:rsid w:val="00A952F1"/>
    <w:rsid w:val="00A95942"/>
    <w:rsid w:val="00A959C3"/>
    <w:rsid w:val="00A96C67"/>
    <w:rsid w:val="00A96C75"/>
    <w:rsid w:val="00A97205"/>
    <w:rsid w:val="00A9720A"/>
    <w:rsid w:val="00A97705"/>
    <w:rsid w:val="00A97D73"/>
    <w:rsid w:val="00AA0051"/>
    <w:rsid w:val="00AA1173"/>
    <w:rsid w:val="00AA1E4F"/>
    <w:rsid w:val="00AA1F94"/>
    <w:rsid w:val="00AA2599"/>
    <w:rsid w:val="00AA291F"/>
    <w:rsid w:val="00AA2CAC"/>
    <w:rsid w:val="00AA2EF8"/>
    <w:rsid w:val="00AA2FE8"/>
    <w:rsid w:val="00AA34B7"/>
    <w:rsid w:val="00AA354B"/>
    <w:rsid w:val="00AA3AF6"/>
    <w:rsid w:val="00AA45C4"/>
    <w:rsid w:val="00AA4652"/>
    <w:rsid w:val="00AA474D"/>
    <w:rsid w:val="00AA4CC7"/>
    <w:rsid w:val="00AA4EB0"/>
    <w:rsid w:val="00AA5666"/>
    <w:rsid w:val="00AA58D3"/>
    <w:rsid w:val="00AA5941"/>
    <w:rsid w:val="00AA5B7C"/>
    <w:rsid w:val="00AA5E52"/>
    <w:rsid w:val="00AA6003"/>
    <w:rsid w:val="00AA615E"/>
    <w:rsid w:val="00AA65DD"/>
    <w:rsid w:val="00AA6749"/>
    <w:rsid w:val="00AA67B7"/>
    <w:rsid w:val="00AA68F4"/>
    <w:rsid w:val="00AA69DC"/>
    <w:rsid w:val="00AA714A"/>
    <w:rsid w:val="00AA71CB"/>
    <w:rsid w:val="00AA7335"/>
    <w:rsid w:val="00AA7ADB"/>
    <w:rsid w:val="00AB0518"/>
    <w:rsid w:val="00AB0AD9"/>
    <w:rsid w:val="00AB122D"/>
    <w:rsid w:val="00AB1734"/>
    <w:rsid w:val="00AB1A17"/>
    <w:rsid w:val="00AB1DF4"/>
    <w:rsid w:val="00AB1FC8"/>
    <w:rsid w:val="00AB2905"/>
    <w:rsid w:val="00AB2BCC"/>
    <w:rsid w:val="00AB3070"/>
    <w:rsid w:val="00AB33BC"/>
    <w:rsid w:val="00AB38DE"/>
    <w:rsid w:val="00AB3998"/>
    <w:rsid w:val="00AB3E14"/>
    <w:rsid w:val="00AB40CB"/>
    <w:rsid w:val="00AB410A"/>
    <w:rsid w:val="00AB4380"/>
    <w:rsid w:val="00AB48CE"/>
    <w:rsid w:val="00AB4D49"/>
    <w:rsid w:val="00AB4EB9"/>
    <w:rsid w:val="00AB56BB"/>
    <w:rsid w:val="00AB5845"/>
    <w:rsid w:val="00AB6006"/>
    <w:rsid w:val="00AB69BD"/>
    <w:rsid w:val="00AB6A83"/>
    <w:rsid w:val="00AB6B33"/>
    <w:rsid w:val="00AB6F9E"/>
    <w:rsid w:val="00AB711D"/>
    <w:rsid w:val="00AB721D"/>
    <w:rsid w:val="00AB74E9"/>
    <w:rsid w:val="00AB7877"/>
    <w:rsid w:val="00AB7E1E"/>
    <w:rsid w:val="00AC0109"/>
    <w:rsid w:val="00AC1235"/>
    <w:rsid w:val="00AC174B"/>
    <w:rsid w:val="00AC1A57"/>
    <w:rsid w:val="00AC1C0B"/>
    <w:rsid w:val="00AC236D"/>
    <w:rsid w:val="00AC271F"/>
    <w:rsid w:val="00AC2848"/>
    <w:rsid w:val="00AC319E"/>
    <w:rsid w:val="00AC32C1"/>
    <w:rsid w:val="00AC344C"/>
    <w:rsid w:val="00AC364A"/>
    <w:rsid w:val="00AC447C"/>
    <w:rsid w:val="00AC46AE"/>
    <w:rsid w:val="00AC5415"/>
    <w:rsid w:val="00AC5611"/>
    <w:rsid w:val="00AC599C"/>
    <w:rsid w:val="00AC5BF8"/>
    <w:rsid w:val="00AC5C2C"/>
    <w:rsid w:val="00AC6A87"/>
    <w:rsid w:val="00AC6B7F"/>
    <w:rsid w:val="00AC6C67"/>
    <w:rsid w:val="00AC74D6"/>
    <w:rsid w:val="00AC7823"/>
    <w:rsid w:val="00AC7AB0"/>
    <w:rsid w:val="00AC7DEF"/>
    <w:rsid w:val="00AD04FA"/>
    <w:rsid w:val="00AD05A7"/>
    <w:rsid w:val="00AD05F3"/>
    <w:rsid w:val="00AD073F"/>
    <w:rsid w:val="00AD0D8B"/>
    <w:rsid w:val="00AD109F"/>
    <w:rsid w:val="00AD22FB"/>
    <w:rsid w:val="00AD2823"/>
    <w:rsid w:val="00AD30EA"/>
    <w:rsid w:val="00AD38E3"/>
    <w:rsid w:val="00AD3D13"/>
    <w:rsid w:val="00AD3F09"/>
    <w:rsid w:val="00AD4526"/>
    <w:rsid w:val="00AD472F"/>
    <w:rsid w:val="00AD49DF"/>
    <w:rsid w:val="00AD4C70"/>
    <w:rsid w:val="00AD4DCB"/>
    <w:rsid w:val="00AD5C09"/>
    <w:rsid w:val="00AD5CC7"/>
    <w:rsid w:val="00AD6012"/>
    <w:rsid w:val="00AD6F84"/>
    <w:rsid w:val="00AD7438"/>
    <w:rsid w:val="00AD74B2"/>
    <w:rsid w:val="00AD7F9F"/>
    <w:rsid w:val="00AE0766"/>
    <w:rsid w:val="00AE09E2"/>
    <w:rsid w:val="00AE0B8E"/>
    <w:rsid w:val="00AE1079"/>
    <w:rsid w:val="00AE16AB"/>
    <w:rsid w:val="00AE1910"/>
    <w:rsid w:val="00AE239C"/>
    <w:rsid w:val="00AE2543"/>
    <w:rsid w:val="00AE2772"/>
    <w:rsid w:val="00AE2CF3"/>
    <w:rsid w:val="00AE2F53"/>
    <w:rsid w:val="00AE3180"/>
    <w:rsid w:val="00AE32A0"/>
    <w:rsid w:val="00AE3570"/>
    <w:rsid w:val="00AE43FF"/>
    <w:rsid w:val="00AE48DA"/>
    <w:rsid w:val="00AE4C70"/>
    <w:rsid w:val="00AE55F9"/>
    <w:rsid w:val="00AE5696"/>
    <w:rsid w:val="00AE5D4C"/>
    <w:rsid w:val="00AE5E9C"/>
    <w:rsid w:val="00AE6657"/>
    <w:rsid w:val="00AE686B"/>
    <w:rsid w:val="00AE7D4A"/>
    <w:rsid w:val="00AF01A0"/>
    <w:rsid w:val="00AF072D"/>
    <w:rsid w:val="00AF0F0C"/>
    <w:rsid w:val="00AF12E8"/>
    <w:rsid w:val="00AF219C"/>
    <w:rsid w:val="00AF242E"/>
    <w:rsid w:val="00AF2BB2"/>
    <w:rsid w:val="00AF3058"/>
    <w:rsid w:val="00AF32EB"/>
    <w:rsid w:val="00AF3A93"/>
    <w:rsid w:val="00AF3F9C"/>
    <w:rsid w:val="00AF4143"/>
    <w:rsid w:val="00AF455E"/>
    <w:rsid w:val="00AF485D"/>
    <w:rsid w:val="00AF492B"/>
    <w:rsid w:val="00AF4D97"/>
    <w:rsid w:val="00AF5680"/>
    <w:rsid w:val="00AF6017"/>
    <w:rsid w:val="00AF72A6"/>
    <w:rsid w:val="00AF747F"/>
    <w:rsid w:val="00AF749C"/>
    <w:rsid w:val="00AF78A0"/>
    <w:rsid w:val="00AF7D64"/>
    <w:rsid w:val="00B00769"/>
    <w:rsid w:val="00B00DA8"/>
    <w:rsid w:val="00B0140B"/>
    <w:rsid w:val="00B0186C"/>
    <w:rsid w:val="00B01899"/>
    <w:rsid w:val="00B01931"/>
    <w:rsid w:val="00B0209C"/>
    <w:rsid w:val="00B02599"/>
    <w:rsid w:val="00B03645"/>
    <w:rsid w:val="00B03E82"/>
    <w:rsid w:val="00B0465D"/>
    <w:rsid w:val="00B04A4B"/>
    <w:rsid w:val="00B04CF3"/>
    <w:rsid w:val="00B056B3"/>
    <w:rsid w:val="00B05704"/>
    <w:rsid w:val="00B05ACD"/>
    <w:rsid w:val="00B067B9"/>
    <w:rsid w:val="00B06C9C"/>
    <w:rsid w:val="00B070E0"/>
    <w:rsid w:val="00B070E4"/>
    <w:rsid w:val="00B0733F"/>
    <w:rsid w:val="00B07DCB"/>
    <w:rsid w:val="00B10337"/>
    <w:rsid w:val="00B10B03"/>
    <w:rsid w:val="00B10BF5"/>
    <w:rsid w:val="00B1131C"/>
    <w:rsid w:val="00B113C9"/>
    <w:rsid w:val="00B11443"/>
    <w:rsid w:val="00B11554"/>
    <w:rsid w:val="00B11574"/>
    <w:rsid w:val="00B1162C"/>
    <w:rsid w:val="00B11969"/>
    <w:rsid w:val="00B1219E"/>
    <w:rsid w:val="00B122E0"/>
    <w:rsid w:val="00B12B44"/>
    <w:rsid w:val="00B1356F"/>
    <w:rsid w:val="00B13ADD"/>
    <w:rsid w:val="00B13BCE"/>
    <w:rsid w:val="00B13E13"/>
    <w:rsid w:val="00B13F17"/>
    <w:rsid w:val="00B14481"/>
    <w:rsid w:val="00B14511"/>
    <w:rsid w:val="00B1460E"/>
    <w:rsid w:val="00B14B32"/>
    <w:rsid w:val="00B14CC6"/>
    <w:rsid w:val="00B150AA"/>
    <w:rsid w:val="00B155AD"/>
    <w:rsid w:val="00B15894"/>
    <w:rsid w:val="00B164C7"/>
    <w:rsid w:val="00B16D78"/>
    <w:rsid w:val="00B1754E"/>
    <w:rsid w:val="00B20B1C"/>
    <w:rsid w:val="00B2155C"/>
    <w:rsid w:val="00B21692"/>
    <w:rsid w:val="00B21A39"/>
    <w:rsid w:val="00B21B1D"/>
    <w:rsid w:val="00B21FDF"/>
    <w:rsid w:val="00B222BA"/>
    <w:rsid w:val="00B22453"/>
    <w:rsid w:val="00B2246F"/>
    <w:rsid w:val="00B22B8A"/>
    <w:rsid w:val="00B23A90"/>
    <w:rsid w:val="00B23F74"/>
    <w:rsid w:val="00B24272"/>
    <w:rsid w:val="00B24726"/>
    <w:rsid w:val="00B2480D"/>
    <w:rsid w:val="00B25569"/>
    <w:rsid w:val="00B25625"/>
    <w:rsid w:val="00B25658"/>
    <w:rsid w:val="00B25B21"/>
    <w:rsid w:val="00B25FDB"/>
    <w:rsid w:val="00B2607B"/>
    <w:rsid w:val="00B2670A"/>
    <w:rsid w:val="00B26E32"/>
    <w:rsid w:val="00B27003"/>
    <w:rsid w:val="00B2728E"/>
    <w:rsid w:val="00B2776F"/>
    <w:rsid w:val="00B2778B"/>
    <w:rsid w:val="00B27B7A"/>
    <w:rsid w:val="00B27FCD"/>
    <w:rsid w:val="00B302DB"/>
    <w:rsid w:val="00B303C7"/>
    <w:rsid w:val="00B30529"/>
    <w:rsid w:val="00B30B7A"/>
    <w:rsid w:val="00B31001"/>
    <w:rsid w:val="00B31030"/>
    <w:rsid w:val="00B3194D"/>
    <w:rsid w:val="00B324CF"/>
    <w:rsid w:val="00B32DE9"/>
    <w:rsid w:val="00B335E7"/>
    <w:rsid w:val="00B336DA"/>
    <w:rsid w:val="00B338FF"/>
    <w:rsid w:val="00B33C05"/>
    <w:rsid w:val="00B342D7"/>
    <w:rsid w:val="00B3439C"/>
    <w:rsid w:val="00B35CA0"/>
    <w:rsid w:val="00B36726"/>
    <w:rsid w:val="00B3690D"/>
    <w:rsid w:val="00B36959"/>
    <w:rsid w:val="00B36A1C"/>
    <w:rsid w:val="00B36D38"/>
    <w:rsid w:val="00B37167"/>
    <w:rsid w:val="00B37E49"/>
    <w:rsid w:val="00B40714"/>
    <w:rsid w:val="00B40AE2"/>
    <w:rsid w:val="00B40BE4"/>
    <w:rsid w:val="00B4237E"/>
    <w:rsid w:val="00B436D1"/>
    <w:rsid w:val="00B43C39"/>
    <w:rsid w:val="00B4404C"/>
    <w:rsid w:val="00B44A87"/>
    <w:rsid w:val="00B45144"/>
    <w:rsid w:val="00B4516A"/>
    <w:rsid w:val="00B459D8"/>
    <w:rsid w:val="00B459F8"/>
    <w:rsid w:val="00B4687F"/>
    <w:rsid w:val="00B46A20"/>
    <w:rsid w:val="00B46AF0"/>
    <w:rsid w:val="00B46DB6"/>
    <w:rsid w:val="00B47612"/>
    <w:rsid w:val="00B505A3"/>
    <w:rsid w:val="00B50AF2"/>
    <w:rsid w:val="00B50BAD"/>
    <w:rsid w:val="00B52774"/>
    <w:rsid w:val="00B5295A"/>
    <w:rsid w:val="00B5351E"/>
    <w:rsid w:val="00B53A63"/>
    <w:rsid w:val="00B53A6A"/>
    <w:rsid w:val="00B54242"/>
    <w:rsid w:val="00B54FE7"/>
    <w:rsid w:val="00B5514F"/>
    <w:rsid w:val="00B5516D"/>
    <w:rsid w:val="00B55213"/>
    <w:rsid w:val="00B5557F"/>
    <w:rsid w:val="00B55E0D"/>
    <w:rsid w:val="00B56006"/>
    <w:rsid w:val="00B560DB"/>
    <w:rsid w:val="00B5694F"/>
    <w:rsid w:val="00B56B3F"/>
    <w:rsid w:val="00B56F8E"/>
    <w:rsid w:val="00B57074"/>
    <w:rsid w:val="00B57294"/>
    <w:rsid w:val="00B57909"/>
    <w:rsid w:val="00B57E76"/>
    <w:rsid w:val="00B57FE4"/>
    <w:rsid w:val="00B602FD"/>
    <w:rsid w:val="00B60322"/>
    <w:rsid w:val="00B6066D"/>
    <w:rsid w:val="00B61222"/>
    <w:rsid w:val="00B619E4"/>
    <w:rsid w:val="00B61D87"/>
    <w:rsid w:val="00B62429"/>
    <w:rsid w:val="00B6262A"/>
    <w:rsid w:val="00B626A6"/>
    <w:rsid w:val="00B63386"/>
    <w:rsid w:val="00B63EED"/>
    <w:rsid w:val="00B643BE"/>
    <w:rsid w:val="00B65ABF"/>
    <w:rsid w:val="00B66AFB"/>
    <w:rsid w:val="00B66E48"/>
    <w:rsid w:val="00B6740E"/>
    <w:rsid w:val="00B67643"/>
    <w:rsid w:val="00B678AA"/>
    <w:rsid w:val="00B700D5"/>
    <w:rsid w:val="00B704BF"/>
    <w:rsid w:val="00B704C0"/>
    <w:rsid w:val="00B706BB"/>
    <w:rsid w:val="00B70985"/>
    <w:rsid w:val="00B70BB7"/>
    <w:rsid w:val="00B70E81"/>
    <w:rsid w:val="00B72432"/>
    <w:rsid w:val="00B72D18"/>
    <w:rsid w:val="00B72E4C"/>
    <w:rsid w:val="00B732C0"/>
    <w:rsid w:val="00B7333B"/>
    <w:rsid w:val="00B73927"/>
    <w:rsid w:val="00B74026"/>
    <w:rsid w:val="00B74D61"/>
    <w:rsid w:val="00B751B5"/>
    <w:rsid w:val="00B75292"/>
    <w:rsid w:val="00B752F5"/>
    <w:rsid w:val="00B7534F"/>
    <w:rsid w:val="00B7576F"/>
    <w:rsid w:val="00B75FD4"/>
    <w:rsid w:val="00B76441"/>
    <w:rsid w:val="00B766D8"/>
    <w:rsid w:val="00B76A4F"/>
    <w:rsid w:val="00B76EA8"/>
    <w:rsid w:val="00B77417"/>
    <w:rsid w:val="00B77711"/>
    <w:rsid w:val="00B77B63"/>
    <w:rsid w:val="00B8010A"/>
    <w:rsid w:val="00B8023B"/>
    <w:rsid w:val="00B81956"/>
    <w:rsid w:val="00B81DB8"/>
    <w:rsid w:val="00B822F4"/>
    <w:rsid w:val="00B823EC"/>
    <w:rsid w:val="00B826FC"/>
    <w:rsid w:val="00B82909"/>
    <w:rsid w:val="00B829EB"/>
    <w:rsid w:val="00B8322D"/>
    <w:rsid w:val="00B833A9"/>
    <w:rsid w:val="00B83602"/>
    <w:rsid w:val="00B842F6"/>
    <w:rsid w:val="00B84417"/>
    <w:rsid w:val="00B84553"/>
    <w:rsid w:val="00B8471F"/>
    <w:rsid w:val="00B84C1F"/>
    <w:rsid w:val="00B84C95"/>
    <w:rsid w:val="00B84D3B"/>
    <w:rsid w:val="00B8519D"/>
    <w:rsid w:val="00B85626"/>
    <w:rsid w:val="00B856D5"/>
    <w:rsid w:val="00B85E32"/>
    <w:rsid w:val="00B86091"/>
    <w:rsid w:val="00B86191"/>
    <w:rsid w:val="00B862AE"/>
    <w:rsid w:val="00B8740A"/>
    <w:rsid w:val="00B874EB"/>
    <w:rsid w:val="00B879FC"/>
    <w:rsid w:val="00B903FD"/>
    <w:rsid w:val="00B90709"/>
    <w:rsid w:val="00B90A57"/>
    <w:rsid w:val="00B90B03"/>
    <w:rsid w:val="00B90F01"/>
    <w:rsid w:val="00B90F3A"/>
    <w:rsid w:val="00B91123"/>
    <w:rsid w:val="00B915A3"/>
    <w:rsid w:val="00B91E33"/>
    <w:rsid w:val="00B92FD7"/>
    <w:rsid w:val="00B93452"/>
    <w:rsid w:val="00B93C5A"/>
    <w:rsid w:val="00B94325"/>
    <w:rsid w:val="00B94343"/>
    <w:rsid w:val="00B94CDE"/>
    <w:rsid w:val="00B94DCC"/>
    <w:rsid w:val="00B94F28"/>
    <w:rsid w:val="00B95139"/>
    <w:rsid w:val="00B95490"/>
    <w:rsid w:val="00B9617E"/>
    <w:rsid w:val="00B962C9"/>
    <w:rsid w:val="00B965C7"/>
    <w:rsid w:val="00B9697F"/>
    <w:rsid w:val="00B9704D"/>
    <w:rsid w:val="00B97887"/>
    <w:rsid w:val="00B979D1"/>
    <w:rsid w:val="00B97DFA"/>
    <w:rsid w:val="00BA017F"/>
    <w:rsid w:val="00BA0659"/>
    <w:rsid w:val="00BA06D2"/>
    <w:rsid w:val="00BA081B"/>
    <w:rsid w:val="00BA09E1"/>
    <w:rsid w:val="00BA235A"/>
    <w:rsid w:val="00BA2590"/>
    <w:rsid w:val="00BA2674"/>
    <w:rsid w:val="00BA29BD"/>
    <w:rsid w:val="00BA2AE8"/>
    <w:rsid w:val="00BA3601"/>
    <w:rsid w:val="00BA36F5"/>
    <w:rsid w:val="00BA38C7"/>
    <w:rsid w:val="00BA40B3"/>
    <w:rsid w:val="00BA4546"/>
    <w:rsid w:val="00BA50D1"/>
    <w:rsid w:val="00BA53F2"/>
    <w:rsid w:val="00BA58D9"/>
    <w:rsid w:val="00BA5A32"/>
    <w:rsid w:val="00BA5E1E"/>
    <w:rsid w:val="00BA684C"/>
    <w:rsid w:val="00BA726C"/>
    <w:rsid w:val="00BA7D67"/>
    <w:rsid w:val="00BA7EF4"/>
    <w:rsid w:val="00BB08F5"/>
    <w:rsid w:val="00BB095B"/>
    <w:rsid w:val="00BB0F9C"/>
    <w:rsid w:val="00BB1B37"/>
    <w:rsid w:val="00BB1BFA"/>
    <w:rsid w:val="00BB1C78"/>
    <w:rsid w:val="00BB21A0"/>
    <w:rsid w:val="00BB24EE"/>
    <w:rsid w:val="00BB29B4"/>
    <w:rsid w:val="00BB30CB"/>
    <w:rsid w:val="00BB34E4"/>
    <w:rsid w:val="00BB3A8E"/>
    <w:rsid w:val="00BB428F"/>
    <w:rsid w:val="00BB49E6"/>
    <w:rsid w:val="00BB4CDB"/>
    <w:rsid w:val="00BB4EBE"/>
    <w:rsid w:val="00BB5A6A"/>
    <w:rsid w:val="00BB5B21"/>
    <w:rsid w:val="00BB6E0D"/>
    <w:rsid w:val="00BB79F3"/>
    <w:rsid w:val="00BB7F9F"/>
    <w:rsid w:val="00BC0688"/>
    <w:rsid w:val="00BC12BF"/>
    <w:rsid w:val="00BC17CC"/>
    <w:rsid w:val="00BC1A72"/>
    <w:rsid w:val="00BC23A2"/>
    <w:rsid w:val="00BC249E"/>
    <w:rsid w:val="00BC260B"/>
    <w:rsid w:val="00BC293F"/>
    <w:rsid w:val="00BC2F48"/>
    <w:rsid w:val="00BC3995"/>
    <w:rsid w:val="00BC3D1C"/>
    <w:rsid w:val="00BC4118"/>
    <w:rsid w:val="00BC4618"/>
    <w:rsid w:val="00BC4CDB"/>
    <w:rsid w:val="00BC4EA0"/>
    <w:rsid w:val="00BC51D8"/>
    <w:rsid w:val="00BC52BC"/>
    <w:rsid w:val="00BC5602"/>
    <w:rsid w:val="00BC5610"/>
    <w:rsid w:val="00BC5E76"/>
    <w:rsid w:val="00BC5FE9"/>
    <w:rsid w:val="00BC7589"/>
    <w:rsid w:val="00BC7C75"/>
    <w:rsid w:val="00BD0071"/>
    <w:rsid w:val="00BD0691"/>
    <w:rsid w:val="00BD0735"/>
    <w:rsid w:val="00BD10ED"/>
    <w:rsid w:val="00BD148D"/>
    <w:rsid w:val="00BD1715"/>
    <w:rsid w:val="00BD193D"/>
    <w:rsid w:val="00BD2822"/>
    <w:rsid w:val="00BD2BBF"/>
    <w:rsid w:val="00BD2EDF"/>
    <w:rsid w:val="00BD3631"/>
    <w:rsid w:val="00BD3A70"/>
    <w:rsid w:val="00BD4198"/>
    <w:rsid w:val="00BD41C2"/>
    <w:rsid w:val="00BD428A"/>
    <w:rsid w:val="00BD4582"/>
    <w:rsid w:val="00BD45E1"/>
    <w:rsid w:val="00BD46E8"/>
    <w:rsid w:val="00BD4D8C"/>
    <w:rsid w:val="00BD4DF8"/>
    <w:rsid w:val="00BD4EB5"/>
    <w:rsid w:val="00BD5A2A"/>
    <w:rsid w:val="00BD5A3D"/>
    <w:rsid w:val="00BD5D7F"/>
    <w:rsid w:val="00BD5DFB"/>
    <w:rsid w:val="00BD6541"/>
    <w:rsid w:val="00BD6EBB"/>
    <w:rsid w:val="00BD721B"/>
    <w:rsid w:val="00BD75FA"/>
    <w:rsid w:val="00BD7905"/>
    <w:rsid w:val="00BE0C6D"/>
    <w:rsid w:val="00BE1587"/>
    <w:rsid w:val="00BE1883"/>
    <w:rsid w:val="00BE1992"/>
    <w:rsid w:val="00BE1EAC"/>
    <w:rsid w:val="00BE1F3D"/>
    <w:rsid w:val="00BE25A6"/>
    <w:rsid w:val="00BE31B2"/>
    <w:rsid w:val="00BE3470"/>
    <w:rsid w:val="00BE3B5D"/>
    <w:rsid w:val="00BE3BCC"/>
    <w:rsid w:val="00BE3F28"/>
    <w:rsid w:val="00BE40AA"/>
    <w:rsid w:val="00BE4984"/>
    <w:rsid w:val="00BE4C0E"/>
    <w:rsid w:val="00BE4C75"/>
    <w:rsid w:val="00BE5731"/>
    <w:rsid w:val="00BE5979"/>
    <w:rsid w:val="00BE5C07"/>
    <w:rsid w:val="00BE5C11"/>
    <w:rsid w:val="00BE5DBB"/>
    <w:rsid w:val="00BE5E8F"/>
    <w:rsid w:val="00BE623B"/>
    <w:rsid w:val="00BE627F"/>
    <w:rsid w:val="00BE62FA"/>
    <w:rsid w:val="00BE6CF0"/>
    <w:rsid w:val="00BE784D"/>
    <w:rsid w:val="00BE7BCF"/>
    <w:rsid w:val="00BF027E"/>
    <w:rsid w:val="00BF0306"/>
    <w:rsid w:val="00BF03D7"/>
    <w:rsid w:val="00BF03E8"/>
    <w:rsid w:val="00BF0489"/>
    <w:rsid w:val="00BF0604"/>
    <w:rsid w:val="00BF0641"/>
    <w:rsid w:val="00BF0974"/>
    <w:rsid w:val="00BF09B2"/>
    <w:rsid w:val="00BF0DF0"/>
    <w:rsid w:val="00BF1096"/>
    <w:rsid w:val="00BF1239"/>
    <w:rsid w:val="00BF1A2D"/>
    <w:rsid w:val="00BF1E20"/>
    <w:rsid w:val="00BF243C"/>
    <w:rsid w:val="00BF2762"/>
    <w:rsid w:val="00BF290B"/>
    <w:rsid w:val="00BF3B4B"/>
    <w:rsid w:val="00BF3C1B"/>
    <w:rsid w:val="00BF3F98"/>
    <w:rsid w:val="00BF462B"/>
    <w:rsid w:val="00BF4717"/>
    <w:rsid w:val="00BF490E"/>
    <w:rsid w:val="00BF496E"/>
    <w:rsid w:val="00BF54E3"/>
    <w:rsid w:val="00BF58B3"/>
    <w:rsid w:val="00BF58C3"/>
    <w:rsid w:val="00BF5AC9"/>
    <w:rsid w:val="00BF785F"/>
    <w:rsid w:val="00BF7C9E"/>
    <w:rsid w:val="00BF7FBE"/>
    <w:rsid w:val="00C000BF"/>
    <w:rsid w:val="00C00120"/>
    <w:rsid w:val="00C00705"/>
    <w:rsid w:val="00C00FB4"/>
    <w:rsid w:val="00C01454"/>
    <w:rsid w:val="00C014E5"/>
    <w:rsid w:val="00C01547"/>
    <w:rsid w:val="00C02121"/>
    <w:rsid w:val="00C025C4"/>
    <w:rsid w:val="00C02B11"/>
    <w:rsid w:val="00C02D01"/>
    <w:rsid w:val="00C02E20"/>
    <w:rsid w:val="00C0374C"/>
    <w:rsid w:val="00C03935"/>
    <w:rsid w:val="00C03B39"/>
    <w:rsid w:val="00C03C9C"/>
    <w:rsid w:val="00C03E4C"/>
    <w:rsid w:val="00C046AC"/>
    <w:rsid w:val="00C04CA9"/>
    <w:rsid w:val="00C04E34"/>
    <w:rsid w:val="00C05436"/>
    <w:rsid w:val="00C057B7"/>
    <w:rsid w:val="00C05AF4"/>
    <w:rsid w:val="00C05E3A"/>
    <w:rsid w:val="00C06115"/>
    <w:rsid w:val="00C0642F"/>
    <w:rsid w:val="00C06493"/>
    <w:rsid w:val="00C066A5"/>
    <w:rsid w:val="00C066BA"/>
    <w:rsid w:val="00C067EB"/>
    <w:rsid w:val="00C0690D"/>
    <w:rsid w:val="00C06A87"/>
    <w:rsid w:val="00C06B6C"/>
    <w:rsid w:val="00C071C4"/>
    <w:rsid w:val="00C07657"/>
    <w:rsid w:val="00C07706"/>
    <w:rsid w:val="00C07DBC"/>
    <w:rsid w:val="00C105B6"/>
    <w:rsid w:val="00C105E7"/>
    <w:rsid w:val="00C10F83"/>
    <w:rsid w:val="00C11855"/>
    <w:rsid w:val="00C11DE4"/>
    <w:rsid w:val="00C1216F"/>
    <w:rsid w:val="00C122ED"/>
    <w:rsid w:val="00C125E8"/>
    <w:rsid w:val="00C12703"/>
    <w:rsid w:val="00C12CD0"/>
    <w:rsid w:val="00C12D40"/>
    <w:rsid w:val="00C132B5"/>
    <w:rsid w:val="00C13952"/>
    <w:rsid w:val="00C13B94"/>
    <w:rsid w:val="00C1457F"/>
    <w:rsid w:val="00C14606"/>
    <w:rsid w:val="00C14D5D"/>
    <w:rsid w:val="00C156C0"/>
    <w:rsid w:val="00C160D1"/>
    <w:rsid w:val="00C1613C"/>
    <w:rsid w:val="00C162FA"/>
    <w:rsid w:val="00C1741B"/>
    <w:rsid w:val="00C174BB"/>
    <w:rsid w:val="00C175D7"/>
    <w:rsid w:val="00C1790F"/>
    <w:rsid w:val="00C179CF"/>
    <w:rsid w:val="00C17DC1"/>
    <w:rsid w:val="00C20057"/>
    <w:rsid w:val="00C202A3"/>
    <w:rsid w:val="00C205E9"/>
    <w:rsid w:val="00C20D33"/>
    <w:rsid w:val="00C20D74"/>
    <w:rsid w:val="00C21716"/>
    <w:rsid w:val="00C21B50"/>
    <w:rsid w:val="00C21FDE"/>
    <w:rsid w:val="00C22298"/>
    <w:rsid w:val="00C22671"/>
    <w:rsid w:val="00C2295E"/>
    <w:rsid w:val="00C22D32"/>
    <w:rsid w:val="00C230E5"/>
    <w:rsid w:val="00C23363"/>
    <w:rsid w:val="00C2363C"/>
    <w:rsid w:val="00C23C30"/>
    <w:rsid w:val="00C24702"/>
    <w:rsid w:val="00C24DD1"/>
    <w:rsid w:val="00C25287"/>
    <w:rsid w:val="00C253D3"/>
    <w:rsid w:val="00C2604F"/>
    <w:rsid w:val="00C265FB"/>
    <w:rsid w:val="00C267A3"/>
    <w:rsid w:val="00C267AE"/>
    <w:rsid w:val="00C27089"/>
    <w:rsid w:val="00C270A6"/>
    <w:rsid w:val="00C27C5C"/>
    <w:rsid w:val="00C27CD6"/>
    <w:rsid w:val="00C30BD4"/>
    <w:rsid w:val="00C3110A"/>
    <w:rsid w:val="00C316F2"/>
    <w:rsid w:val="00C320D2"/>
    <w:rsid w:val="00C32317"/>
    <w:rsid w:val="00C32967"/>
    <w:rsid w:val="00C32D30"/>
    <w:rsid w:val="00C32D4C"/>
    <w:rsid w:val="00C331AE"/>
    <w:rsid w:val="00C3340A"/>
    <w:rsid w:val="00C33A03"/>
    <w:rsid w:val="00C340EE"/>
    <w:rsid w:val="00C3412F"/>
    <w:rsid w:val="00C347B1"/>
    <w:rsid w:val="00C3529D"/>
    <w:rsid w:val="00C35C01"/>
    <w:rsid w:val="00C36642"/>
    <w:rsid w:val="00C366E0"/>
    <w:rsid w:val="00C3675B"/>
    <w:rsid w:val="00C369C2"/>
    <w:rsid w:val="00C36B64"/>
    <w:rsid w:val="00C36CF8"/>
    <w:rsid w:val="00C36E83"/>
    <w:rsid w:val="00C37B09"/>
    <w:rsid w:val="00C37BBE"/>
    <w:rsid w:val="00C37DD1"/>
    <w:rsid w:val="00C403B5"/>
    <w:rsid w:val="00C408B5"/>
    <w:rsid w:val="00C408C8"/>
    <w:rsid w:val="00C40914"/>
    <w:rsid w:val="00C40AA9"/>
    <w:rsid w:val="00C41836"/>
    <w:rsid w:val="00C41C10"/>
    <w:rsid w:val="00C41CF6"/>
    <w:rsid w:val="00C41EC4"/>
    <w:rsid w:val="00C421BF"/>
    <w:rsid w:val="00C42303"/>
    <w:rsid w:val="00C42383"/>
    <w:rsid w:val="00C427D4"/>
    <w:rsid w:val="00C4286F"/>
    <w:rsid w:val="00C42DF0"/>
    <w:rsid w:val="00C430C6"/>
    <w:rsid w:val="00C436C8"/>
    <w:rsid w:val="00C43929"/>
    <w:rsid w:val="00C43B77"/>
    <w:rsid w:val="00C43B7D"/>
    <w:rsid w:val="00C44635"/>
    <w:rsid w:val="00C44A61"/>
    <w:rsid w:val="00C46742"/>
    <w:rsid w:val="00C47625"/>
    <w:rsid w:val="00C47A75"/>
    <w:rsid w:val="00C47A8E"/>
    <w:rsid w:val="00C47D3F"/>
    <w:rsid w:val="00C50166"/>
    <w:rsid w:val="00C504BE"/>
    <w:rsid w:val="00C50664"/>
    <w:rsid w:val="00C508CF"/>
    <w:rsid w:val="00C5128A"/>
    <w:rsid w:val="00C5145B"/>
    <w:rsid w:val="00C5170E"/>
    <w:rsid w:val="00C51E12"/>
    <w:rsid w:val="00C51FE2"/>
    <w:rsid w:val="00C529C3"/>
    <w:rsid w:val="00C5321C"/>
    <w:rsid w:val="00C5403A"/>
    <w:rsid w:val="00C5460A"/>
    <w:rsid w:val="00C54C81"/>
    <w:rsid w:val="00C5504E"/>
    <w:rsid w:val="00C5567B"/>
    <w:rsid w:val="00C557D2"/>
    <w:rsid w:val="00C557E6"/>
    <w:rsid w:val="00C55A90"/>
    <w:rsid w:val="00C55B8C"/>
    <w:rsid w:val="00C57066"/>
    <w:rsid w:val="00C5718C"/>
    <w:rsid w:val="00C574F2"/>
    <w:rsid w:val="00C57BD0"/>
    <w:rsid w:val="00C57F99"/>
    <w:rsid w:val="00C6007A"/>
    <w:rsid w:val="00C60500"/>
    <w:rsid w:val="00C60B9F"/>
    <w:rsid w:val="00C60FED"/>
    <w:rsid w:val="00C6159D"/>
    <w:rsid w:val="00C617C2"/>
    <w:rsid w:val="00C618D9"/>
    <w:rsid w:val="00C61E9B"/>
    <w:rsid w:val="00C62265"/>
    <w:rsid w:val="00C630E9"/>
    <w:rsid w:val="00C63E76"/>
    <w:rsid w:val="00C6448B"/>
    <w:rsid w:val="00C644A3"/>
    <w:rsid w:val="00C64C47"/>
    <w:rsid w:val="00C64C49"/>
    <w:rsid w:val="00C64C93"/>
    <w:rsid w:val="00C64DA4"/>
    <w:rsid w:val="00C64F2C"/>
    <w:rsid w:val="00C66102"/>
    <w:rsid w:val="00C663F9"/>
    <w:rsid w:val="00C6668C"/>
    <w:rsid w:val="00C667BE"/>
    <w:rsid w:val="00C66CA1"/>
    <w:rsid w:val="00C678B0"/>
    <w:rsid w:val="00C7042B"/>
    <w:rsid w:val="00C71B30"/>
    <w:rsid w:val="00C722DD"/>
    <w:rsid w:val="00C726FE"/>
    <w:rsid w:val="00C7288E"/>
    <w:rsid w:val="00C728F3"/>
    <w:rsid w:val="00C735F6"/>
    <w:rsid w:val="00C73F89"/>
    <w:rsid w:val="00C75078"/>
    <w:rsid w:val="00C751E5"/>
    <w:rsid w:val="00C75729"/>
    <w:rsid w:val="00C75FFA"/>
    <w:rsid w:val="00C760C8"/>
    <w:rsid w:val="00C7648E"/>
    <w:rsid w:val="00C766D5"/>
    <w:rsid w:val="00C7672B"/>
    <w:rsid w:val="00C77119"/>
    <w:rsid w:val="00C7715D"/>
    <w:rsid w:val="00C77195"/>
    <w:rsid w:val="00C773DE"/>
    <w:rsid w:val="00C8020C"/>
    <w:rsid w:val="00C8066B"/>
    <w:rsid w:val="00C808B6"/>
    <w:rsid w:val="00C80A34"/>
    <w:rsid w:val="00C81109"/>
    <w:rsid w:val="00C8199B"/>
    <w:rsid w:val="00C81F5E"/>
    <w:rsid w:val="00C82081"/>
    <w:rsid w:val="00C82446"/>
    <w:rsid w:val="00C82B6E"/>
    <w:rsid w:val="00C82FF4"/>
    <w:rsid w:val="00C8339E"/>
    <w:rsid w:val="00C83419"/>
    <w:rsid w:val="00C834D4"/>
    <w:rsid w:val="00C83983"/>
    <w:rsid w:val="00C84111"/>
    <w:rsid w:val="00C8592D"/>
    <w:rsid w:val="00C85977"/>
    <w:rsid w:val="00C86998"/>
    <w:rsid w:val="00C870AE"/>
    <w:rsid w:val="00C87A6E"/>
    <w:rsid w:val="00C87BFD"/>
    <w:rsid w:val="00C87C55"/>
    <w:rsid w:val="00C901B4"/>
    <w:rsid w:val="00C90325"/>
    <w:rsid w:val="00C9051E"/>
    <w:rsid w:val="00C906ED"/>
    <w:rsid w:val="00C909EE"/>
    <w:rsid w:val="00C90FB8"/>
    <w:rsid w:val="00C91872"/>
    <w:rsid w:val="00C9194D"/>
    <w:rsid w:val="00C91C0D"/>
    <w:rsid w:val="00C91DAF"/>
    <w:rsid w:val="00C91FE0"/>
    <w:rsid w:val="00C927C4"/>
    <w:rsid w:val="00C932C2"/>
    <w:rsid w:val="00C93600"/>
    <w:rsid w:val="00C93FD2"/>
    <w:rsid w:val="00C949A4"/>
    <w:rsid w:val="00C94FB6"/>
    <w:rsid w:val="00C9509A"/>
    <w:rsid w:val="00C95A25"/>
    <w:rsid w:val="00C95AD4"/>
    <w:rsid w:val="00C95C32"/>
    <w:rsid w:val="00C95C74"/>
    <w:rsid w:val="00C95FA2"/>
    <w:rsid w:val="00C9656B"/>
    <w:rsid w:val="00C9666D"/>
    <w:rsid w:val="00C96D0B"/>
    <w:rsid w:val="00C96DA9"/>
    <w:rsid w:val="00C96F13"/>
    <w:rsid w:val="00C96FF0"/>
    <w:rsid w:val="00C9703D"/>
    <w:rsid w:val="00C9726C"/>
    <w:rsid w:val="00C972E2"/>
    <w:rsid w:val="00C97715"/>
    <w:rsid w:val="00C978D2"/>
    <w:rsid w:val="00CA0169"/>
    <w:rsid w:val="00CA0279"/>
    <w:rsid w:val="00CA0831"/>
    <w:rsid w:val="00CA0956"/>
    <w:rsid w:val="00CA0E63"/>
    <w:rsid w:val="00CA10BA"/>
    <w:rsid w:val="00CA1563"/>
    <w:rsid w:val="00CA15B1"/>
    <w:rsid w:val="00CA1B32"/>
    <w:rsid w:val="00CA1EC9"/>
    <w:rsid w:val="00CA271B"/>
    <w:rsid w:val="00CA2CE3"/>
    <w:rsid w:val="00CA3370"/>
    <w:rsid w:val="00CA3580"/>
    <w:rsid w:val="00CA3C51"/>
    <w:rsid w:val="00CA410F"/>
    <w:rsid w:val="00CA4538"/>
    <w:rsid w:val="00CA45E5"/>
    <w:rsid w:val="00CA4F96"/>
    <w:rsid w:val="00CA5030"/>
    <w:rsid w:val="00CA578D"/>
    <w:rsid w:val="00CA58CC"/>
    <w:rsid w:val="00CA6990"/>
    <w:rsid w:val="00CA6AF6"/>
    <w:rsid w:val="00CA6C73"/>
    <w:rsid w:val="00CA6CEC"/>
    <w:rsid w:val="00CA6EB3"/>
    <w:rsid w:val="00CA70E4"/>
    <w:rsid w:val="00CA712F"/>
    <w:rsid w:val="00CA7844"/>
    <w:rsid w:val="00CA7DF9"/>
    <w:rsid w:val="00CB000A"/>
    <w:rsid w:val="00CB002F"/>
    <w:rsid w:val="00CB0194"/>
    <w:rsid w:val="00CB03E9"/>
    <w:rsid w:val="00CB0C95"/>
    <w:rsid w:val="00CB0CF2"/>
    <w:rsid w:val="00CB0CFD"/>
    <w:rsid w:val="00CB1BCB"/>
    <w:rsid w:val="00CB1F01"/>
    <w:rsid w:val="00CB2827"/>
    <w:rsid w:val="00CB28F2"/>
    <w:rsid w:val="00CB2FA9"/>
    <w:rsid w:val="00CB315A"/>
    <w:rsid w:val="00CB3DC7"/>
    <w:rsid w:val="00CB3E26"/>
    <w:rsid w:val="00CB412E"/>
    <w:rsid w:val="00CB447C"/>
    <w:rsid w:val="00CB4527"/>
    <w:rsid w:val="00CB51B3"/>
    <w:rsid w:val="00CB555A"/>
    <w:rsid w:val="00CB58CE"/>
    <w:rsid w:val="00CB5AA6"/>
    <w:rsid w:val="00CB5CE4"/>
    <w:rsid w:val="00CB5E7B"/>
    <w:rsid w:val="00CB5ECD"/>
    <w:rsid w:val="00CB6783"/>
    <w:rsid w:val="00CB678E"/>
    <w:rsid w:val="00CB6A14"/>
    <w:rsid w:val="00CC01C3"/>
    <w:rsid w:val="00CC0DC2"/>
    <w:rsid w:val="00CC11A0"/>
    <w:rsid w:val="00CC1E0C"/>
    <w:rsid w:val="00CC1EE6"/>
    <w:rsid w:val="00CC1F99"/>
    <w:rsid w:val="00CC214D"/>
    <w:rsid w:val="00CC25B7"/>
    <w:rsid w:val="00CC26AD"/>
    <w:rsid w:val="00CC30BE"/>
    <w:rsid w:val="00CC334E"/>
    <w:rsid w:val="00CC3C4B"/>
    <w:rsid w:val="00CC3D5F"/>
    <w:rsid w:val="00CC4022"/>
    <w:rsid w:val="00CC4264"/>
    <w:rsid w:val="00CC4410"/>
    <w:rsid w:val="00CC49B6"/>
    <w:rsid w:val="00CC5244"/>
    <w:rsid w:val="00CC5523"/>
    <w:rsid w:val="00CC5605"/>
    <w:rsid w:val="00CC5EF0"/>
    <w:rsid w:val="00CC63CF"/>
    <w:rsid w:val="00CC6884"/>
    <w:rsid w:val="00CC6EFD"/>
    <w:rsid w:val="00CC7414"/>
    <w:rsid w:val="00CC766F"/>
    <w:rsid w:val="00CD08CB"/>
    <w:rsid w:val="00CD1C17"/>
    <w:rsid w:val="00CD242A"/>
    <w:rsid w:val="00CD2688"/>
    <w:rsid w:val="00CD2C4E"/>
    <w:rsid w:val="00CD2DDD"/>
    <w:rsid w:val="00CD331E"/>
    <w:rsid w:val="00CD3675"/>
    <w:rsid w:val="00CD3720"/>
    <w:rsid w:val="00CD37BA"/>
    <w:rsid w:val="00CD4239"/>
    <w:rsid w:val="00CD4EE0"/>
    <w:rsid w:val="00CD5401"/>
    <w:rsid w:val="00CD5604"/>
    <w:rsid w:val="00CD6121"/>
    <w:rsid w:val="00CD616A"/>
    <w:rsid w:val="00CD61AE"/>
    <w:rsid w:val="00CD6337"/>
    <w:rsid w:val="00CD6DE4"/>
    <w:rsid w:val="00CD6FC7"/>
    <w:rsid w:val="00CD70F7"/>
    <w:rsid w:val="00CD7164"/>
    <w:rsid w:val="00CD74C1"/>
    <w:rsid w:val="00CD74C9"/>
    <w:rsid w:val="00CD7B2B"/>
    <w:rsid w:val="00CE01B0"/>
    <w:rsid w:val="00CE0D82"/>
    <w:rsid w:val="00CE144D"/>
    <w:rsid w:val="00CE154F"/>
    <w:rsid w:val="00CE1699"/>
    <w:rsid w:val="00CE1D19"/>
    <w:rsid w:val="00CE1D33"/>
    <w:rsid w:val="00CE1DD7"/>
    <w:rsid w:val="00CE1F53"/>
    <w:rsid w:val="00CE3895"/>
    <w:rsid w:val="00CE3F9B"/>
    <w:rsid w:val="00CE4012"/>
    <w:rsid w:val="00CE464A"/>
    <w:rsid w:val="00CE4C57"/>
    <w:rsid w:val="00CE5958"/>
    <w:rsid w:val="00CE6F3C"/>
    <w:rsid w:val="00CE710F"/>
    <w:rsid w:val="00CE73D7"/>
    <w:rsid w:val="00CE7FB8"/>
    <w:rsid w:val="00CF07EB"/>
    <w:rsid w:val="00CF09D4"/>
    <w:rsid w:val="00CF0CF8"/>
    <w:rsid w:val="00CF0E74"/>
    <w:rsid w:val="00CF192A"/>
    <w:rsid w:val="00CF2358"/>
    <w:rsid w:val="00CF25BD"/>
    <w:rsid w:val="00CF2679"/>
    <w:rsid w:val="00CF2DF8"/>
    <w:rsid w:val="00CF33E7"/>
    <w:rsid w:val="00CF3999"/>
    <w:rsid w:val="00CF40C0"/>
    <w:rsid w:val="00CF4189"/>
    <w:rsid w:val="00CF4E5E"/>
    <w:rsid w:val="00CF4F45"/>
    <w:rsid w:val="00CF5080"/>
    <w:rsid w:val="00CF5398"/>
    <w:rsid w:val="00CF54A0"/>
    <w:rsid w:val="00CF580F"/>
    <w:rsid w:val="00CF5E85"/>
    <w:rsid w:val="00CF6009"/>
    <w:rsid w:val="00CF66DF"/>
    <w:rsid w:val="00CF6B08"/>
    <w:rsid w:val="00CF6B61"/>
    <w:rsid w:val="00CF6D99"/>
    <w:rsid w:val="00CF6FBF"/>
    <w:rsid w:val="00CF72C8"/>
    <w:rsid w:val="00CF743D"/>
    <w:rsid w:val="00CF74EB"/>
    <w:rsid w:val="00CF7DD2"/>
    <w:rsid w:val="00D00004"/>
    <w:rsid w:val="00D00146"/>
    <w:rsid w:val="00D005AF"/>
    <w:rsid w:val="00D00F6E"/>
    <w:rsid w:val="00D01335"/>
    <w:rsid w:val="00D01B40"/>
    <w:rsid w:val="00D01DC9"/>
    <w:rsid w:val="00D02122"/>
    <w:rsid w:val="00D0215C"/>
    <w:rsid w:val="00D022C4"/>
    <w:rsid w:val="00D02764"/>
    <w:rsid w:val="00D02FA8"/>
    <w:rsid w:val="00D03A94"/>
    <w:rsid w:val="00D03BFE"/>
    <w:rsid w:val="00D03D45"/>
    <w:rsid w:val="00D04050"/>
    <w:rsid w:val="00D0406E"/>
    <w:rsid w:val="00D047CD"/>
    <w:rsid w:val="00D04A19"/>
    <w:rsid w:val="00D04BB6"/>
    <w:rsid w:val="00D04DE9"/>
    <w:rsid w:val="00D05053"/>
    <w:rsid w:val="00D0512F"/>
    <w:rsid w:val="00D054D0"/>
    <w:rsid w:val="00D05AB7"/>
    <w:rsid w:val="00D05DA5"/>
    <w:rsid w:val="00D06A67"/>
    <w:rsid w:val="00D07485"/>
    <w:rsid w:val="00D07B8D"/>
    <w:rsid w:val="00D103B5"/>
    <w:rsid w:val="00D10690"/>
    <w:rsid w:val="00D10FBE"/>
    <w:rsid w:val="00D11053"/>
    <w:rsid w:val="00D11390"/>
    <w:rsid w:val="00D11E46"/>
    <w:rsid w:val="00D122CB"/>
    <w:rsid w:val="00D1255E"/>
    <w:rsid w:val="00D128DE"/>
    <w:rsid w:val="00D13A77"/>
    <w:rsid w:val="00D13EB6"/>
    <w:rsid w:val="00D14190"/>
    <w:rsid w:val="00D14A43"/>
    <w:rsid w:val="00D1502E"/>
    <w:rsid w:val="00D152E2"/>
    <w:rsid w:val="00D15D5F"/>
    <w:rsid w:val="00D1637A"/>
    <w:rsid w:val="00D16440"/>
    <w:rsid w:val="00D164AA"/>
    <w:rsid w:val="00D167A7"/>
    <w:rsid w:val="00D16B47"/>
    <w:rsid w:val="00D16B7D"/>
    <w:rsid w:val="00D17178"/>
    <w:rsid w:val="00D17A3E"/>
    <w:rsid w:val="00D20267"/>
    <w:rsid w:val="00D2096D"/>
    <w:rsid w:val="00D20DF8"/>
    <w:rsid w:val="00D21429"/>
    <w:rsid w:val="00D21F95"/>
    <w:rsid w:val="00D221DC"/>
    <w:rsid w:val="00D226A8"/>
    <w:rsid w:val="00D22A1F"/>
    <w:rsid w:val="00D230EB"/>
    <w:rsid w:val="00D237F5"/>
    <w:rsid w:val="00D25100"/>
    <w:rsid w:val="00D255A0"/>
    <w:rsid w:val="00D257DB"/>
    <w:rsid w:val="00D2699D"/>
    <w:rsid w:val="00D27236"/>
    <w:rsid w:val="00D2725D"/>
    <w:rsid w:val="00D2748F"/>
    <w:rsid w:val="00D277E3"/>
    <w:rsid w:val="00D27C65"/>
    <w:rsid w:val="00D27E49"/>
    <w:rsid w:val="00D3053D"/>
    <w:rsid w:val="00D30875"/>
    <w:rsid w:val="00D30924"/>
    <w:rsid w:val="00D30EBA"/>
    <w:rsid w:val="00D30FD3"/>
    <w:rsid w:val="00D31E3B"/>
    <w:rsid w:val="00D3215F"/>
    <w:rsid w:val="00D32935"/>
    <w:rsid w:val="00D338CA"/>
    <w:rsid w:val="00D33CAB"/>
    <w:rsid w:val="00D34257"/>
    <w:rsid w:val="00D346FF"/>
    <w:rsid w:val="00D34A44"/>
    <w:rsid w:val="00D34AA2"/>
    <w:rsid w:val="00D34B71"/>
    <w:rsid w:val="00D35444"/>
    <w:rsid w:val="00D355CB"/>
    <w:rsid w:val="00D35774"/>
    <w:rsid w:val="00D35898"/>
    <w:rsid w:val="00D35A29"/>
    <w:rsid w:val="00D3601A"/>
    <w:rsid w:val="00D36045"/>
    <w:rsid w:val="00D36EDB"/>
    <w:rsid w:val="00D370D8"/>
    <w:rsid w:val="00D3733C"/>
    <w:rsid w:val="00D37472"/>
    <w:rsid w:val="00D37D56"/>
    <w:rsid w:val="00D37E6D"/>
    <w:rsid w:val="00D40740"/>
    <w:rsid w:val="00D40ED0"/>
    <w:rsid w:val="00D416D9"/>
    <w:rsid w:val="00D4221E"/>
    <w:rsid w:val="00D42535"/>
    <w:rsid w:val="00D426E0"/>
    <w:rsid w:val="00D42A68"/>
    <w:rsid w:val="00D42C89"/>
    <w:rsid w:val="00D43663"/>
    <w:rsid w:val="00D437E7"/>
    <w:rsid w:val="00D43C32"/>
    <w:rsid w:val="00D43CD6"/>
    <w:rsid w:val="00D43E84"/>
    <w:rsid w:val="00D43E8E"/>
    <w:rsid w:val="00D44413"/>
    <w:rsid w:val="00D44D51"/>
    <w:rsid w:val="00D452A0"/>
    <w:rsid w:val="00D452CC"/>
    <w:rsid w:val="00D46200"/>
    <w:rsid w:val="00D47670"/>
    <w:rsid w:val="00D47EA9"/>
    <w:rsid w:val="00D5053C"/>
    <w:rsid w:val="00D50821"/>
    <w:rsid w:val="00D508AD"/>
    <w:rsid w:val="00D50A01"/>
    <w:rsid w:val="00D50B56"/>
    <w:rsid w:val="00D50BD3"/>
    <w:rsid w:val="00D51074"/>
    <w:rsid w:val="00D51FAE"/>
    <w:rsid w:val="00D523FB"/>
    <w:rsid w:val="00D5308D"/>
    <w:rsid w:val="00D53454"/>
    <w:rsid w:val="00D534DC"/>
    <w:rsid w:val="00D53E1E"/>
    <w:rsid w:val="00D5417D"/>
    <w:rsid w:val="00D54332"/>
    <w:rsid w:val="00D5479B"/>
    <w:rsid w:val="00D54CB7"/>
    <w:rsid w:val="00D55A99"/>
    <w:rsid w:val="00D55E27"/>
    <w:rsid w:val="00D57751"/>
    <w:rsid w:val="00D600C2"/>
    <w:rsid w:val="00D602F6"/>
    <w:rsid w:val="00D6072E"/>
    <w:rsid w:val="00D60AF6"/>
    <w:rsid w:val="00D6200B"/>
    <w:rsid w:val="00D622B1"/>
    <w:rsid w:val="00D626E5"/>
    <w:rsid w:val="00D62794"/>
    <w:rsid w:val="00D62BBA"/>
    <w:rsid w:val="00D62EC2"/>
    <w:rsid w:val="00D636D8"/>
    <w:rsid w:val="00D63EE6"/>
    <w:rsid w:val="00D641F7"/>
    <w:rsid w:val="00D650F7"/>
    <w:rsid w:val="00D6526F"/>
    <w:rsid w:val="00D652BB"/>
    <w:rsid w:val="00D65663"/>
    <w:rsid w:val="00D65B21"/>
    <w:rsid w:val="00D6665D"/>
    <w:rsid w:val="00D6721A"/>
    <w:rsid w:val="00D70E4B"/>
    <w:rsid w:val="00D71044"/>
    <w:rsid w:val="00D713B9"/>
    <w:rsid w:val="00D71668"/>
    <w:rsid w:val="00D717D9"/>
    <w:rsid w:val="00D71FE8"/>
    <w:rsid w:val="00D7203B"/>
    <w:rsid w:val="00D726C9"/>
    <w:rsid w:val="00D72A31"/>
    <w:rsid w:val="00D72A4E"/>
    <w:rsid w:val="00D72A88"/>
    <w:rsid w:val="00D72AA9"/>
    <w:rsid w:val="00D72BAF"/>
    <w:rsid w:val="00D73493"/>
    <w:rsid w:val="00D73730"/>
    <w:rsid w:val="00D73848"/>
    <w:rsid w:val="00D7397F"/>
    <w:rsid w:val="00D74255"/>
    <w:rsid w:val="00D746AC"/>
    <w:rsid w:val="00D74A1D"/>
    <w:rsid w:val="00D74D0C"/>
    <w:rsid w:val="00D75913"/>
    <w:rsid w:val="00D763D9"/>
    <w:rsid w:val="00D7666B"/>
    <w:rsid w:val="00D766A0"/>
    <w:rsid w:val="00D76CF4"/>
    <w:rsid w:val="00D76D03"/>
    <w:rsid w:val="00D779D9"/>
    <w:rsid w:val="00D77FD8"/>
    <w:rsid w:val="00D77FF3"/>
    <w:rsid w:val="00D80259"/>
    <w:rsid w:val="00D80656"/>
    <w:rsid w:val="00D80CCE"/>
    <w:rsid w:val="00D80F40"/>
    <w:rsid w:val="00D8118D"/>
    <w:rsid w:val="00D81270"/>
    <w:rsid w:val="00D8139B"/>
    <w:rsid w:val="00D82119"/>
    <w:rsid w:val="00D8259D"/>
    <w:rsid w:val="00D8307E"/>
    <w:rsid w:val="00D8377C"/>
    <w:rsid w:val="00D83EA6"/>
    <w:rsid w:val="00D83FDF"/>
    <w:rsid w:val="00D84586"/>
    <w:rsid w:val="00D850A2"/>
    <w:rsid w:val="00D851AF"/>
    <w:rsid w:val="00D85215"/>
    <w:rsid w:val="00D8556F"/>
    <w:rsid w:val="00D858AF"/>
    <w:rsid w:val="00D8624A"/>
    <w:rsid w:val="00D86598"/>
    <w:rsid w:val="00D865B8"/>
    <w:rsid w:val="00D872EB"/>
    <w:rsid w:val="00D908CB"/>
    <w:rsid w:val="00D9093A"/>
    <w:rsid w:val="00D90AA0"/>
    <w:rsid w:val="00D90E7E"/>
    <w:rsid w:val="00D917CE"/>
    <w:rsid w:val="00D93711"/>
    <w:rsid w:val="00D93A73"/>
    <w:rsid w:val="00D93AAB"/>
    <w:rsid w:val="00D957ED"/>
    <w:rsid w:val="00D95C3D"/>
    <w:rsid w:val="00D96495"/>
    <w:rsid w:val="00D96846"/>
    <w:rsid w:val="00D971CB"/>
    <w:rsid w:val="00D97AE6"/>
    <w:rsid w:val="00DA001D"/>
    <w:rsid w:val="00DA071D"/>
    <w:rsid w:val="00DA08A5"/>
    <w:rsid w:val="00DA0A17"/>
    <w:rsid w:val="00DA1771"/>
    <w:rsid w:val="00DA188D"/>
    <w:rsid w:val="00DA2762"/>
    <w:rsid w:val="00DA29B7"/>
    <w:rsid w:val="00DA2CA3"/>
    <w:rsid w:val="00DA2E3F"/>
    <w:rsid w:val="00DA3210"/>
    <w:rsid w:val="00DA43E9"/>
    <w:rsid w:val="00DA4DDC"/>
    <w:rsid w:val="00DA5357"/>
    <w:rsid w:val="00DA53A3"/>
    <w:rsid w:val="00DA5ABC"/>
    <w:rsid w:val="00DA642A"/>
    <w:rsid w:val="00DA690C"/>
    <w:rsid w:val="00DA78A7"/>
    <w:rsid w:val="00DA7A07"/>
    <w:rsid w:val="00DA7C4F"/>
    <w:rsid w:val="00DB0B6F"/>
    <w:rsid w:val="00DB0DB4"/>
    <w:rsid w:val="00DB0F2C"/>
    <w:rsid w:val="00DB1BF6"/>
    <w:rsid w:val="00DB1FAA"/>
    <w:rsid w:val="00DB240C"/>
    <w:rsid w:val="00DB2A76"/>
    <w:rsid w:val="00DB32D1"/>
    <w:rsid w:val="00DB35C8"/>
    <w:rsid w:val="00DB3A19"/>
    <w:rsid w:val="00DB3DE4"/>
    <w:rsid w:val="00DB3EAD"/>
    <w:rsid w:val="00DB41A2"/>
    <w:rsid w:val="00DB45FA"/>
    <w:rsid w:val="00DB4DC0"/>
    <w:rsid w:val="00DB6297"/>
    <w:rsid w:val="00DB65A9"/>
    <w:rsid w:val="00DB676B"/>
    <w:rsid w:val="00DB7CF2"/>
    <w:rsid w:val="00DC0539"/>
    <w:rsid w:val="00DC05FD"/>
    <w:rsid w:val="00DC0657"/>
    <w:rsid w:val="00DC0920"/>
    <w:rsid w:val="00DC0C7E"/>
    <w:rsid w:val="00DC1049"/>
    <w:rsid w:val="00DC1F51"/>
    <w:rsid w:val="00DC263F"/>
    <w:rsid w:val="00DC2B2C"/>
    <w:rsid w:val="00DC2BAD"/>
    <w:rsid w:val="00DC2D2E"/>
    <w:rsid w:val="00DC3034"/>
    <w:rsid w:val="00DC388C"/>
    <w:rsid w:val="00DC3FAA"/>
    <w:rsid w:val="00DC517D"/>
    <w:rsid w:val="00DC5AFC"/>
    <w:rsid w:val="00DC5DA5"/>
    <w:rsid w:val="00DC5E63"/>
    <w:rsid w:val="00DC635A"/>
    <w:rsid w:val="00DC6E14"/>
    <w:rsid w:val="00DC6F06"/>
    <w:rsid w:val="00DC6FBF"/>
    <w:rsid w:val="00DC71F5"/>
    <w:rsid w:val="00DC77BF"/>
    <w:rsid w:val="00DC7C13"/>
    <w:rsid w:val="00DC7CE5"/>
    <w:rsid w:val="00DD04F1"/>
    <w:rsid w:val="00DD081A"/>
    <w:rsid w:val="00DD0867"/>
    <w:rsid w:val="00DD12E8"/>
    <w:rsid w:val="00DD1513"/>
    <w:rsid w:val="00DD19D6"/>
    <w:rsid w:val="00DD1D99"/>
    <w:rsid w:val="00DD1E52"/>
    <w:rsid w:val="00DD1E60"/>
    <w:rsid w:val="00DD2F33"/>
    <w:rsid w:val="00DD3129"/>
    <w:rsid w:val="00DD3CBA"/>
    <w:rsid w:val="00DD3FA4"/>
    <w:rsid w:val="00DD3FF4"/>
    <w:rsid w:val="00DD4611"/>
    <w:rsid w:val="00DD4BFB"/>
    <w:rsid w:val="00DD4C55"/>
    <w:rsid w:val="00DD5F27"/>
    <w:rsid w:val="00DD669F"/>
    <w:rsid w:val="00DD68EC"/>
    <w:rsid w:val="00DD6D62"/>
    <w:rsid w:val="00DD72D7"/>
    <w:rsid w:val="00DD72F6"/>
    <w:rsid w:val="00DD7419"/>
    <w:rsid w:val="00DD7898"/>
    <w:rsid w:val="00DE0ECC"/>
    <w:rsid w:val="00DE1345"/>
    <w:rsid w:val="00DE1537"/>
    <w:rsid w:val="00DE2769"/>
    <w:rsid w:val="00DE2CD8"/>
    <w:rsid w:val="00DE3436"/>
    <w:rsid w:val="00DE3DC5"/>
    <w:rsid w:val="00DE417E"/>
    <w:rsid w:val="00DE42FC"/>
    <w:rsid w:val="00DE4A74"/>
    <w:rsid w:val="00DE5043"/>
    <w:rsid w:val="00DE5404"/>
    <w:rsid w:val="00DE5C81"/>
    <w:rsid w:val="00DE6287"/>
    <w:rsid w:val="00DE6E08"/>
    <w:rsid w:val="00DE6F08"/>
    <w:rsid w:val="00DE71D0"/>
    <w:rsid w:val="00DE73A3"/>
    <w:rsid w:val="00DE77D2"/>
    <w:rsid w:val="00DE77DE"/>
    <w:rsid w:val="00DE7FD5"/>
    <w:rsid w:val="00DF05F7"/>
    <w:rsid w:val="00DF09A5"/>
    <w:rsid w:val="00DF1F3D"/>
    <w:rsid w:val="00DF251A"/>
    <w:rsid w:val="00DF2D5E"/>
    <w:rsid w:val="00DF2F24"/>
    <w:rsid w:val="00DF3A4D"/>
    <w:rsid w:val="00DF48D7"/>
    <w:rsid w:val="00DF5FC6"/>
    <w:rsid w:val="00DF6597"/>
    <w:rsid w:val="00DF6C76"/>
    <w:rsid w:val="00DF79E4"/>
    <w:rsid w:val="00DF7A78"/>
    <w:rsid w:val="00DF7C96"/>
    <w:rsid w:val="00DF7CC3"/>
    <w:rsid w:val="00DF7D63"/>
    <w:rsid w:val="00DF7DFA"/>
    <w:rsid w:val="00DF7E19"/>
    <w:rsid w:val="00E0092F"/>
    <w:rsid w:val="00E00985"/>
    <w:rsid w:val="00E01ED2"/>
    <w:rsid w:val="00E039F9"/>
    <w:rsid w:val="00E03AE5"/>
    <w:rsid w:val="00E03D68"/>
    <w:rsid w:val="00E03D6C"/>
    <w:rsid w:val="00E03F95"/>
    <w:rsid w:val="00E04048"/>
    <w:rsid w:val="00E04150"/>
    <w:rsid w:val="00E0551E"/>
    <w:rsid w:val="00E057A4"/>
    <w:rsid w:val="00E05980"/>
    <w:rsid w:val="00E05A60"/>
    <w:rsid w:val="00E05DF4"/>
    <w:rsid w:val="00E061F7"/>
    <w:rsid w:val="00E06558"/>
    <w:rsid w:val="00E068F7"/>
    <w:rsid w:val="00E07167"/>
    <w:rsid w:val="00E074C6"/>
    <w:rsid w:val="00E076D9"/>
    <w:rsid w:val="00E07763"/>
    <w:rsid w:val="00E07A9B"/>
    <w:rsid w:val="00E10464"/>
    <w:rsid w:val="00E10672"/>
    <w:rsid w:val="00E106F0"/>
    <w:rsid w:val="00E10984"/>
    <w:rsid w:val="00E114DB"/>
    <w:rsid w:val="00E11544"/>
    <w:rsid w:val="00E11B4A"/>
    <w:rsid w:val="00E122E6"/>
    <w:rsid w:val="00E131C2"/>
    <w:rsid w:val="00E13CC8"/>
    <w:rsid w:val="00E14086"/>
    <w:rsid w:val="00E141CB"/>
    <w:rsid w:val="00E14578"/>
    <w:rsid w:val="00E145E4"/>
    <w:rsid w:val="00E14D05"/>
    <w:rsid w:val="00E14F48"/>
    <w:rsid w:val="00E153E3"/>
    <w:rsid w:val="00E15AE1"/>
    <w:rsid w:val="00E15CF0"/>
    <w:rsid w:val="00E160DC"/>
    <w:rsid w:val="00E162D0"/>
    <w:rsid w:val="00E16344"/>
    <w:rsid w:val="00E1650C"/>
    <w:rsid w:val="00E166F7"/>
    <w:rsid w:val="00E169BE"/>
    <w:rsid w:val="00E17008"/>
    <w:rsid w:val="00E17560"/>
    <w:rsid w:val="00E17925"/>
    <w:rsid w:val="00E17D2F"/>
    <w:rsid w:val="00E17DA2"/>
    <w:rsid w:val="00E20225"/>
    <w:rsid w:val="00E20300"/>
    <w:rsid w:val="00E2064C"/>
    <w:rsid w:val="00E20799"/>
    <w:rsid w:val="00E20946"/>
    <w:rsid w:val="00E209D9"/>
    <w:rsid w:val="00E20D26"/>
    <w:rsid w:val="00E20EDF"/>
    <w:rsid w:val="00E21919"/>
    <w:rsid w:val="00E2233E"/>
    <w:rsid w:val="00E225A6"/>
    <w:rsid w:val="00E22C96"/>
    <w:rsid w:val="00E22DFA"/>
    <w:rsid w:val="00E23407"/>
    <w:rsid w:val="00E23675"/>
    <w:rsid w:val="00E238CC"/>
    <w:rsid w:val="00E23B34"/>
    <w:rsid w:val="00E23BE6"/>
    <w:rsid w:val="00E249B7"/>
    <w:rsid w:val="00E25996"/>
    <w:rsid w:val="00E25DBC"/>
    <w:rsid w:val="00E26696"/>
    <w:rsid w:val="00E26A00"/>
    <w:rsid w:val="00E26EC5"/>
    <w:rsid w:val="00E27EFA"/>
    <w:rsid w:val="00E30517"/>
    <w:rsid w:val="00E305D3"/>
    <w:rsid w:val="00E30ED7"/>
    <w:rsid w:val="00E31C86"/>
    <w:rsid w:val="00E3228F"/>
    <w:rsid w:val="00E32BFE"/>
    <w:rsid w:val="00E33486"/>
    <w:rsid w:val="00E339F3"/>
    <w:rsid w:val="00E33DDE"/>
    <w:rsid w:val="00E33FBF"/>
    <w:rsid w:val="00E34CB0"/>
    <w:rsid w:val="00E34D79"/>
    <w:rsid w:val="00E35DD4"/>
    <w:rsid w:val="00E36048"/>
    <w:rsid w:val="00E367B8"/>
    <w:rsid w:val="00E367EB"/>
    <w:rsid w:val="00E36FAD"/>
    <w:rsid w:val="00E370BA"/>
    <w:rsid w:val="00E37A45"/>
    <w:rsid w:val="00E40024"/>
    <w:rsid w:val="00E40146"/>
    <w:rsid w:val="00E407E1"/>
    <w:rsid w:val="00E40E2D"/>
    <w:rsid w:val="00E410A8"/>
    <w:rsid w:val="00E41CCC"/>
    <w:rsid w:val="00E41FC3"/>
    <w:rsid w:val="00E4298E"/>
    <w:rsid w:val="00E42C5E"/>
    <w:rsid w:val="00E42D84"/>
    <w:rsid w:val="00E42EC3"/>
    <w:rsid w:val="00E42F52"/>
    <w:rsid w:val="00E4332C"/>
    <w:rsid w:val="00E436AA"/>
    <w:rsid w:val="00E43D09"/>
    <w:rsid w:val="00E442FB"/>
    <w:rsid w:val="00E44772"/>
    <w:rsid w:val="00E448AB"/>
    <w:rsid w:val="00E448B6"/>
    <w:rsid w:val="00E44AE7"/>
    <w:rsid w:val="00E44EF3"/>
    <w:rsid w:val="00E44F57"/>
    <w:rsid w:val="00E45458"/>
    <w:rsid w:val="00E45604"/>
    <w:rsid w:val="00E4571B"/>
    <w:rsid w:val="00E45E17"/>
    <w:rsid w:val="00E45F05"/>
    <w:rsid w:val="00E463A5"/>
    <w:rsid w:val="00E46CE8"/>
    <w:rsid w:val="00E46ED6"/>
    <w:rsid w:val="00E47106"/>
    <w:rsid w:val="00E471AF"/>
    <w:rsid w:val="00E47813"/>
    <w:rsid w:val="00E47DB1"/>
    <w:rsid w:val="00E5113B"/>
    <w:rsid w:val="00E511B6"/>
    <w:rsid w:val="00E513AE"/>
    <w:rsid w:val="00E51530"/>
    <w:rsid w:val="00E51F4F"/>
    <w:rsid w:val="00E51F60"/>
    <w:rsid w:val="00E520DE"/>
    <w:rsid w:val="00E522C5"/>
    <w:rsid w:val="00E528ED"/>
    <w:rsid w:val="00E54C42"/>
    <w:rsid w:val="00E54D7E"/>
    <w:rsid w:val="00E54DCE"/>
    <w:rsid w:val="00E54E0E"/>
    <w:rsid w:val="00E5557D"/>
    <w:rsid w:val="00E5581C"/>
    <w:rsid w:val="00E5595D"/>
    <w:rsid w:val="00E55AB9"/>
    <w:rsid w:val="00E560F2"/>
    <w:rsid w:val="00E565A3"/>
    <w:rsid w:val="00E56995"/>
    <w:rsid w:val="00E56C26"/>
    <w:rsid w:val="00E56E4A"/>
    <w:rsid w:val="00E57252"/>
    <w:rsid w:val="00E5781B"/>
    <w:rsid w:val="00E57FB9"/>
    <w:rsid w:val="00E60850"/>
    <w:rsid w:val="00E611A5"/>
    <w:rsid w:val="00E616B8"/>
    <w:rsid w:val="00E6182A"/>
    <w:rsid w:val="00E6290A"/>
    <w:rsid w:val="00E6302D"/>
    <w:rsid w:val="00E63DCB"/>
    <w:rsid w:val="00E640D9"/>
    <w:rsid w:val="00E643EC"/>
    <w:rsid w:val="00E64675"/>
    <w:rsid w:val="00E64ED5"/>
    <w:rsid w:val="00E652BB"/>
    <w:rsid w:val="00E656D5"/>
    <w:rsid w:val="00E6635F"/>
    <w:rsid w:val="00E66E73"/>
    <w:rsid w:val="00E673F3"/>
    <w:rsid w:val="00E67640"/>
    <w:rsid w:val="00E70096"/>
    <w:rsid w:val="00E703B0"/>
    <w:rsid w:val="00E70667"/>
    <w:rsid w:val="00E70C14"/>
    <w:rsid w:val="00E70D63"/>
    <w:rsid w:val="00E711BE"/>
    <w:rsid w:val="00E718A4"/>
    <w:rsid w:val="00E72326"/>
    <w:rsid w:val="00E72481"/>
    <w:rsid w:val="00E725BC"/>
    <w:rsid w:val="00E727AF"/>
    <w:rsid w:val="00E72FAD"/>
    <w:rsid w:val="00E73053"/>
    <w:rsid w:val="00E73246"/>
    <w:rsid w:val="00E741D2"/>
    <w:rsid w:val="00E743E4"/>
    <w:rsid w:val="00E746B9"/>
    <w:rsid w:val="00E749F4"/>
    <w:rsid w:val="00E7535C"/>
    <w:rsid w:val="00E75A8B"/>
    <w:rsid w:val="00E75FAE"/>
    <w:rsid w:val="00E7671B"/>
    <w:rsid w:val="00E7726F"/>
    <w:rsid w:val="00E80080"/>
    <w:rsid w:val="00E8080E"/>
    <w:rsid w:val="00E81211"/>
    <w:rsid w:val="00E812F0"/>
    <w:rsid w:val="00E8144F"/>
    <w:rsid w:val="00E81580"/>
    <w:rsid w:val="00E821AE"/>
    <w:rsid w:val="00E825F5"/>
    <w:rsid w:val="00E830DC"/>
    <w:rsid w:val="00E830F4"/>
    <w:rsid w:val="00E83740"/>
    <w:rsid w:val="00E83D0F"/>
    <w:rsid w:val="00E84428"/>
    <w:rsid w:val="00E844A5"/>
    <w:rsid w:val="00E850D2"/>
    <w:rsid w:val="00E8552F"/>
    <w:rsid w:val="00E857A2"/>
    <w:rsid w:val="00E85811"/>
    <w:rsid w:val="00E85DC1"/>
    <w:rsid w:val="00E85FD8"/>
    <w:rsid w:val="00E86E94"/>
    <w:rsid w:val="00E8712F"/>
    <w:rsid w:val="00E87145"/>
    <w:rsid w:val="00E87351"/>
    <w:rsid w:val="00E87789"/>
    <w:rsid w:val="00E8790E"/>
    <w:rsid w:val="00E902D6"/>
    <w:rsid w:val="00E903DC"/>
    <w:rsid w:val="00E90432"/>
    <w:rsid w:val="00E90712"/>
    <w:rsid w:val="00E90933"/>
    <w:rsid w:val="00E90B4F"/>
    <w:rsid w:val="00E90E2A"/>
    <w:rsid w:val="00E91B0E"/>
    <w:rsid w:val="00E91C0A"/>
    <w:rsid w:val="00E91C0D"/>
    <w:rsid w:val="00E920D5"/>
    <w:rsid w:val="00E920DB"/>
    <w:rsid w:val="00E92104"/>
    <w:rsid w:val="00E923CA"/>
    <w:rsid w:val="00E93423"/>
    <w:rsid w:val="00E9350A"/>
    <w:rsid w:val="00E939CF"/>
    <w:rsid w:val="00E94100"/>
    <w:rsid w:val="00E94537"/>
    <w:rsid w:val="00E947FC"/>
    <w:rsid w:val="00E95348"/>
    <w:rsid w:val="00E95BDD"/>
    <w:rsid w:val="00E95C7A"/>
    <w:rsid w:val="00E95E0F"/>
    <w:rsid w:val="00E96008"/>
    <w:rsid w:val="00E96973"/>
    <w:rsid w:val="00E973E0"/>
    <w:rsid w:val="00E97619"/>
    <w:rsid w:val="00E97D41"/>
    <w:rsid w:val="00E97E3C"/>
    <w:rsid w:val="00E97F9B"/>
    <w:rsid w:val="00EA02AC"/>
    <w:rsid w:val="00EA08B0"/>
    <w:rsid w:val="00EA1156"/>
    <w:rsid w:val="00EA13E5"/>
    <w:rsid w:val="00EA1753"/>
    <w:rsid w:val="00EA18E2"/>
    <w:rsid w:val="00EA1918"/>
    <w:rsid w:val="00EA1D20"/>
    <w:rsid w:val="00EA26D2"/>
    <w:rsid w:val="00EA26F0"/>
    <w:rsid w:val="00EA26FF"/>
    <w:rsid w:val="00EA2C35"/>
    <w:rsid w:val="00EA3197"/>
    <w:rsid w:val="00EA38F5"/>
    <w:rsid w:val="00EA39FC"/>
    <w:rsid w:val="00EA3E49"/>
    <w:rsid w:val="00EA426F"/>
    <w:rsid w:val="00EA4FF4"/>
    <w:rsid w:val="00EA502A"/>
    <w:rsid w:val="00EA6507"/>
    <w:rsid w:val="00EA6574"/>
    <w:rsid w:val="00EA6579"/>
    <w:rsid w:val="00EA6650"/>
    <w:rsid w:val="00EA7073"/>
    <w:rsid w:val="00EA7479"/>
    <w:rsid w:val="00EA75C9"/>
    <w:rsid w:val="00EB09CB"/>
    <w:rsid w:val="00EB0B55"/>
    <w:rsid w:val="00EB0B72"/>
    <w:rsid w:val="00EB0B85"/>
    <w:rsid w:val="00EB10F4"/>
    <w:rsid w:val="00EB1442"/>
    <w:rsid w:val="00EB1B6F"/>
    <w:rsid w:val="00EB2248"/>
    <w:rsid w:val="00EB2712"/>
    <w:rsid w:val="00EB2C75"/>
    <w:rsid w:val="00EB2D95"/>
    <w:rsid w:val="00EB36B3"/>
    <w:rsid w:val="00EB38E8"/>
    <w:rsid w:val="00EB3FFA"/>
    <w:rsid w:val="00EB42E1"/>
    <w:rsid w:val="00EB45A2"/>
    <w:rsid w:val="00EB4701"/>
    <w:rsid w:val="00EB4C03"/>
    <w:rsid w:val="00EB4F0B"/>
    <w:rsid w:val="00EB61F8"/>
    <w:rsid w:val="00EB717A"/>
    <w:rsid w:val="00EB726A"/>
    <w:rsid w:val="00EB7CB7"/>
    <w:rsid w:val="00EB7F4B"/>
    <w:rsid w:val="00EB7FD1"/>
    <w:rsid w:val="00EC0529"/>
    <w:rsid w:val="00EC0616"/>
    <w:rsid w:val="00EC13BF"/>
    <w:rsid w:val="00EC14C1"/>
    <w:rsid w:val="00EC17BC"/>
    <w:rsid w:val="00EC18CF"/>
    <w:rsid w:val="00EC19DA"/>
    <w:rsid w:val="00EC1DE5"/>
    <w:rsid w:val="00EC2600"/>
    <w:rsid w:val="00EC28DE"/>
    <w:rsid w:val="00EC30E5"/>
    <w:rsid w:val="00EC3588"/>
    <w:rsid w:val="00EC39BF"/>
    <w:rsid w:val="00EC3B0F"/>
    <w:rsid w:val="00EC45A5"/>
    <w:rsid w:val="00EC48DC"/>
    <w:rsid w:val="00EC4F90"/>
    <w:rsid w:val="00EC5820"/>
    <w:rsid w:val="00EC5830"/>
    <w:rsid w:val="00EC6B2E"/>
    <w:rsid w:val="00EC6BD2"/>
    <w:rsid w:val="00EC6DCB"/>
    <w:rsid w:val="00EC74F9"/>
    <w:rsid w:val="00EC7D60"/>
    <w:rsid w:val="00ED0433"/>
    <w:rsid w:val="00ED0561"/>
    <w:rsid w:val="00ED0591"/>
    <w:rsid w:val="00ED08E1"/>
    <w:rsid w:val="00ED1087"/>
    <w:rsid w:val="00ED12F2"/>
    <w:rsid w:val="00ED139E"/>
    <w:rsid w:val="00ED1C28"/>
    <w:rsid w:val="00ED1C8A"/>
    <w:rsid w:val="00ED1E52"/>
    <w:rsid w:val="00ED23F3"/>
    <w:rsid w:val="00ED244F"/>
    <w:rsid w:val="00ED2CD0"/>
    <w:rsid w:val="00ED2F6B"/>
    <w:rsid w:val="00ED3449"/>
    <w:rsid w:val="00ED3545"/>
    <w:rsid w:val="00ED3BA9"/>
    <w:rsid w:val="00ED3BDA"/>
    <w:rsid w:val="00ED3DB9"/>
    <w:rsid w:val="00ED3F93"/>
    <w:rsid w:val="00ED45DB"/>
    <w:rsid w:val="00ED46F9"/>
    <w:rsid w:val="00ED4783"/>
    <w:rsid w:val="00ED4EAF"/>
    <w:rsid w:val="00ED5305"/>
    <w:rsid w:val="00ED57A4"/>
    <w:rsid w:val="00ED5B9E"/>
    <w:rsid w:val="00ED6399"/>
    <w:rsid w:val="00ED6461"/>
    <w:rsid w:val="00ED6569"/>
    <w:rsid w:val="00ED70D0"/>
    <w:rsid w:val="00ED7842"/>
    <w:rsid w:val="00ED7F33"/>
    <w:rsid w:val="00EE023D"/>
    <w:rsid w:val="00EE031B"/>
    <w:rsid w:val="00EE10C8"/>
    <w:rsid w:val="00EE1696"/>
    <w:rsid w:val="00EE185C"/>
    <w:rsid w:val="00EE1DC9"/>
    <w:rsid w:val="00EE2649"/>
    <w:rsid w:val="00EE2C78"/>
    <w:rsid w:val="00EE3003"/>
    <w:rsid w:val="00EE30FA"/>
    <w:rsid w:val="00EE3BF7"/>
    <w:rsid w:val="00EE4068"/>
    <w:rsid w:val="00EE419F"/>
    <w:rsid w:val="00EE445C"/>
    <w:rsid w:val="00EE4802"/>
    <w:rsid w:val="00EE56E3"/>
    <w:rsid w:val="00EE5E95"/>
    <w:rsid w:val="00EE5EA8"/>
    <w:rsid w:val="00EE6106"/>
    <w:rsid w:val="00EE6440"/>
    <w:rsid w:val="00EE6578"/>
    <w:rsid w:val="00EE6703"/>
    <w:rsid w:val="00EE6CE3"/>
    <w:rsid w:val="00EE731A"/>
    <w:rsid w:val="00EE75A5"/>
    <w:rsid w:val="00EE75DE"/>
    <w:rsid w:val="00EE764E"/>
    <w:rsid w:val="00EE7B63"/>
    <w:rsid w:val="00EF00BD"/>
    <w:rsid w:val="00EF0108"/>
    <w:rsid w:val="00EF065F"/>
    <w:rsid w:val="00EF0A32"/>
    <w:rsid w:val="00EF0ED3"/>
    <w:rsid w:val="00EF0FBE"/>
    <w:rsid w:val="00EF192D"/>
    <w:rsid w:val="00EF1F73"/>
    <w:rsid w:val="00EF226A"/>
    <w:rsid w:val="00EF2477"/>
    <w:rsid w:val="00EF26D0"/>
    <w:rsid w:val="00EF27C5"/>
    <w:rsid w:val="00EF326E"/>
    <w:rsid w:val="00EF4241"/>
    <w:rsid w:val="00EF4727"/>
    <w:rsid w:val="00EF4942"/>
    <w:rsid w:val="00EF4C8C"/>
    <w:rsid w:val="00EF4D36"/>
    <w:rsid w:val="00EF4D8C"/>
    <w:rsid w:val="00EF6920"/>
    <w:rsid w:val="00EF69F3"/>
    <w:rsid w:val="00EF6B75"/>
    <w:rsid w:val="00EF7850"/>
    <w:rsid w:val="00F0040D"/>
    <w:rsid w:val="00F0076B"/>
    <w:rsid w:val="00F00B0B"/>
    <w:rsid w:val="00F01609"/>
    <w:rsid w:val="00F019F2"/>
    <w:rsid w:val="00F01AB5"/>
    <w:rsid w:val="00F02035"/>
    <w:rsid w:val="00F0262C"/>
    <w:rsid w:val="00F038D5"/>
    <w:rsid w:val="00F03B74"/>
    <w:rsid w:val="00F052CD"/>
    <w:rsid w:val="00F05415"/>
    <w:rsid w:val="00F059B3"/>
    <w:rsid w:val="00F06C0C"/>
    <w:rsid w:val="00F0738A"/>
    <w:rsid w:val="00F1085D"/>
    <w:rsid w:val="00F113ED"/>
    <w:rsid w:val="00F12112"/>
    <w:rsid w:val="00F1250F"/>
    <w:rsid w:val="00F125B0"/>
    <w:rsid w:val="00F12878"/>
    <w:rsid w:val="00F129D8"/>
    <w:rsid w:val="00F13152"/>
    <w:rsid w:val="00F1319F"/>
    <w:rsid w:val="00F135E3"/>
    <w:rsid w:val="00F13925"/>
    <w:rsid w:val="00F14806"/>
    <w:rsid w:val="00F14A0E"/>
    <w:rsid w:val="00F14EF7"/>
    <w:rsid w:val="00F14FEF"/>
    <w:rsid w:val="00F15068"/>
    <w:rsid w:val="00F1554C"/>
    <w:rsid w:val="00F15F40"/>
    <w:rsid w:val="00F160CE"/>
    <w:rsid w:val="00F16272"/>
    <w:rsid w:val="00F16E0A"/>
    <w:rsid w:val="00F17009"/>
    <w:rsid w:val="00F1722D"/>
    <w:rsid w:val="00F17E8F"/>
    <w:rsid w:val="00F201FE"/>
    <w:rsid w:val="00F21CB3"/>
    <w:rsid w:val="00F21F1F"/>
    <w:rsid w:val="00F22005"/>
    <w:rsid w:val="00F2223D"/>
    <w:rsid w:val="00F23595"/>
    <w:rsid w:val="00F23CD1"/>
    <w:rsid w:val="00F246F5"/>
    <w:rsid w:val="00F24E46"/>
    <w:rsid w:val="00F25657"/>
    <w:rsid w:val="00F2586D"/>
    <w:rsid w:val="00F25B18"/>
    <w:rsid w:val="00F25F0E"/>
    <w:rsid w:val="00F25FCB"/>
    <w:rsid w:val="00F264D4"/>
    <w:rsid w:val="00F26BA9"/>
    <w:rsid w:val="00F2706D"/>
    <w:rsid w:val="00F305DC"/>
    <w:rsid w:val="00F31615"/>
    <w:rsid w:val="00F31D04"/>
    <w:rsid w:val="00F327AC"/>
    <w:rsid w:val="00F32851"/>
    <w:rsid w:val="00F32AA8"/>
    <w:rsid w:val="00F33316"/>
    <w:rsid w:val="00F339A4"/>
    <w:rsid w:val="00F33EB6"/>
    <w:rsid w:val="00F34866"/>
    <w:rsid w:val="00F34A87"/>
    <w:rsid w:val="00F34B5D"/>
    <w:rsid w:val="00F34C5C"/>
    <w:rsid w:val="00F352FB"/>
    <w:rsid w:val="00F35786"/>
    <w:rsid w:val="00F35897"/>
    <w:rsid w:val="00F359E4"/>
    <w:rsid w:val="00F35A38"/>
    <w:rsid w:val="00F35E51"/>
    <w:rsid w:val="00F36263"/>
    <w:rsid w:val="00F36498"/>
    <w:rsid w:val="00F36C01"/>
    <w:rsid w:val="00F374C6"/>
    <w:rsid w:val="00F375E1"/>
    <w:rsid w:val="00F378F1"/>
    <w:rsid w:val="00F37AF0"/>
    <w:rsid w:val="00F4023E"/>
    <w:rsid w:val="00F411C7"/>
    <w:rsid w:val="00F41974"/>
    <w:rsid w:val="00F41A5D"/>
    <w:rsid w:val="00F430D9"/>
    <w:rsid w:val="00F435B1"/>
    <w:rsid w:val="00F436DC"/>
    <w:rsid w:val="00F43B39"/>
    <w:rsid w:val="00F43EB7"/>
    <w:rsid w:val="00F44F0B"/>
    <w:rsid w:val="00F45DEA"/>
    <w:rsid w:val="00F46263"/>
    <w:rsid w:val="00F46CF1"/>
    <w:rsid w:val="00F46E8B"/>
    <w:rsid w:val="00F471C2"/>
    <w:rsid w:val="00F47F70"/>
    <w:rsid w:val="00F50604"/>
    <w:rsid w:val="00F50DE2"/>
    <w:rsid w:val="00F514F6"/>
    <w:rsid w:val="00F52358"/>
    <w:rsid w:val="00F52912"/>
    <w:rsid w:val="00F52BF0"/>
    <w:rsid w:val="00F52EBA"/>
    <w:rsid w:val="00F53447"/>
    <w:rsid w:val="00F53F56"/>
    <w:rsid w:val="00F53F98"/>
    <w:rsid w:val="00F54232"/>
    <w:rsid w:val="00F5424D"/>
    <w:rsid w:val="00F54619"/>
    <w:rsid w:val="00F54D1F"/>
    <w:rsid w:val="00F54FDC"/>
    <w:rsid w:val="00F55E89"/>
    <w:rsid w:val="00F5613D"/>
    <w:rsid w:val="00F5631C"/>
    <w:rsid w:val="00F569D6"/>
    <w:rsid w:val="00F6036B"/>
    <w:rsid w:val="00F60574"/>
    <w:rsid w:val="00F60E54"/>
    <w:rsid w:val="00F61345"/>
    <w:rsid w:val="00F6166F"/>
    <w:rsid w:val="00F619F8"/>
    <w:rsid w:val="00F61E63"/>
    <w:rsid w:val="00F62572"/>
    <w:rsid w:val="00F62658"/>
    <w:rsid w:val="00F62B83"/>
    <w:rsid w:val="00F62EAF"/>
    <w:rsid w:val="00F63825"/>
    <w:rsid w:val="00F63E85"/>
    <w:rsid w:val="00F644A6"/>
    <w:rsid w:val="00F649BE"/>
    <w:rsid w:val="00F651D1"/>
    <w:rsid w:val="00F65BFA"/>
    <w:rsid w:val="00F65C44"/>
    <w:rsid w:val="00F65DD0"/>
    <w:rsid w:val="00F663AF"/>
    <w:rsid w:val="00F665FA"/>
    <w:rsid w:val="00F669A0"/>
    <w:rsid w:val="00F66A90"/>
    <w:rsid w:val="00F670CD"/>
    <w:rsid w:val="00F70714"/>
    <w:rsid w:val="00F70834"/>
    <w:rsid w:val="00F70A54"/>
    <w:rsid w:val="00F7133B"/>
    <w:rsid w:val="00F7208B"/>
    <w:rsid w:val="00F72922"/>
    <w:rsid w:val="00F72FA5"/>
    <w:rsid w:val="00F7308A"/>
    <w:rsid w:val="00F7322A"/>
    <w:rsid w:val="00F737D5"/>
    <w:rsid w:val="00F73BBC"/>
    <w:rsid w:val="00F7408A"/>
    <w:rsid w:val="00F74538"/>
    <w:rsid w:val="00F7496B"/>
    <w:rsid w:val="00F74F93"/>
    <w:rsid w:val="00F74FE2"/>
    <w:rsid w:val="00F750FD"/>
    <w:rsid w:val="00F755A3"/>
    <w:rsid w:val="00F75902"/>
    <w:rsid w:val="00F75938"/>
    <w:rsid w:val="00F759A0"/>
    <w:rsid w:val="00F75A89"/>
    <w:rsid w:val="00F75ACF"/>
    <w:rsid w:val="00F764E1"/>
    <w:rsid w:val="00F77230"/>
    <w:rsid w:val="00F77872"/>
    <w:rsid w:val="00F77967"/>
    <w:rsid w:val="00F77AF6"/>
    <w:rsid w:val="00F77B8C"/>
    <w:rsid w:val="00F77BBD"/>
    <w:rsid w:val="00F77CE7"/>
    <w:rsid w:val="00F77DD9"/>
    <w:rsid w:val="00F806BF"/>
    <w:rsid w:val="00F813C8"/>
    <w:rsid w:val="00F81715"/>
    <w:rsid w:val="00F81FCA"/>
    <w:rsid w:val="00F821D3"/>
    <w:rsid w:val="00F82236"/>
    <w:rsid w:val="00F82947"/>
    <w:rsid w:val="00F829FF"/>
    <w:rsid w:val="00F82A4C"/>
    <w:rsid w:val="00F839B6"/>
    <w:rsid w:val="00F84184"/>
    <w:rsid w:val="00F843E3"/>
    <w:rsid w:val="00F848E1"/>
    <w:rsid w:val="00F848FD"/>
    <w:rsid w:val="00F849E4"/>
    <w:rsid w:val="00F84BD6"/>
    <w:rsid w:val="00F84CF8"/>
    <w:rsid w:val="00F84F62"/>
    <w:rsid w:val="00F85B97"/>
    <w:rsid w:val="00F86292"/>
    <w:rsid w:val="00F86443"/>
    <w:rsid w:val="00F86A84"/>
    <w:rsid w:val="00F86BA7"/>
    <w:rsid w:val="00F87079"/>
    <w:rsid w:val="00F874C6"/>
    <w:rsid w:val="00F8761C"/>
    <w:rsid w:val="00F9053C"/>
    <w:rsid w:val="00F90C15"/>
    <w:rsid w:val="00F90CBB"/>
    <w:rsid w:val="00F915DC"/>
    <w:rsid w:val="00F9170B"/>
    <w:rsid w:val="00F91821"/>
    <w:rsid w:val="00F91ECD"/>
    <w:rsid w:val="00F923B0"/>
    <w:rsid w:val="00F924D9"/>
    <w:rsid w:val="00F92A71"/>
    <w:rsid w:val="00F93B1F"/>
    <w:rsid w:val="00F93E3D"/>
    <w:rsid w:val="00F942A9"/>
    <w:rsid w:val="00F945A0"/>
    <w:rsid w:val="00F9462F"/>
    <w:rsid w:val="00F94A36"/>
    <w:rsid w:val="00F959AD"/>
    <w:rsid w:val="00F95A08"/>
    <w:rsid w:val="00F961A9"/>
    <w:rsid w:val="00F9638B"/>
    <w:rsid w:val="00F96B3D"/>
    <w:rsid w:val="00F96D9A"/>
    <w:rsid w:val="00F96EC1"/>
    <w:rsid w:val="00F97D94"/>
    <w:rsid w:val="00FA01C8"/>
    <w:rsid w:val="00FA0638"/>
    <w:rsid w:val="00FA0C79"/>
    <w:rsid w:val="00FA114F"/>
    <w:rsid w:val="00FA27A1"/>
    <w:rsid w:val="00FA33A1"/>
    <w:rsid w:val="00FA357A"/>
    <w:rsid w:val="00FA4134"/>
    <w:rsid w:val="00FA44DE"/>
    <w:rsid w:val="00FA4A9E"/>
    <w:rsid w:val="00FA5152"/>
    <w:rsid w:val="00FA635D"/>
    <w:rsid w:val="00FA6983"/>
    <w:rsid w:val="00FA70C2"/>
    <w:rsid w:val="00FA72DA"/>
    <w:rsid w:val="00FA7AEF"/>
    <w:rsid w:val="00FB05BA"/>
    <w:rsid w:val="00FB0AE9"/>
    <w:rsid w:val="00FB0D02"/>
    <w:rsid w:val="00FB0DE6"/>
    <w:rsid w:val="00FB19FD"/>
    <w:rsid w:val="00FB1AB0"/>
    <w:rsid w:val="00FB1D91"/>
    <w:rsid w:val="00FB21F9"/>
    <w:rsid w:val="00FB2415"/>
    <w:rsid w:val="00FB2740"/>
    <w:rsid w:val="00FB2D72"/>
    <w:rsid w:val="00FB32F6"/>
    <w:rsid w:val="00FB3EBA"/>
    <w:rsid w:val="00FB3EF7"/>
    <w:rsid w:val="00FB4070"/>
    <w:rsid w:val="00FB4F9E"/>
    <w:rsid w:val="00FB5282"/>
    <w:rsid w:val="00FB5D85"/>
    <w:rsid w:val="00FB6BE8"/>
    <w:rsid w:val="00FB6DCD"/>
    <w:rsid w:val="00FB7A48"/>
    <w:rsid w:val="00FB7BF8"/>
    <w:rsid w:val="00FC013B"/>
    <w:rsid w:val="00FC06FE"/>
    <w:rsid w:val="00FC096B"/>
    <w:rsid w:val="00FC0A32"/>
    <w:rsid w:val="00FC1C7E"/>
    <w:rsid w:val="00FC1EFD"/>
    <w:rsid w:val="00FC2160"/>
    <w:rsid w:val="00FC264A"/>
    <w:rsid w:val="00FC27EC"/>
    <w:rsid w:val="00FC34D0"/>
    <w:rsid w:val="00FC375E"/>
    <w:rsid w:val="00FC3A9F"/>
    <w:rsid w:val="00FC4557"/>
    <w:rsid w:val="00FC4A4D"/>
    <w:rsid w:val="00FC4AD1"/>
    <w:rsid w:val="00FC4B67"/>
    <w:rsid w:val="00FC4B69"/>
    <w:rsid w:val="00FC549B"/>
    <w:rsid w:val="00FC5CA1"/>
    <w:rsid w:val="00FC624B"/>
    <w:rsid w:val="00FC6424"/>
    <w:rsid w:val="00FC64CA"/>
    <w:rsid w:val="00FC6730"/>
    <w:rsid w:val="00FC67C7"/>
    <w:rsid w:val="00FC68FD"/>
    <w:rsid w:val="00FC741E"/>
    <w:rsid w:val="00FC74B1"/>
    <w:rsid w:val="00FC7670"/>
    <w:rsid w:val="00FC7762"/>
    <w:rsid w:val="00FC7EE9"/>
    <w:rsid w:val="00FD083A"/>
    <w:rsid w:val="00FD0938"/>
    <w:rsid w:val="00FD0A2C"/>
    <w:rsid w:val="00FD1783"/>
    <w:rsid w:val="00FD1BF5"/>
    <w:rsid w:val="00FD1D12"/>
    <w:rsid w:val="00FD2BD2"/>
    <w:rsid w:val="00FD2E40"/>
    <w:rsid w:val="00FD380E"/>
    <w:rsid w:val="00FD3F8B"/>
    <w:rsid w:val="00FD42B7"/>
    <w:rsid w:val="00FD44EC"/>
    <w:rsid w:val="00FD4766"/>
    <w:rsid w:val="00FD511C"/>
    <w:rsid w:val="00FD545B"/>
    <w:rsid w:val="00FD55D0"/>
    <w:rsid w:val="00FD5E26"/>
    <w:rsid w:val="00FD63EE"/>
    <w:rsid w:val="00FD682D"/>
    <w:rsid w:val="00FD6AF9"/>
    <w:rsid w:val="00FD6D03"/>
    <w:rsid w:val="00FD760A"/>
    <w:rsid w:val="00FD7C96"/>
    <w:rsid w:val="00FE0ED3"/>
    <w:rsid w:val="00FE1491"/>
    <w:rsid w:val="00FE168F"/>
    <w:rsid w:val="00FE1E70"/>
    <w:rsid w:val="00FE26D7"/>
    <w:rsid w:val="00FE280D"/>
    <w:rsid w:val="00FE2C50"/>
    <w:rsid w:val="00FE2FDB"/>
    <w:rsid w:val="00FE31A8"/>
    <w:rsid w:val="00FE3329"/>
    <w:rsid w:val="00FE34C3"/>
    <w:rsid w:val="00FE37D7"/>
    <w:rsid w:val="00FE3B02"/>
    <w:rsid w:val="00FE3C38"/>
    <w:rsid w:val="00FE3C5E"/>
    <w:rsid w:val="00FE5362"/>
    <w:rsid w:val="00FE581F"/>
    <w:rsid w:val="00FE5B7F"/>
    <w:rsid w:val="00FE5FCD"/>
    <w:rsid w:val="00FE6A27"/>
    <w:rsid w:val="00FE6B70"/>
    <w:rsid w:val="00FE7856"/>
    <w:rsid w:val="00FE7E53"/>
    <w:rsid w:val="00FF0198"/>
    <w:rsid w:val="00FF085E"/>
    <w:rsid w:val="00FF1057"/>
    <w:rsid w:val="00FF1345"/>
    <w:rsid w:val="00FF14FD"/>
    <w:rsid w:val="00FF1792"/>
    <w:rsid w:val="00FF1806"/>
    <w:rsid w:val="00FF1C0A"/>
    <w:rsid w:val="00FF1C70"/>
    <w:rsid w:val="00FF1CB7"/>
    <w:rsid w:val="00FF20BF"/>
    <w:rsid w:val="00FF2913"/>
    <w:rsid w:val="00FF2968"/>
    <w:rsid w:val="00FF2AA6"/>
    <w:rsid w:val="00FF2EA8"/>
    <w:rsid w:val="00FF320E"/>
    <w:rsid w:val="00FF39C9"/>
    <w:rsid w:val="00FF3FFD"/>
    <w:rsid w:val="00FF4081"/>
    <w:rsid w:val="00FF41DB"/>
    <w:rsid w:val="00FF421F"/>
    <w:rsid w:val="00FF44D8"/>
    <w:rsid w:val="00FF45CB"/>
    <w:rsid w:val="00FF4AE6"/>
    <w:rsid w:val="00FF4C1A"/>
    <w:rsid w:val="00FF541E"/>
    <w:rsid w:val="00FF5AAA"/>
    <w:rsid w:val="00FF5D62"/>
    <w:rsid w:val="00FF5F9B"/>
    <w:rsid w:val="00FF62EF"/>
    <w:rsid w:val="00FF67BA"/>
    <w:rsid w:val="00FF6921"/>
    <w:rsid w:val="00FF6ED4"/>
    <w:rsid w:val="00FF746F"/>
    <w:rsid w:val="00FF7CAF"/>
    <w:rsid w:val="00FF7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0C0530D"/>
  <w15:docId w15:val="{BFF87586-2074-412D-A44A-3C5C532CEBAA}"/>
</w:settings>
</file>

<file path=word/styles.xml><?xml version="1.0" encoding="utf-8"?>
<w:styles xmlns:mc="http://schemas.openxmlformats.org/markup-compatibility/2006"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5FAC"/>
    <w:pPr>
      <w:widowControl w:val="0"/>
      <w:adjustRightInd w:val="0"/>
      <w:spacing w:line="440" w:lineRule="exact"/>
      <w:ind w:firstLineChars="200" w:firstLine="200"/>
      <w:jc w:val="both"/>
      <w:textAlignment w:val="baseline"/>
    </w:pPr>
    <w:rPr>
      <w:rFonts w:ascii="Times New Roman" w:hAnsi="Times New Roman" w:eastAsia="宋体" w:cs="Times New Roman"/>
      <w:kern w:val="0"/>
      <w:sz w:val="24"/>
      <w:szCs w:val="24"/>
    </w:rPr>
  </w:style>
  <w:style w:type="paragraph" w:styleId="1">
    <w:name w:val="heading 1"/>
    <w:basedOn w:val="a0"/>
    <w:next w:val="a0"/>
    <w:link w:val="10"/>
    <w:uiPriority w:val="99"/>
    <w:qFormat/>
    <w:rsid w:val="00FF7CAF"/>
    <w:pPr>
      <w:keepNext/>
      <w:keepLines/>
      <w:spacing w:before="340" w:after="330" w:line="578" w:lineRule="atLeast"/>
      <w:outlineLvl w:val="0"/>
    </w:pPr>
    <w:rPr>
      <w:b/>
      <w:bCs/>
      <w:kern w:val="44"/>
      <w:sz w:val="44"/>
      <w:szCs w:val="44"/>
    </w:rPr>
  </w:style>
  <w:style w:type="paragraph" w:styleId="2">
    <w:name w:val="heading 2"/>
    <w:basedOn w:val="a0"/>
    <w:next w:val="a0"/>
    <w:link w:val="20"/>
    <w:uiPriority w:val="99"/>
    <w:qFormat/>
    <w:rsid w:val="00FF7CAF"/>
    <w:pPr>
      <w:keepNext/>
      <w:keepLines/>
      <w:spacing w:before="260" w:after="260" w:line="416" w:lineRule="atLeast"/>
      <w:outlineLvl w:val="1"/>
      <w:ind w:firstLine="0" w:firstLineChars="0"/>
    </w:pPr>
    <w:rPr>
      <w:rFonts w:ascii="Times New Roman" w:eastAsia="黑体" w:hAnsi="Times New Roman" w:cs="Times New Roman"/>
      <w:b w:val="0"/>
      <w:bCs w:val="0"/>
      <w:sz w:val="32"/>
      <w:szCs w:val="32"/>
    </w:rPr>
  </w:style>
  <w:style w:type="paragraph" w:styleId="3">
    <w:name w:val="heading 3"/>
    <w:basedOn w:val="a0"/>
    <w:next w:val="a0"/>
    <w:link w:val="30"/>
    <w:uiPriority w:val="99"/>
    <w:qFormat/>
    <w:rsid w:val="00FF7CAF"/>
    <w:pPr>
      <w:keepNext/>
      <w:keepLines/>
      <w:spacing w:before="260" w:after="260" w:line="416" w:lineRule="atLeast"/>
      <w:outlineLvl w:val="2"/>
      <w:ind w:firstLine="0" w:firstLineChars="0"/>
    </w:pPr>
    <w:rPr>
      <w:rFonts w:ascii="Times New Roman" w:hAnsi="Times New Roman" w:eastAsia="黑体" w:cs="Times New Roman"/>
      <w:b w:val="0"/>
      <w:bCs w:val="0"/>
      <w:sz w:val="32"/>
      <w:szCs w:val="32"/>
    </w:rPr>
  </w:style>
  <w:style w:type="paragraph" w:styleId="4">
    <w:name w:val="heading 4"/>
    <w:basedOn w:val="a0"/>
    <w:next w:val="a0"/>
    <w:link w:val="40"/>
    <w:uiPriority w:val="99"/>
    <w:qFormat/>
    <w:rsid w:val="00FF7CAF"/>
    <w:pPr>
      <w:adjustRightInd/>
      <w:spacing w:line="392" w:lineRule="atLeast"/>
      <w:ind w:left="864" w:hanging="864"/>
      <w:textAlignment w:val="auto"/>
      <w:outlineLvl w:val="3"/>
    </w:pPr>
    <w:rPr>
      <w:rFonts w:eastAsia="黑体"/>
      <w:kern w:val="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9"/>
    <w:locked/>
    <w:rsid w:val="007C1DDC"/>
    <w:rPr>
      <w:rFonts w:eastAsia="宋体"/>
      <w:b/>
      <w:kern w:val="44"/>
      <w:sz w:val="44"/>
      <w:lang w:val="en-US" w:eastAsia="zh-CN"/>
    </w:rPr>
  </w:style>
  <w:style w:type="character" w:customStyle="1" w:styleId="20">
    <w:name w:val="标题 2 字符"/>
    <w:basedOn w:val="a1"/>
    <w:link w:val="2"/>
    <w:uiPriority w:val="99"/>
    <w:locked/>
    <w:rsid w:val="00FF7CAF"/>
    <w:rPr>
      <w:rFonts w:ascii="Arial" w:eastAsia="黑体" w:hAnsi="Arial"/>
      <w:b/>
      <w:sz w:val="32"/>
      <w:lang w:val="en-US" w:eastAsia="zh-CN"/>
    </w:rPr>
  </w:style>
  <w:style w:type="character" w:customStyle="1" w:styleId="30">
    <w:name w:val="标题 3 字符"/>
    <w:basedOn w:val="a1"/>
    <w:link w:val="3"/>
    <w:uiPriority w:val="9"/>
    <w:semiHidden/>
    <w:rsid w:val="00146F37"/>
    <w:rPr>
      <w:b/>
      <w:bCs/>
      <w:kern w:val="0"/>
      <w:sz w:val="32"/>
      <w:szCs w:val="32"/>
    </w:rPr>
  </w:style>
  <w:style w:type="character" w:customStyle="1" w:styleId="40">
    <w:name w:val="标题 4 字符"/>
    <w:basedOn w:val="a1"/>
    <w:link w:val="4"/>
    <w:uiPriority w:val="9"/>
    <w:semiHidden/>
    <w:rsid w:val="00146F37"/>
    <w:rPr>
      <w:rFonts w:asciiTheme="majorHAnsi" w:eastAsiaTheme="majorEastAsia" w:hAnsiTheme="majorHAnsi" w:cstheme="majorBidi"/>
      <w:b/>
      <w:bCs/>
      <w:kern w:val="0"/>
      <w:sz w:val="28"/>
      <w:szCs w:val="28"/>
    </w:rPr>
  </w:style>
  <w:style w:type="character" w:styleId="a4">
    <w:name w:val="FollowedHyperlink"/>
    <w:basedOn w:val="a1"/>
    <w:uiPriority w:val="99"/>
    <w:rsid w:val="00FF7CAF"/>
    <w:rPr>
      <w:rFonts w:cs="Times New Roman"/>
      <w:color w:val="800080"/>
      <w:u w:val="single"/>
    </w:rPr>
  </w:style>
  <w:style w:type="character" w:styleId="a5">
    <w:name w:val="page number"/>
    <w:basedOn w:val="a1"/>
    <w:uiPriority w:val="99"/>
    <w:rsid w:val="00FF7CAF"/>
    <w:rPr>
      <w:rFonts w:cs="Times New Roman"/>
    </w:rPr>
  </w:style>
  <w:style w:type="character" w:styleId="a6">
    <w:name w:val="Hyperlink"/>
    <w:basedOn w:val="a1"/>
    <w:uiPriority w:val="99"/>
    <w:rsid w:val="00FF7CAF"/>
    <w:rPr>
      <w:rFonts w:cs="Times New Roman"/>
      <w:color w:val="0000FF"/>
      <w:u w:val="single"/>
    </w:rPr>
  </w:style>
  <w:style w:type="character" w:customStyle="1" w:styleId="a7">
    <w:name w:val="正文文本缩进 字符"/>
    <w:link w:val="a8"/>
    <w:uiPriority w:val="99"/>
    <w:locked/>
    <w:rsid w:val="00FF7CAF"/>
    <w:rPr>
      <w:kern w:val="2"/>
      <w:sz w:val="24"/>
    </w:rPr>
  </w:style>
  <w:style w:type="character" w:customStyle="1" w:styleId="31">
    <w:name w:val="正文文本缩进 3 字符"/>
    <w:link w:val="32"/>
    <w:uiPriority w:val="99"/>
    <w:locked/>
    <w:rsid w:val="00FF7CAF"/>
    <w:rPr>
      <w:rFonts w:ascii="宋体"/>
      <w:sz w:val="24"/>
    </w:rPr>
  </w:style>
  <w:style w:type="character" w:customStyle="1" w:styleId="p41">
    <w:name w:val="p41"/>
    <w:uiPriority w:val="99"/>
    <w:rsid w:val="00FF7CAF"/>
    <w:rPr>
      <w:rFonts w:ascii="Times New Roman" w:hAnsi="Times New Roman"/>
      <w:color w:val="000000"/>
      <w:sz w:val="21"/>
    </w:rPr>
  </w:style>
  <w:style w:type="character" w:customStyle="1" w:styleId="apple-style-span">
    <w:name w:val="apple-style-span"/>
    <w:basedOn w:val="a1"/>
    <w:uiPriority w:val="99"/>
    <w:rsid w:val="00FF7CAF"/>
    <w:rPr>
      <w:rFonts w:cs="Times New Roman"/>
    </w:rPr>
  </w:style>
  <w:style w:type="character" w:customStyle="1" w:styleId="green1">
    <w:name w:val="green1"/>
    <w:uiPriority w:val="99"/>
    <w:rsid w:val="00FF7CAF"/>
    <w:rPr>
      <w:color w:val="339900"/>
    </w:rPr>
  </w:style>
  <w:style w:type="paragraph" w:styleId="21">
    <w:name w:val="Body Text Indent 2"/>
    <w:basedOn w:val="a0"/>
    <w:link w:val="22"/>
    <w:uiPriority w:val="99"/>
    <w:rsid w:val="00FF7CAF"/>
    <w:pPr>
      <w:spacing w:after="120" w:line="480" w:lineRule="auto"/>
      <w:ind w:leftChars="200" w:left="420"/>
    </w:pPr>
  </w:style>
  <w:style w:type="character" w:customStyle="1" w:styleId="22">
    <w:name w:val="正文文本缩进 2 字符"/>
    <w:basedOn w:val="a1"/>
    <w:link w:val="21"/>
    <w:uiPriority w:val="99"/>
    <w:semiHidden/>
    <w:rsid w:val="00146F37"/>
    <w:rPr>
      <w:kern w:val="0"/>
      <w:szCs w:val="20"/>
    </w:rPr>
  </w:style>
  <w:style w:type="paragraph" w:styleId="5">
    <w:name w:val="toc 5"/>
    <w:basedOn w:val="a0"/>
    <w:next w:val="a0"/>
    <w:uiPriority w:val="99"/>
    <w:rsid w:val="00FF7CAF"/>
    <w:pPr>
      <w:adjustRightInd/>
      <w:spacing w:line="392" w:lineRule="atLeast"/>
      <w:ind w:leftChars="800" w:left="1680"/>
      <w:textAlignment w:val="auto"/>
    </w:pPr>
    <w:rPr>
      <w:kern w:val="2"/>
      <w:szCs w:val="24"/>
    </w:rPr>
  </w:style>
  <w:style w:type="paragraph" w:styleId="11">
    <w:name w:val="toc 1"/>
    <w:basedOn w:val="a0"/>
    <w:next w:val="a0"/>
    <w:uiPriority w:val="39"/>
    <w:rsid w:val="003474D8"/>
    <w:pPr>
      <w:ind w:firstLineChars="0" w:firstLine="0"/>
    </w:pPr>
    <w:rPr>
      <w:rFonts w:eastAsia="黑体"/>
      <w:szCs w:val="24"/>
    </w:rPr>
  </w:style>
  <w:style w:type="paragraph" w:styleId="33">
    <w:name w:val="toc 3"/>
    <w:basedOn w:val="a0"/>
    <w:next w:val="a0"/>
    <w:uiPriority w:val="39"/>
    <w:rsid w:val="00237429"/>
    <w:pPr>
      <w:ind w:leftChars="200" w:left="200" w:firstLineChars="0" w:firstLine="0"/>
    </w:pPr>
    <w:rPr>
      <w:szCs w:val="24"/>
    </w:rPr>
  </w:style>
  <w:style w:type="paragraph" w:styleId="a9">
    <w:name w:val="Normal (Web)"/>
    <w:basedOn w:val="a0"/>
    <w:uiPriority w:val="99"/>
    <w:rsid w:val="00FF7CAF"/>
    <w:pPr>
      <w:widowControl/>
      <w:adjustRightInd/>
      <w:spacing w:before="100" w:beforeAutospacing="1" w:after="100" w:afterAutospacing="1" w:line="240" w:lineRule="auto"/>
      <w:jc w:val="left"/>
      <w:textAlignment w:val="auto"/>
    </w:pPr>
    <w:rPr>
      <w:rFonts w:ascii="Verdana" w:hAnsi="Verdana" w:cs="宋体"/>
      <w:color w:val="000099"/>
      <w:sz w:val="20"/>
    </w:rPr>
  </w:style>
  <w:style w:type="paragraph" w:styleId="aa">
    <w:name w:val="footer"/>
    <w:basedOn w:val="a0"/>
    <w:link w:val="ab"/>
    <w:uiPriority w:val="99"/>
    <w:rsid w:val="00FF7CAF"/>
    <w:pPr>
      <w:tabs>
        <w:tab w:val="center" w:pos="4153"/>
        <w:tab w:val="right" w:pos="8306"/>
      </w:tabs>
      <w:snapToGrid w:val="0"/>
      <w:jc w:val="left"/>
    </w:pPr>
    <w:rPr>
      <w:sz w:val="18"/>
      <w:szCs w:val="18"/>
    </w:rPr>
  </w:style>
  <w:style w:type="character" w:customStyle="1" w:styleId="ab">
    <w:name w:val="页脚 字符"/>
    <w:basedOn w:val="a1"/>
    <w:link w:val="aa"/>
    <w:uiPriority w:val="99"/>
    <w:semiHidden/>
    <w:rsid w:val="00146F37"/>
    <w:rPr>
      <w:kern w:val="0"/>
      <w:sz w:val="18"/>
      <w:szCs w:val="18"/>
    </w:rPr>
  </w:style>
  <w:style w:type="paragraph" w:styleId="ac">
    <w:name w:val="Body Text"/>
    <w:basedOn w:val="a0"/>
    <w:link w:val="ad"/>
    <w:uiPriority w:val="99"/>
    <w:rsid w:val="00FF7CAF"/>
    <w:pPr>
      <w:spacing w:after="120"/>
    </w:pPr>
  </w:style>
  <w:style w:type="character" w:customStyle="1" w:styleId="ad">
    <w:name w:val="正文文本 字符"/>
    <w:basedOn w:val="a1"/>
    <w:link w:val="ac"/>
    <w:uiPriority w:val="99"/>
    <w:semiHidden/>
    <w:rsid w:val="00146F37"/>
    <w:rPr>
      <w:kern w:val="0"/>
      <w:szCs w:val="20"/>
    </w:rPr>
  </w:style>
  <w:style w:type="paragraph" w:styleId="a8">
    <w:name w:val="Body Text Indent"/>
    <w:basedOn w:val="a0"/>
    <w:link w:val="a7"/>
    <w:uiPriority w:val="99"/>
    <w:rsid w:val="00FF7CAF"/>
    <w:pPr>
      <w:adjustRightInd/>
      <w:spacing w:line="392" w:lineRule="atLeast"/>
      <w:ind w:firstLine="480"/>
      <w:textAlignment w:val="auto"/>
    </w:pPr>
    <w:rPr>
      <w:kern w:val="2"/>
      <w:szCs w:val="24"/>
    </w:rPr>
  </w:style>
  <w:style w:type="character" w:customStyle="1" w:styleId="BodyTextIndentChar1">
    <w:name w:val="Body Text Indent Char1"/>
    <w:basedOn w:val="a1"/>
    <w:uiPriority w:val="99"/>
    <w:semiHidden/>
    <w:rsid w:val="00146F37"/>
    <w:rPr>
      <w:kern w:val="0"/>
      <w:szCs w:val="20"/>
    </w:rPr>
  </w:style>
  <w:style w:type="paragraph" w:styleId="41">
    <w:name w:val="toc 4"/>
    <w:basedOn w:val="a0"/>
    <w:next w:val="a0"/>
    <w:uiPriority w:val="99"/>
    <w:rsid w:val="003474D8"/>
    <w:pPr>
      <w:adjustRightInd/>
      <w:spacing w:line="392" w:lineRule="atLeast"/>
      <w:ind w:leftChars="300" w:left="300" w:firstLineChars="0" w:firstLine="0"/>
      <w:textAlignment w:val="auto"/>
    </w:pPr>
    <w:rPr>
      <w:kern w:val="2"/>
      <w:szCs w:val="24"/>
    </w:rPr>
  </w:style>
  <w:style w:type="paragraph" w:styleId="32">
    <w:name w:val="Body Text Indent 3"/>
    <w:basedOn w:val="a0"/>
    <w:link w:val="31"/>
    <w:uiPriority w:val="99"/>
    <w:rsid w:val="00FF7CAF"/>
    <w:pPr>
      <w:tabs>
        <w:tab w:val="left" w:pos="8222"/>
      </w:tabs>
      <w:autoSpaceDE w:val="0"/>
      <w:autoSpaceDN w:val="0"/>
      <w:spacing w:line="420" w:lineRule="atLeast"/>
      <w:ind w:firstLine="482"/>
      <w:jc w:val="left"/>
      <w:textAlignment w:val="auto"/>
    </w:pPr>
    <w:rPr>
      <w:rFonts w:ascii="宋体"/>
    </w:rPr>
  </w:style>
  <w:style w:type="character" w:customStyle="1" w:styleId="BodyTextIndent3Char1">
    <w:name w:val="Body Text Indent 3 Char1"/>
    <w:basedOn w:val="a1"/>
    <w:uiPriority w:val="99"/>
    <w:semiHidden/>
    <w:rsid w:val="00146F37"/>
    <w:rPr>
      <w:kern w:val="0"/>
      <w:sz w:val="16"/>
      <w:szCs w:val="16"/>
    </w:rPr>
  </w:style>
  <w:style w:type="paragraph" w:styleId="8">
    <w:name w:val="toc 8"/>
    <w:basedOn w:val="a0"/>
    <w:next w:val="a0"/>
    <w:uiPriority w:val="99"/>
    <w:rsid w:val="00FF7CAF"/>
    <w:pPr>
      <w:adjustRightInd/>
      <w:spacing w:line="392" w:lineRule="atLeast"/>
      <w:ind w:leftChars="1400" w:left="2940"/>
      <w:textAlignment w:val="auto"/>
    </w:pPr>
    <w:rPr>
      <w:kern w:val="2"/>
      <w:szCs w:val="24"/>
    </w:rPr>
  </w:style>
  <w:style w:type="paragraph" w:styleId="ae">
    <w:name w:val="header"/>
    <w:basedOn w:val="a0"/>
    <w:link w:val="af"/>
    <w:uiPriority w:val="99"/>
    <w:rsid w:val="00FF7CAF"/>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uiPriority w:val="99"/>
    <w:locked/>
    <w:rsid w:val="008A515E"/>
    <w:rPr>
      <w:sz w:val="18"/>
    </w:rPr>
  </w:style>
  <w:style w:type="paragraph" w:styleId="af0">
    <w:name w:val="Document Map"/>
    <w:basedOn w:val="a0"/>
    <w:link w:val="af1"/>
    <w:uiPriority w:val="99"/>
    <w:rsid w:val="00FF7CAF"/>
    <w:pPr>
      <w:shd w:val="clear" w:color="auto" w:fill="000080"/>
    </w:pPr>
  </w:style>
  <w:style w:type="character" w:customStyle="1" w:styleId="af1">
    <w:name w:val="文档结构图 字符"/>
    <w:basedOn w:val="a1"/>
    <w:link w:val="af0"/>
    <w:uiPriority w:val="99"/>
    <w:semiHidden/>
    <w:rsid w:val="00146F37"/>
    <w:rPr>
      <w:kern w:val="0"/>
      <w:sz w:val="0"/>
      <w:szCs w:val="0"/>
    </w:rPr>
  </w:style>
  <w:style w:type="paragraph" w:styleId="af2">
    <w:name w:val="Date"/>
    <w:basedOn w:val="a0"/>
    <w:next w:val="a0"/>
    <w:link w:val="af3"/>
    <w:uiPriority w:val="99"/>
    <w:rsid w:val="00FF7CAF"/>
    <w:pPr>
      <w:ind w:leftChars="2500" w:left="100"/>
    </w:pPr>
  </w:style>
  <w:style w:type="character" w:customStyle="1" w:styleId="af3">
    <w:name w:val="日期 字符"/>
    <w:basedOn w:val="a1"/>
    <w:link w:val="af2"/>
    <w:uiPriority w:val="99"/>
    <w:semiHidden/>
    <w:rsid w:val="00146F37"/>
    <w:rPr>
      <w:kern w:val="0"/>
      <w:szCs w:val="20"/>
    </w:rPr>
  </w:style>
  <w:style w:type="paragraph" w:styleId="23">
    <w:name w:val="toc 2"/>
    <w:basedOn w:val="a0"/>
    <w:next w:val="a0"/>
    <w:uiPriority w:val="39"/>
    <w:rsid w:val="003474D8"/>
    <w:pPr>
      <w:ind w:leftChars="100" w:left="100" w:firstLineChars="0" w:firstLine="0"/>
    </w:pPr>
    <w:rPr>
      <w:szCs w:val="24"/>
    </w:rPr>
  </w:style>
  <w:style w:type="paragraph" w:styleId="af4">
    <w:name w:val="Title"/>
    <w:basedOn w:val="a0"/>
    <w:link w:val="af5"/>
    <w:uiPriority w:val="99"/>
    <w:qFormat/>
    <w:rsid w:val="00FF7CAF"/>
    <w:pPr>
      <w:adjustRightInd/>
      <w:spacing w:before="240" w:after="60" w:line="392" w:lineRule="atLeast"/>
      <w:jc w:val="center"/>
      <w:textAlignment w:val="auto"/>
      <w:outlineLvl w:val="0"/>
    </w:pPr>
    <w:rPr>
      <w:rFonts w:ascii="Arial" w:hAnsi="Arial" w:cs="Arial"/>
      <w:b/>
      <w:bCs/>
      <w:kern w:val="2"/>
      <w:sz w:val="32"/>
      <w:szCs w:val="32"/>
    </w:rPr>
  </w:style>
  <w:style w:type="character" w:customStyle="1" w:styleId="af5">
    <w:name w:val="标题 字符"/>
    <w:basedOn w:val="a1"/>
    <w:link w:val="af4"/>
    <w:uiPriority w:val="10"/>
    <w:rsid w:val="00146F37"/>
    <w:rPr>
      <w:rFonts w:asciiTheme="majorHAnsi" w:hAnsiTheme="majorHAnsi" w:cstheme="majorBidi"/>
      <w:b/>
      <w:bCs/>
      <w:kern w:val="0"/>
      <w:sz w:val="32"/>
      <w:szCs w:val="32"/>
    </w:rPr>
  </w:style>
  <w:style w:type="paragraph" w:customStyle="1" w:styleId="af6">
    <w:name w:val="参考文献"/>
    <w:basedOn w:val="a0"/>
    <w:uiPriority w:val="99"/>
    <w:rsid w:val="00FF7CAF"/>
    <w:pPr>
      <w:adjustRightInd/>
      <w:spacing w:line="360" w:lineRule="atLeast"/>
      <w:ind w:left="624" w:hanging="624"/>
      <w:textAlignment w:val="auto"/>
    </w:pPr>
    <w:rPr>
      <w:kern w:val="18"/>
    </w:rPr>
  </w:style>
  <w:style w:type="paragraph" w:customStyle="1" w:styleId="af7">
    <w:name w:val="缩写表"/>
    <w:basedOn w:val="11"/>
    <w:uiPriority w:val="99"/>
    <w:rsid w:val="00FF7CAF"/>
    <w:pPr>
      <w:spacing w:after="120" w:line="400" w:lineRule="exact"/>
    </w:pPr>
    <w:rPr>
      <w:spacing w:val="10"/>
    </w:rPr>
  </w:style>
  <w:style w:type="paragraph" w:customStyle="1" w:styleId="af8">
    <w:name w:val="公式"/>
    <w:basedOn w:val="a0"/>
    <w:uiPriority w:val="99"/>
    <w:rsid w:val="00FF7CAF"/>
    <w:pPr>
      <w:tabs>
        <w:tab w:val="right" w:pos="-1440"/>
        <w:tab w:val="left" w:pos="709"/>
        <w:tab w:val="center" w:pos="3240"/>
        <w:tab w:val="right" w:pos="7440"/>
        <w:tab w:val="right" w:pos="7797"/>
      </w:tabs>
      <w:adjustRightInd/>
      <w:snapToGrid w:val="0"/>
      <w:spacing w:line="392" w:lineRule="atLeast"/>
      <w:ind w:firstLineChars="746" w:firstLine="1789"/>
      <w:jc w:val="left"/>
      <w:textAlignment w:val="auto"/>
    </w:pPr>
    <w:rPr>
      <w:b/>
      <w:bCs/>
      <w:kern w:val="18"/>
    </w:rPr>
  </w:style>
  <w:style w:type="paragraph" w:customStyle="1" w:styleId="af9">
    <w:name w:val="图表"/>
    <w:basedOn w:val="a0"/>
    <w:uiPriority w:val="99"/>
    <w:rsid w:val="00FF7CAF"/>
    <w:pPr>
      <w:adjustRightInd/>
      <w:spacing w:line="392" w:lineRule="atLeast"/>
      <w:jc w:val="center"/>
      <w:textAlignment w:val="auto"/>
      <w:ind w:firstLine="0" w:firstLineChars="0"/>
    </w:pPr>
    <w:rPr>
      <w:rFonts w:ascii="Times New Roman" w:hAnsi="Times New Roman" w:eastAsia="宋体" w:cs="Times New Roman"/>
      <w:kern w:val="2"/>
      <w:szCs w:val="21"/>
      <w:sz w:val="21"/>
    </w:rPr>
  </w:style>
  <w:style w:type="paragraph" w:customStyle="1" w:styleId="12">
    <w:name w:val="样式1"/>
    <w:basedOn w:val="ae"/>
    <w:uiPriority w:val="99"/>
    <w:rsid w:val="00FF7CAF"/>
    <w:pPr>
      <w:pBdr>
        <w:bottom w:val="thickThinSmallGap" w:sz="18" w:space="1" w:color="auto"/>
      </w:pBdr>
    </w:pPr>
    <w:rPr>
      <w:sz w:val="21"/>
    </w:rPr>
  </w:style>
  <w:style w:type="paragraph" w:customStyle="1" w:styleId="afa">
    <w:name w:val="简单回函地址"/>
    <w:basedOn w:val="a0"/>
    <w:uiPriority w:val="99"/>
    <w:rsid w:val="00FF7CAF"/>
    <w:pPr>
      <w:widowControl/>
      <w:adjustRightInd/>
      <w:spacing w:line="360" w:lineRule="atLeast"/>
      <w:jc w:val="left"/>
      <w:textAlignment w:val="auto"/>
    </w:pPr>
    <w:rPr>
      <w:szCs w:val="24"/>
    </w:rPr>
  </w:style>
  <w:style w:type="paragraph" w:customStyle="1" w:styleId="Char2">
    <w:name w:val="Char2"/>
    <w:basedOn w:val="a0"/>
    <w:uiPriority w:val="99"/>
    <w:rsid w:val="001F1FA4"/>
    <w:pPr>
      <w:adjustRightInd/>
      <w:spacing w:line="360" w:lineRule="auto"/>
      <w:textAlignment w:val="auto"/>
    </w:pPr>
    <w:rPr>
      <w:rFonts w:ascii="宋体" w:hAnsi="宋体" w:cs="宋体"/>
      <w:kern w:val="2"/>
      <w:szCs w:val="24"/>
    </w:rPr>
  </w:style>
  <w:style w:type="character" w:customStyle="1" w:styleId="artref1">
    <w:name w:val="art_ref1"/>
    <w:uiPriority w:val="99"/>
    <w:rsid w:val="001F1FA4"/>
    <w:rPr>
      <w:rFonts w:ascii="宋体" w:eastAsia="宋体" w:hAnsi="宋体"/>
      <w:color w:val="212121"/>
      <w:sz w:val="20"/>
    </w:rPr>
  </w:style>
  <w:style w:type="paragraph" w:customStyle="1" w:styleId="Default">
    <w:name w:val="Default"/>
    <w:uiPriority w:val="99"/>
    <w:rsid w:val="001F1FA4"/>
    <w:pPr>
      <w:widowControl w:val="0"/>
      <w:autoSpaceDE w:val="0"/>
      <w:autoSpaceDN w:val="0"/>
      <w:adjustRightInd w:val="0"/>
    </w:pPr>
    <w:rPr>
      <w:rFonts w:ascii="宋体" w:cs="宋体"/>
      <w:color w:val="000000"/>
      <w:kern w:val="0"/>
      <w:sz w:val="24"/>
      <w:szCs w:val="24"/>
    </w:rPr>
  </w:style>
  <w:style w:type="paragraph" w:customStyle="1" w:styleId="24">
    <w:name w:val="样式2"/>
    <w:basedOn w:val="a0"/>
    <w:uiPriority w:val="99"/>
    <w:rsid w:val="00063159"/>
    <w:pPr>
      <w:wordWrap w:val="0"/>
      <w:autoSpaceDE w:val="0"/>
      <w:autoSpaceDN w:val="0"/>
      <w:spacing w:line="316" w:lineRule="atLeast"/>
      <w:ind w:right="6"/>
      <w:jc w:val="right"/>
    </w:pPr>
    <w:rPr>
      <w:szCs w:val="24"/>
    </w:rPr>
  </w:style>
  <w:style w:type="paragraph" w:customStyle="1" w:styleId="34">
    <w:name w:val="样式3"/>
    <w:basedOn w:val="24"/>
    <w:uiPriority w:val="99"/>
    <w:rsid w:val="00FE5FCD"/>
    <w:pPr>
      <w:spacing w:line="440" w:lineRule="exact"/>
    </w:pPr>
  </w:style>
  <w:style w:type="paragraph" w:customStyle="1" w:styleId="42">
    <w:name w:val="样式4"/>
    <w:basedOn w:val="24"/>
    <w:uiPriority w:val="99"/>
    <w:rsid w:val="00FE5FCD"/>
    <w:pPr>
      <w:spacing w:line="440" w:lineRule="atLeast"/>
    </w:pPr>
  </w:style>
  <w:style w:type="paragraph" w:customStyle="1" w:styleId="085">
    <w:name w:val="样式 首行缩进:  0.85 厘米 行距: 单倍行距"/>
    <w:basedOn w:val="a0"/>
    <w:link w:val="085Char"/>
    <w:uiPriority w:val="99"/>
    <w:rsid w:val="00232CDA"/>
    <w:pPr>
      <w:spacing w:line="240" w:lineRule="auto"/>
      <w:ind w:firstLine="482"/>
    </w:pPr>
    <w:rPr>
      <w:rFonts w:cs="宋体"/>
    </w:rPr>
  </w:style>
  <w:style w:type="character" w:customStyle="1" w:styleId="085Char">
    <w:name w:val="样式 首行缩进:  0.85 厘米 行距: 单倍行距 Char"/>
    <w:link w:val="085"/>
    <w:uiPriority w:val="99"/>
    <w:locked/>
    <w:rsid w:val="00232CDA"/>
    <w:rPr>
      <w:rFonts w:eastAsia="宋体"/>
      <w:sz w:val="24"/>
      <w:lang w:val="en-US" w:eastAsia="zh-CN"/>
    </w:rPr>
  </w:style>
  <w:style w:type="paragraph" w:customStyle="1" w:styleId="220">
    <w:name w:val="样式 (符号) 宋体 小四 行距: 固定值 22 磅"/>
    <w:basedOn w:val="a0"/>
    <w:uiPriority w:val="99"/>
    <w:rsid w:val="00BB4CDB"/>
    <w:pPr>
      <w:ind w:leftChars="200" w:left="200"/>
    </w:pPr>
    <w:rPr>
      <w:rFonts w:hAnsi="宋体" w:cs="宋体"/>
    </w:rPr>
  </w:style>
  <w:style w:type="paragraph" w:customStyle="1" w:styleId="08522">
    <w:name w:val="样式 小四 首行缩进:  0.85 厘米 行距: 固定值 22 磅"/>
    <w:basedOn w:val="a0"/>
    <w:uiPriority w:val="99"/>
    <w:rsid w:val="00240A11"/>
    <w:pPr>
      <w:ind w:firstLine="480"/>
    </w:pPr>
    <w:rPr>
      <w:rFonts w:cs="宋体"/>
      <w:szCs w:val="24"/>
    </w:rPr>
  </w:style>
  <w:style w:type="character" w:customStyle="1" w:styleId="hps">
    <w:name w:val="hps"/>
    <w:basedOn w:val="a1"/>
    <w:uiPriority w:val="99"/>
    <w:rsid w:val="00A56C9E"/>
    <w:rPr>
      <w:rFonts w:cs="Times New Roman"/>
    </w:rPr>
  </w:style>
  <w:style w:type="character" w:customStyle="1" w:styleId="def">
    <w:name w:val="def"/>
    <w:basedOn w:val="a1"/>
    <w:uiPriority w:val="99"/>
    <w:rsid w:val="00D37472"/>
    <w:rPr>
      <w:rFonts w:cs="Times New Roman"/>
    </w:rPr>
  </w:style>
  <w:style w:type="paragraph" w:customStyle="1" w:styleId="Char21">
    <w:name w:val="Char21"/>
    <w:basedOn w:val="a0"/>
    <w:uiPriority w:val="99"/>
    <w:rsid w:val="00C03935"/>
    <w:pPr>
      <w:adjustRightInd/>
      <w:spacing w:line="360" w:lineRule="auto"/>
      <w:textAlignment w:val="auto"/>
    </w:pPr>
    <w:rPr>
      <w:rFonts w:ascii="宋体" w:hAnsi="宋体" w:cs="宋体"/>
      <w:kern w:val="2"/>
      <w:szCs w:val="24"/>
    </w:rPr>
  </w:style>
  <w:style w:type="paragraph" w:customStyle="1" w:styleId="references">
    <w:name w:val="references"/>
    <w:uiPriority w:val="99"/>
    <w:rsid w:val="00C03935"/>
    <w:pPr>
      <w:tabs>
        <w:tab w:val="num" w:pos="360"/>
      </w:tabs>
      <w:spacing w:after="50" w:line="180" w:lineRule="exact"/>
      <w:ind w:left="360" w:hanging="360"/>
      <w:jc w:val="both"/>
    </w:pPr>
    <w:rPr>
      <w:rFonts w:eastAsia="MS Mincho"/>
      <w:kern w:val="0"/>
      <w:sz w:val="16"/>
      <w:szCs w:val="16"/>
      <w:lang w:eastAsia="en-US"/>
    </w:rPr>
  </w:style>
  <w:style w:type="paragraph" w:styleId="afb">
    <w:name w:val="endnote text"/>
    <w:basedOn w:val="a0"/>
    <w:link w:val="afc"/>
    <w:uiPriority w:val="99"/>
    <w:semiHidden/>
    <w:rsid w:val="00EF065F"/>
    <w:pPr>
      <w:snapToGrid w:val="0"/>
      <w:jc w:val="left"/>
    </w:pPr>
  </w:style>
  <w:style w:type="character" w:customStyle="1" w:styleId="afc">
    <w:name w:val="尾注文本 字符"/>
    <w:basedOn w:val="a1"/>
    <w:link w:val="afb"/>
    <w:uiPriority w:val="99"/>
    <w:semiHidden/>
    <w:rsid w:val="00146F37"/>
    <w:rPr>
      <w:kern w:val="0"/>
      <w:szCs w:val="20"/>
    </w:rPr>
  </w:style>
  <w:style w:type="character" w:styleId="afd">
    <w:name w:val="endnote reference"/>
    <w:basedOn w:val="a1"/>
    <w:uiPriority w:val="99"/>
    <w:semiHidden/>
    <w:rsid w:val="00EF065F"/>
    <w:rPr>
      <w:rFonts w:cs="Times New Roman"/>
      <w:vertAlign w:val="superscript"/>
    </w:rPr>
  </w:style>
  <w:style w:type="paragraph" w:customStyle="1" w:styleId="OEEquation">
    <w:name w:val="OE Equation"/>
    <w:basedOn w:val="a0"/>
    <w:next w:val="a0"/>
    <w:uiPriority w:val="99"/>
    <w:rsid w:val="00D05AB7"/>
    <w:pPr>
      <w:widowControl/>
      <w:tabs>
        <w:tab w:val="center" w:pos="4320"/>
        <w:tab w:val="right" w:pos="7560"/>
      </w:tabs>
      <w:adjustRightInd/>
      <w:spacing w:line="240" w:lineRule="auto"/>
      <w:ind w:firstLine="360"/>
      <w:textAlignment w:val="auto"/>
    </w:pPr>
    <w:rPr>
      <w:sz w:val="20"/>
      <w:lang w:eastAsia="en-US"/>
    </w:rPr>
  </w:style>
  <w:style w:type="character" w:styleId="afe">
    <w:name w:val="line number"/>
    <w:basedOn w:val="a1"/>
    <w:uiPriority w:val="99"/>
    <w:rsid w:val="00D80259"/>
    <w:rPr>
      <w:rFonts w:cs="Times New Roman"/>
    </w:rPr>
  </w:style>
  <w:style w:type="paragraph" w:customStyle="1" w:styleId="OEFigureCaption">
    <w:name w:val="OE Figure Caption"/>
    <w:basedOn w:val="a0"/>
    <w:next w:val="a0"/>
    <w:uiPriority w:val="99"/>
    <w:rsid w:val="00E673F3"/>
    <w:pPr>
      <w:widowControl/>
      <w:adjustRightInd/>
      <w:spacing w:before="120" w:line="240" w:lineRule="auto"/>
      <w:ind w:left="720" w:right="720"/>
      <w:textAlignment w:val="auto"/>
    </w:pPr>
    <w:rPr>
      <w:sz w:val="16"/>
      <w:lang w:eastAsia="en-US"/>
    </w:rPr>
  </w:style>
  <w:style w:type="paragraph" w:customStyle="1" w:styleId="OEBodySP">
    <w:name w:val="OE Body SP"/>
    <w:basedOn w:val="a0"/>
    <w:uiPriority w:val="99"/>
    <w:rsid w:val="0097315D"/>
    <w:pPr>
      <w:widowControl/>
      <w:adjustRightInd/>
      <w:spacing w:line="240" w:lineRule="auto"/>
      <w:ind w:firstLine="360"/>
      <w:textAlignment w:val="auto"/>
    </w:pPr>
    <w:rPr>
      <w:sz w:val="20"/>
      <w:lang w:eastAsia="en-US"/>
    </w:rPr>
  </w:style>
  <w:style w:type="paragraph" w:customStyle="1" w:styleId="OETableHead">
    <w:name w:val="OE Table Head"/>
    <w:basedOn w:val="a0"/>
    <w:uiPriority w:val="99"/>
    <w:rsid w:val="00E8080E"/>
    <w:pPr>
      <w:widowControl/>
      <w:adjustRightInd/>
      <w:spacing w:before="240" w:after="160" w:line="240" w:lineRule="auto"/>
      <w:jc w:val="center"/>
      <w:textAlignment w:val="auto"/>
    </w:pPr>
    <w:rPr>
      <w:sz w:val="16"/>
      <w:lang w:eastAsia="en-US"/>
    </w:rPr>
  </w:style>
  <w:style w:type="paragraph" w:customStyle="1" w:styleId="OETableText">
    <w:name w:val="OE Table Text"/>
    <w:basedOn w:val="a0"/>
    <w:uiPriority w:val="99"/>
    <w:rsid w:val="00E8080E"/>
    <w:pPr>
      <w:widowControl/>
      <w:adjustRightInd/>
      <w:spacing w:after="80" w:line="240" w:lineRule="auto"/>
      <w:jc w:val="left"/>
      <w:textAlignment w:val="auto"/>
    </w:pPr>
    <w:rPr>
      <w:sz w:val="20"/>
      <w:lang w:eastAsia="en-US"/>
    </w:rPr>
  </w:style>
  <w:style w:type="character" w:customStyle="1" w:styleId="nsfaddress">
    <w:name w:val="nsfaddress"/>
    <w:uiPriority w:val="99"/>
    <w:rsid w:val="00035FF2"/>
  </w:style>
  <w:style w:type="character" w:customStyle="1" w:styleId="apple-converted-space">
    <w:name w:val="apple-converted-space"/>
    <w:uiPriority w:val="99"/>
    <w:rsid w:val="00AB7E1E"/>
  </w:style>
  <w:style w:type="paragraph" w:styleId="TOC">
    <w:name w:val="TOC Heading"/>
    <w:basedOn w:val="1"/>
    <w:next w:val="a0"/>
    <w:uiPriority w:val="99"/>
    <w:qFormat/>
    <w:rsid w:val="00765F4A"/>
    <w:pPr>
      <w:widowControl/>
      <w:adjustRightInd/>
      <w:spacing w:before="480" w:after="0" w:line="276" w:lineRule="auto"/>
      <w:jc w:val="left"/>
      <w:textAlignment w:val="auto"/>
      <w:outlineLvl w:val="9"/>
    </w:pPr>
    <w:rPr>
      <w:rFonts w:ascii="Cambria" w:hAnsi="Cambria"/>
      <w:color w:val="365F91"/>
      <w:kern w:val="0"/>
      <w:sz w:val="28"/>
      <w:szCs w:val="28"/>
    </w:rPr>
  </w:style>
  <w:style w:type="paragraph" w:customStyle="1" w:styleId="OEReference">
    <w:name w:val="OE Reference"/>
    <w:basedOn w:val="a0"/>
    <w:next w:val="a0"/>
    <w:uiPriority w:val="99"/>
    <w:rsid w:val="00926494"/>
    <w:pPr>
      <w:widowControl/>
      <w:numPr>
        <w:numId w:val="1"/>
      </w:numPr>
      <w:adjustRightInd/>
      <w:spacing w:after="20" w:line="240" w:lineRule="auto"/>
      <w:jc w:val="left"/>
      <w:textAlignment w:val="auto"/>
    </w:pPr>
    <w:rPr>
      <w:sz w:val="16"/>
      <w:lang w:eastAsia="en-US"/>
    </w:rPr>
  </w:style>
  <w:style w:type="character" w:styleId="aff">
    <w:name w:val="Emphasis"/>
    <w:basedOn w:val="a1"/>
    <w:uiPriority w:val="99"/>
    <w:qFormat/>
    <w:rsid w:val="00FC34D0"/>
    <w:rPr>
      <w:rFonts w:cs="Times New Roman"/>
      <w:i/>
    </w:rPr>
  </w:style>
  <w:style w:type="paragraph" w:customStyle="1" w:styleId="Normal1">
    <w:name w:val="Normal1"/>
    <w:uiPriority w:val="99"/>
    <w:rsid w:val="00FC096B"/>
    <w:pPr>
      <w:widowControl w:val="0"/>
      <w:adjustRightInd w:val="0"/>
      <w:spacing w:line="360" w:lineRule="atLeast"/>
      <w:textAlignment w:val="baseline"/>
    </w:pPr>
    <w:rPr>
      <w:rFonts w:ascii="Courier" w:hAnsi="Courier"/>
      <w:kern w:val="0"/>
      <w:sz w:val="24"/>
      <w:szCs w:val="20"/>
    </w:rPr>
  </w:style>
  <w:style w:type="paragraph" w:styleId="aff0">
    <w:name w:val="Balloon Text"/>
    <w:basedOn w:val="a0"/>
    <w:link w:val="aff1"/>
    <w:uiPriority w:val="99"/>
    <w:rsid w:val="008A515E"/>
    <w:pPr>
      <w:spacing w:line="240" w:lineRule="auto"/>
    </w:pPr>
    <w:rPr>
      <w:sz w:val="18"/>
      <w:szCs w:val="18"/>
    </w:rPr>
  </w:style>
  <w:style w:type="character" w:customStyle="1" w:styleId="aff1">
    <w:name w:val="批注框文本 字符"/>
    <w:basedOn w:val="a1"/>
    <w:link w:val="aff0"/>
    <w:uiPriority w:val="99"/>
    <w:locked/>
    <w:rsid w:val="008A515E"/>
    <w:rPr>
      <w:sz w:val="18"/>
    </w:rPr>
  </w:style>
  <w:style w:type="table" w:styleId="aff2">
    <w:name w:val="Table Grid"/>
    <w:basedOn w:val="a2"/>
    <w:uiPriority w:val="39"/>
    <w:rsid w:val="00E1046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34"/>
    <w:qFormat/>
    <w:rsid w:val="007876AE"/>
    <w:pPr>
      <w:ind w:firstLine="420"/>
    </w:pPr>
  </w:style>
  <w:style w:type="paragraph" w:customStyle="1" w:styleId="aff4">
    <w:name w:val="毕设论文公式"/>
    <w:basedOn w:val="a0"/>
    <w:link w:val="aff5"/>
    <w:qFormat/>
    <w:rsid w:val="00605533"/>
    <w:pPr>
      <w:spacing w:line="240" w:lineRule="auto" w:before="156" w:after="40"/>
      <w:ind w:firstLineChars="0" w:firstLine="0"/>
      <w:jc w:val="center"/>
    </w:pPr>
    <w:rPr>
      <w:rFonts w:ascii="Times New Roman" w:hAnsi="Times New Roman" w:eastAsia="宋体" w:cs="Times New Roman"/>
      <w:szCs w:val="24"/>
      <w:sz w:val="24"/>
    </w:rPr>
  </w:style>
  <w:style w:type="paragraph" w:customStyle="1" w:styleId="aff6">
    <w:name w:val="毕设图格式"/>
    <w:basedOn w:val="a0"/>
    <w:link w:val="aff7"/>
    <w:qFormat/>
    <w:rsid w:val="00431515"/>
    <w:pPr>
      <w:snapToGrid w:val="0"/>
      <w:spacing w:beforeLines="50" w:before="50" w:line="240" w:lineRule="auto"/>
      <w:ind w:firstLineChars="0" w:firstLine="0"/>
      <w:jc w:val="center"/>
    </w:pPr>
  </w:style>
  <w:style w:type="character" w:customStyle="1" w:styleId="aff5">
    <w:name w:val="毕设论文公式 字符"/>
    <w:basedOn w:val="a1"/>
    <w:link w:val="aff4"/>
    <w:rsid w:val="00605533"/>
    <w:rPr>
      <w:rFonts w:asciiTheme="minorEastAsia" w:eastAsiaTheme="minorEastAsia" w:hAnsiTheme="minorEastAsia"/>
      <w:kern w:val="0"/>
      <w:sz w:val="24"/>
      <w:szCs w:val="24"/>
    </w:rPr>
  </w:style>
  <w:style w:type="character" w:customStyle="1" w:styleId="richtext3">
    <w:name w:val="richtext3"/>
    <w:basedOn w:val="a1"/>
    <w:rsid w:val="00C5128A"/>
  </w:style>
  <w:style w:type="character" w:customStyle="1" w:styleId="aff7">
    <w:name w:val="毕设图格式 字符"/>
    <w:basedOn w:val="a1"/>
    <w:link w:val="aff6"/>
    <w:rsid w:val="00431515"/>
    <w:rPr>
      <w:kern w:val="0"/>
      <w:sz w:val="24"/>
      <w:szCs w:val="20"/>
    </w:rPr>
  </w:style>
  <w:style w:type="paragraph" w:customStyle="1" w:styleId="aff8">
    <w:name w:val="大标题"/>
    <w:basedOn w:val="1"/>
    <w:link w:val="aff9"/>
    <w:qFormat/>
    <w:rsid w:val="00831005"/>
    <w:pPr>
      <w:tabs>
        <w:tab w:val="left" w:pos="1440"/>
      </w:tabs>
      <w:spacing w:beforeLines="100" w:before="312" w:afterLines="100" w:after="312" w:line="360" w:lineRule="auto"/>
      <w:ind w:firstLineChars="0" w:firstLine="0"/>
      <w:jc w:val="center"/>
    </w:pPr>
    <w:rPr>
      <w:rFonts w:ascii="黑体" w:eastAsia="黑体" w:hAnsi="黑体"/>
      <w:b w:val="0"/>
      <w:sz w:val="36"/>
      <w:szCs w:val="36"/>
    </w:rPr>
  </w:style>
  <w:style w:type="paragraph" w:customStyle="1" w:styleId="affa">
    <w:name w:val="毕设图题"/>
    <w:basedOn w:val="aff6"/>
    <w:link w:val="affb"/>
    <w:qFormat/>
    <w:rsid w:val="009A01A2"/>
    <w:pPr>
      <w:spacing w:afterLines="50" w:after="50" w:line="440" w:lineRule="exact"/>
      <w:jc w:val="center"/>
      <w:ind w:firstLine="0" w:firstLineChars="0"/>
    </w:pPr>
    <w:rPr>
      <w:rFonts w:ascii="Times New Roman" w:hAnsi="Times New Roman" w:eastAsia="宋体" w:cs="Times New Roman"/>
      <w:sz w:val="21"/>
      <w:szCs w:val="21"/>
    </w:rPr>
  </w:style>
  <w:style w:type="character" w:customStyle="1" w:styleId="aff9">
    <w:name w:val="大标题 字符"/>
    <w:basedOn w:val="10"/>
    <w:link w:val="aff8"/>
    <w:rsid w:val="00831005"/>
    <w:rPr>
      <w:rFonts w:ascii="黑体" w:eastAsia="黑体" w:hAnsi="黑体"/>
      <w:b w:val="0"/>
      <w:bCs/>
      <w:kern w:val="44"/>
      <w:sz w:val="36"/>
      <w:szCs w:val="36"/>
      <w:lang w:val="en-US" w:eastAsia="zh-CN"/>
    </w:rPr>
  </w:style>
  <w:style w:type="character" w:customStyle="1" w:styleId="affb">
    <w:name w:val="毕设图题 字符"/>
    <w:basedOn w:val="aff7"/>
    <w:link w:val="affa"/>
    <w:rsid w:val="009A01A2"/>
    <w:rPr>
      <w:rFonts w:asciiTheme="majorHAnsi" w:hAnsiTheme="majorHAnsi"/>
      <w:kern w:val="0"/>
      <w:sz w:val="24"/>
      <w:szCs w:val="20"/>
    </w:rPr>
  </w:style>
  <w:style w:type="paragraph" w:customStyle="1" w:styleId="a">
    <w:name w:val="文后参考文献内容样式"/>
    <w:basedOn w:val="a0"/>
    <w:qFormat/>
    <w:rsid w:val="00BB49E6"/>
    <w:pPr>
      <w:numPr>
        <w:numId w:val="4"/>
      </w:numPr>
      <w:adjustRightInd/>
      <w:spacing w:line="400" w:lineRule="exact"/>
      <w:ind w:leftChars="-1" w:left="236" w:hangingChars="237" w:hanging="237"/>
      <w:textAlignment w:val="auto"/>
    </w:pPr>
    <w:rPr>
      <w:kern w:val="2"/>
      <w:szCs w:val="22"/>
    </w:rPr>
  </w:style>
  <w:style w:type="paragraph" w:customStyle="1" w:styleId="affc">
    <w:name w:val="毕设标准的公式"/>
    <w:basedOn w:val="aff4"/>
    <w:link w:val="affd"/>
    <w:qFormat/>
    <w:rsid w:val="00BB30CB"/>
    <w:pPr>
      <w:tabs>
        <w:tab w:val="left" w:pos="960"/>
        <w:tab w:val="right" w:pos="6237"/>
      </w:tabs>
      <w:jc w:val="right"/>
      <w:textAlignment w:val="center"/>
    </w:pPr>
  </w:style>
  <w:style w:type="paragraph" w:customStyle="1" w:styleId="affe">
    <w:name w:val="公式新标准"/>
    <w:basedOn w:val="affc"/>
    <w:link w:val="afff"/>
    <w:qFormat/>
    <w:rsid w:val="00A7148D"/>
    <w:pPr>
      <w:tabs>
        <w:tab w:val="clear" w:pos="960"/>
        <w:tab w:val="clear" w:pos="6237"/>
        <w:tab w:val="center" w:pos="4536"/>
        <w:tab w:val="right" w:pos="9070"/>
      </w:tabs>
      <w:spacing w:before="156" w:after="40" w:line="240" w:lineRule="auto"/>
      <w:textAlignment w:val="auto"/>
      <w:jc w:val="center"/>
      <w:ind w:firstLine="0" w:firstLineChars="0"/>
    </w:pPr>
    <w:rPr>
      <w:rFonts w:ascii="Times New Roman" w:hAnsi="Times New Roman" w:eastAsia="宋体" w:cs="Times New Roman"/>
      <w:sz w:val="24"/>
      <w:szCs w:val="24"/>
    </w:rPr>
  </w:style>
  <w:style w:type="character" w:customStyle="1" w:styleId="affd">
    <w:name w:val="毕设标准的公式 字符"/>
    <w:basedOn w:val="aff5"/>
    <w:link w:val="affc"/>
    <w:rsid w:val="00BB30CB"/>
    <w:rPr>
      <w:rFonts w:asciiTheme="minorEastAsia" w:eastAsiaTheme="minorEastAsia" w:hAnsiTheme="minorEastAsia"/>
      <w:kern w:val="0"/>
      <w:sz w:val="24"/>
      <w:szCs w:val="24"/>
    </w:rPr>
  </w:style>
  <w:style w:type="paragraph" w:customStyle="1" w:styleId="afff0">
    <w:name w:val="必须标准公式"/>
    <w:basedOn w:val="affe"/>
    <w:link w:val="afff1"/>
    <w:qFormat/>
    <w:rsid w:val="00A56003"/>
    <w:pPr>
      <w:jc w:val="center"/>
      <w:spacing w:before="156" w:after="40" w:line="240" w:lineRule="auto"/>
      <w:ind w:firstLine="0" w:firstLineChars="0"/>
    </w:pPr>
    <w:rPr>
      <w:rFonts w:ascii="Times New Roman" w:hAnsi="Times New Roman" w:eastAsia="宋体" w:cs="Times New Roman"/>
      <w:sz w:val="24"/>
      <w:szCs w:val="24"/>
    </w:rPr>
  </w:style>
  <w:style w:type="character" w:customStyle="1" w:styleId="afff">
    <w:name w:val="公式新标准 字符"/>
    <w:basedOn w:val="affd"/>
    <w:link w:val="affe"/>
    <w:rsid w:val="00A7148D"/>
    <w:rPr>
      <w:rFonts w:asciiTheme="minorEastAsia" w:eastAsiaTheme="minorEastAsia" w:hAnsiTheme="minorEastAsia"/>
      <w:kern w:val="0"/>
      <w:sz w:val="24"/>
      <w:szCs w:val="24"/>
    </w:rPr>
  </w:style>
  <w:style w:type="character" w:customStyle="1" w:styleId="afff1">
    <w:name w:val="必须标准公式 字符"/>
    <w:basedOn w:val="afff"/>
    <w:link w:val="afff0"/>
    <w:rsid w:val="00A56003"/>
    <w:rPr>
      <w:rFonts w:asciiTheme="minorEastAsia" w:eastAsiaTheme="minorEastAsia" w:hAnsiTheme="minorEastAsia"/>
      <w:kern w:val="0"/>
      <w:sz w:val="24"/>
      <w:szCs w:val="24"/>
    </w:rPr>
  </w:style>
  <w:style w:type="character" w:styleId="afff2">
    <w:name w:val="Placeholder Text"/>
    <w:basedOn w:val="a1"/>
    <w:uiPriority w:val="99"/>
    <w:semiHidden/>
    <w:rsid w:val="00E54E0E"/>
    <w:rPr>
      <w:color w:val="808080"/>
    </w:rPr>
  </w:style>
  <w:style w:type="character" w:styleId="afff3">
    <w:name w:val="annotation reference"/>
    <w:basedOn w:val="a1"/>
    <w:uiPriority w:val="99"/>
    <w:semiHidden/>
    <w:unhideWhenUsed/>
    <w:rsid w:val="00AC5C2C"/>
    <w:rPr>
      <w:sz w:val="21"/>
      <w:szCs w:val="21"/>
    </w:rPr>
  </w:style>
  <w:style w:type="paragraph" w:styleId="afff4">
    <w:name w:val="annotation text"/>
    <w:basedOn w:val="a0"/>
    <w:link w:val="afff5"/>
    <w:uiPriority w:val="99"/>
    <w:semiHidden/>
    <w:unhideWhenUsed/>
    <w:rsid w:val="00AC5C2C"/>
    <w:pPr>
      <w:jc w:val="left"/>
    </w:pPr>
  </w:style>
  <w:style w:type="character" w:customStyle="1" w:styleId="afff5">
    <w:name w:val="批注文字 字符"/>
    <w:basedOn w:val="a1"/>
    <w:link w:val="afff4"/>
    <w:uiPriority w:val="99"/>
    <w:semiHidden/>
    <w:rsid w:val="00AC5C2C"/>
    <w:rPr>
      <w:kern w:val="0"/>
      <w:sz w:val="24"/>
      <w:szCs w:val="20"/>
    </w:rPr>
  </w:style>
  <w:style w:type="paragraph" w:styleId="afff6">
    <w:name w:val="annotation subject"/>
    <w:basedOn w:val="afff4"/>
    <w:next w:val="afff4"/>
    <w:link w:val="afff7"/>
    <w:uiPriority w:val="99"/>
    <w:semiHidden/>
    <w:unhideWhenUsed/>
    <w:rsid w:val="00AC5C2C"/>
    <w:rPr>
      <w:b/>
      <w:bCs/>
    </w:rPr>
  </w:style>
  <w:style w:type="character" w:customStyle="1" w:styleId="afff7">
    <w:name w:val="批注主题 字符"/>
    <w:basedOn w:val="afff5"/>
    <w:link w:val="afff6"/>
    <w:uiPriority w:val="99"/>
    <w:semiHidden/>
    <w:rsid w:val="00AC5C2C"/>
    <w:rPr>
      <w:b/>
      <w:bCs/>
      <w:kern w:val="0"/>
      <w:sz w:val="24"/>
      <w:szCs w:val="20"/>
    </w:rPr>
  </w:style>
  <w:style w:type="paragraph" w:styleId="afff8">
    <w:name w:val="Plain Text"/>
    <w:basedOn w:val="a0"/>
    <w:link w:val="afff9"/>
    <w:rsid w:val="003E50FA"/>
    <w:pPr>
      <w:adjustRightInd/>
      <w:spacing w:line="240" w:lineRule="auto"/>
      <w:ind w:firstLineChars="0" w:firstLine="0"/>
      <w:textAlignment w:val="auto"/>
    </w:pPr>
    <w:rPr>
      <w:rFonts w:ascii="宋体" w:hAnsi="Courier New"/>
      <w:kern w:val="2"/>
      <w:sz w:val="21"/>
    </w:rPr>
  </w:style>
  <w:style w:type="character" w:customStyle="1" w:styleId="afff9">
    <w:name w:val="纯文本 字符"/>
    <w:basedOn w:val="a1"/>
    <w:link w:val="afff8"/>
    <w:rsid w:val="003E50FA"/>
    <w:rPr>
      <w:rFonts w:ascii="宋体" w:hAnsi="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6992419">
      <w:bodyDiv w:val="1"/>
      <w:marLeft w:val="0"/>
      <w:marRight w:val="0"/>
      <w:marTop w:val="100"/>
      <w:marBottom w:val="100"/>
      <w:divBdr>
        <w:top w:val="none" w:sz="0" w:space="0" w:color="auto"/>
        <w:left w:val="none" w:sz="0" w:space="0" w:color="auto"/>
        <w:bottom w:val="none" w:sz="0" w:space="0" w:color="auto"/>
        <w:right w:val="none" w:sz="0" w:space="0" w:color="auto"/>
      </w:divBdr>
      <w:divsChild>
        <w:div w:id="637419597">
          <w:marLeft w:val="0"/>
          <w:marRight w:val="0"/>
          <w:marTop w:val="0"/>
          <w:marBottom w:val="0"/>
          <w:divBdr>
            <w:top w:val="none" w:sz="0" w:space="0" w:color="auto"/>
            <w:left w:val="none" w:sz="0" w:space="0" w:color="auto"/>
            <w:bottom w:val="none" w:sz="0" w:space="0" w:color="auto"/>
            <w:right w:val="none" w:sz="0" w:space="0" w:color="auto"/>
          </w:divBdr>
          <w:divsChild>
            <w:div w:id="66150217">
              <w:marLeft w:val="0"/>
              <w:marRight w:val="0"/>
              <w:marTop w:val="0"/>
              <w:marBottom w:val="0"/>
              <w:divBdr>
                <w:top w:val="none" w:sz="0" w:space="0" w:color="auto"/>
                <w:left w:val="none" w:sz="0" w:space="0" w:color="auto"/>
                <w:bottom w:val="none" w:sz="0" w:space="0" w:color="auto"/>
                <w:right w:val="none" w:sz="0" w:space="0" w:color="auto"/>
              </w:divBdr>
              <w:divsChild>
                <w:div w:id="1939174308">
                  <w:marLeft w:val="0"/>
                  <w:marRight w:val="0"/>
                  <w:marTop w:val="0"/>
                  <w:marBottom w:val="0"/>
                  <w:divBdr>
                    <w:top w:val="none" w:sz="0" w:space="0" w:color="auto"/>
                    <w:left w:val="none" w:sz="0" w:space="0" w:color="auto"/>
                    <w:bottom w:val="none" w:sz="0" w:space="0" w:color="auto"/>
                    <w:right w:val="none" w:sz="0" w:space="0" w:color="auto"/>
                  </w:divBdr>
                  <w:divsChild>
                    <w:div w:id="805440072">
                      <w:marLeft w:val="0"/>
                      <w:marRight w:val="0"/>
                      <w:marTop w:val="150"/>
                      <w:marBottom w:val="0"/>
                      <w:divBdr>
                        <w:top w:val="none" w:sz="0" w:space="0" w:color="auto"/>
                        <w:left w:val="none" w:sz="0" w:space="0" w:color="auto"/>
                        <w:bottom w:val="none" w:sz="0" w:space="0" w:color="auto"/>
                        <w:right w:val="none" w:sz="0" w:space="0" w:color="auto"/>
                      </w:divBdr>
                      <w:divsChild>
                        <w:div w:id="355696620">
                          <w:marLeft w:val="0"/>
                          <w:marRight w:val="3450"/>
                          <w:marTop w:val="0"/>
                          <w:marBottom w:val="0"/>
                          <w:divBdr>
                            <w:top w:val="none" w:sz="0" w:space="0" w:color="auto"/>
                            <w:left w:val="none" w:sz="0" w:space="0" w:color="auto"/>
                            <w:bottom w:val="none" w:sz="0" w:space="0" w:color="auto"/>
                            <w:right w:val="none" w:sz="0" w:space="0" w:color="auto"/>
                          </w:divBdr>
                          <w:divsChild>
                            <w:div w:id="527111216">
                              <w:marLeft w:val="0"/>
                              <w:marRight w:val="0"/>
                              <w:marTop w:val="0"/>
                              <w:marBottom w:val="0"/>
                              <w:divBdr>
                                <w:top w:val="none" w:sz="0" w:space="0" w:color="auto"/>
                                <w:left w:val="none" w:sz="0" w:space="0" w:color="auto"/>
                                <w:bottom w:val="none" w:sz="0" w:space="0" w:color="auto"/>
                                <w:right w:val="none" w:sz="0" w:space="0" w:color="auto"/>
                              </w:divBdr>
                              <w:divsChild>
                                <w:div w:id="352614182">
                                  <w:marLeft w:val="0"/>
                                  <w:marRight w:val="0"/>
                                  <w:marTop w:val="0"/>
                                  <w:marBottom w:val="0"/>
                                  <w:divBdr>
                                    <w:top w:val="none" w:sz="0" w:space="0" w:color="auto"/>
                                    <w:left w:val="none" w:sz="0" w:space="0" w:color="auto"/>
                                    <w:bottom w:val="none" w:sz="0" w:space="0" w:color="auto"/>
                                    <w:right w:val="none" w:sz="0" w:space="0" w:color="auto"/>
                                  </w:divBdr>
                                  <w:divsChild>
                                    <w:div w:id="1489783550">
                                      <w:marLeft w:val="0"/>
                                      <w:marRight w:val="0"/>
                                      <w:marTop w:val="0"/>
                                      <w:marBottom w:val="0"/>
                                      <w:divBdr>
                                        <w:top w:val="none" w:sz="0" w:space="0" w:color="auto"/>
                                        <w:left w:val="none" w:sz="0" w:space="0" w:color="auto"/>
                                        <w:bottom w:val="none" w:sz="0" w:space="0" w:color="auto"/>
                                        <w:right w:val="none" w:sz="0" w:space="0" w:color="auto"/>
                                      </w:divBdr>
                                      <w:divsChild>
                                        <w:div w:id="416946273">
                                          <w:marLeft w:val="0"/>
                                          <w:marRight w:val="0"/>
                                          <w:marTop w:val="0"/>
                                          <w:marBottom w:val="0"/>
                                          <w:divBdr>
                                            <w:top w:val="none" w:sz="0" w:space="0" w:color="auto"/>
                                            <w:left w:val="none" w:sz="0" w:space="0" w:color="auto"/>
                                            <w:bottom w:val="none" w:sz="0" w:space="0" w:color="auto"/>
                                            <w:right w:val="none" w:sz="0" w:space="0" w:color="auto"/>
                                          </w:divBdr>
                                          <w:divsChild>
                                            <w:div w:id="210312645">
                                              <w:marLeft w:val="0"/>
                                              <w:marRight w:val="0"/>
                                              <w:marTop w:val="0"/>
                                              <w:marBottom w:val="0"/>
                                              <w:divBdr>
                                                <w:top w:val="none" w:sz="0" w:space="0" w:color="auto"/>
                                                <w:left w:val="none" w:sz="0" w:space="0" w:color="auto"/>
                                                <w:bottom w:val="none" w:sz="0" w:space="0" w:color="auto"/>
                                                <w:right w:val="none" w:sz="0" w:space="0" w:color="auto"/>
                                              </w:divBdr>
                                              <w:divsChild>
                                                <w:div w:id="1434401783">
                                                  <w:marLeft w:val="0"/>
                                                  <w:marRight w:val="0"/>
                                                  <w:marTop w:val="0"/>
                                                  <w:marBottom w:val="0"/>
                                                  <w:divBdr>
                                                    <w:top w:val="none" w:sz="0" w:space="0" w:color="auto"/>
                                                    <w:left w:val="none" w:sz="0" w:space="0" w:color="auto"/>
                                                    <w:bottom w:val="none" w:sz="0" w:space="0" w:color="auto"/>
                                                    <w:right w:val="none" w:sz="0" w:space="0" w:color="auto"/>
                                                  </w:divBdr>
                                                  <w:divsChild>
                                                    <w:div w:id="2029594679">
                                                      <w:marLeft w:val="0"/>
                                                      <w:marRight w:val="0"/>
                                                      <w:marTop w:val="0"/>
                                                      <w:marBottom w:val="0"/>
                                                      <w:divBdr>
                                                        <w:top w:val="none" w:sz="0" w:space="0" w:color="auto"/>
                                                        <w:left w:val="none" w:sz="0" w:space="0" w:color="auto"/>
                                                        <w:bottom w:val="none" w:sz="0" w:space="0" w:color="auto"/>
                                                        <w:right w:val="none" w:sz="0" w:space="0" w:color="auto"/>
                                                      </w:divBdr>
                                                      <w:divsChild>
                                                        <w:div w:id="1082143947">
                                                          <w:marLeft w:val="0"/>
                                                          <w:marRight w:val="0"/>
                                                          <w:marTop w:val="0"/>
                                                          <w:marBottom w:val="0"/>
                                                          <w:divBdr>
                                                            <w:top w:val="none" w:sz="0" w:space="0" w:color="auto"/>
                                                            <w:left w:val="none" w:sz="0" w:space="0" w:color="auto"/>
                                                            <w:bottom w:val="none" w:sz="0" w:space="0" w:color="auto"/>
                                                            <w:right w:val="none" w:sz="0" w:space="0" w:color="auto"/>
                                                          </w:divBdr>
                                                          <w:divsChild>
                                                            <w:div w:id="1770347455">
                                                              <w:marLeft w:val="0"/>
                                                              <w:marRight w:val="0"/>
                                                              <w:marTop w:val="0"/>
                                                              <w:marBottom w:val="0"/>
                                                              <w:divBdr>
                                                                <w:top w:val="none" w:sz="0" w:space="0" w:color="auto"/>
                                                                <w:left w:val="none" w:sz="0" w:space="0" w:color="auto"/>
                                                                <w:bottom w:val="none" w:sz="0" w:space="0" w:color="auto"/>
                                                                <w:right w:val="none" w:sz="0" w:space="0" w:color="auto"/>
                                                              </w:divBdr>
                                                              <w:divsChild>
                                                                <w:div w:id="21589106">
                                                                  <w:marLeft w:val="0"/>
                                                                  <w:marRight w:val="0"/>
                                                                  <w:marTop w:val="0"/>
                                                                  <w:marBottom w:val="0"/>
                                                                  <w:divBdr>
                                                                    <w:top w:val="none" w:sz="0" w:space="0" w:color="auto"/>
                                                                    <w:left w:val="none" w:sz="0" w:space="0" w:color="auto"/>
                                                                    <w:bottom w:val="none" w:sz="0" w:space="0" w:color="auto"/>
                                                                    <w:right w:val="none" w:sz="0" w:space="0" w:color="auto"/>
                                                                  </w:divBdr>
                                                                  <w:divsChild>
                                                                    <w:div w:id="2012021880">
                                                                      <w:marLeft w:val="0"/>
                                                                      <w:marRight w:val="0"/>
                                                                      <w:marTop w:val="0"/>
                                                                      <w:marBottom w:val="0"/>
                                                                      <w:divBdr>
                                                                        <w:top w:val="none" w:sz="0" w:space="0" w:color="auto"/>
                                                                        <w:left w:val="none" w:sz="0" w:space="0" w:color="auto"/>
                                                                        <w:bottom w:val="none" w:sz="0" w:space="0" w:color="auto"/>
                                                                        <w:right w:val="none" w:sz="0" w:space="0" w:color="auto"/>
                                                                      </w:divBdr>
                                                                      <w:divsChild>
                                                                        <w:div w:id="47193650">
                                                                          <w:marLeft w:val="0"/>
                                                                          <w:marRight w:val="0"/>
                                                                          <w:marTop w:val="0"/>
                                                                          <w:marBottom w:val="0"/>
                                                                          <w:divBdr>
                                                                            <w:top w:val="none" w:sz="0" w:space="0" w:color="auto"/>
                                                                            <w:left w:val="none" w:sz="0" w:space="0" w:color="auto"/>
                                                                            <w:bottom w:val="none" w:sz="0" w:space="0" w:color="auto"/>
                                                                            <w:right w:val="none" w:sz="0" w:space="0" w:color="auto"/>
                                                                          </w:divBdr>
                                                                          <w:divsChild>
                                                                            <w:div w:id="17770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65963">
      <w:marLeft w:val="0"/>
      <w:marRight w:val="0"/>
      <w:marTop w:val="0"/>
      <w:marBottom w:val="0"/>
      <w:divBdr>
        <w:top w:val="none" w:sz="0" w:space="0" w:color="auto"/>
        <w:left w:val="none" w:sz="0" w:space="0" w:color="auto"/>
        <w:bottom w:val="none" w:sz="0" w:space="0" w:color="auto"/>
        <w:right w:val="none" w:sz="0" w:space="0" w:color="auto"/>
      </w:divBdr>
    </w:div>
    <w:div w:id="1827865965">
      <w:marLeft w:val="0"/>
      <w:marRight w:val="0"/>
      <w:marTop w:val="0"/>
      <w:marBottom w:val="0"/>
      <w:divBdr>
        <w:top w:val="none" w:sz="0" w:space="0" w:color="auto"/>
        <w:left w:val="none" w:sz="0" w:space="0" w:color="auto"/>
        <w:bottom w:val="none" w:sz="0" w:space="0" w:color="auto"/>
        <w:right w:val="none" w:sz="0" w:space="0" w:color="auto"/>
      </w:divBdr>
      <w:divsChild>
        <w:div w:id="1827865964">
          <w:marLeft w:val="0"/>
          <w:marRight w:val="0"/>
          <w:marTop w:val="0"/>
          <w:marBottom w:val="0"/>
          <w:divBdr>
            <w:top w:val="none" w:sz="0" w:space="0" w:color="auto"/>
            <w:left w:val="none" w:sz="0" w:space="0" w:color="auto"/>
            <w:bottom w:val="none" w:sz="0" w:space="0" w:color="auto"/>
            <w:right w:val="none" w:sz="0" w:space="0" w:color="auto"/>
          </w:divBdr>
        </w:div>
      </w:divsChild>
    </w:div>
    <w:div w:id="1827865966">
      <w:marLeft w:val="0"/>
      <w:marRight w:val="0"/>
      <w:marTop w:val="0"/>
      <w:marBottom w:val="0"/>
      <w:divBdr>
        <w:top w:val="none" w:sz="0" w:space="0" w:color="auto"/>
        <w:left w:val="none" w:sz="0" w:space="0" w:color="auto"/>
        <w:bottom w:val="none" w:sz="0" w:space="0" w:color="auto"/>
        <w:right w:val="none" w:sz="0" w:space="0" w:color="auto"/>
      </w:divBdr>
    </w:div>
    <w:div w:id="1827865969">
      <w:marLeft w:val="0"/>
      <w:marRight w:val="0"/>
      <w:marTop w:val="0"/>
      <w:marBottom w:val="0"/>
      <w:divBdr>
        <w:top w:val="none" w:sz="0" w:space="0" w:color="auto"/>
        <w:left w:val="none" w:sz="0" w:space="0" w:color="auto"/>
        <w:bottom w:val="none" w:sz="0" w:space="0" w:color="auto"/>
        <w:right w:val="none" w:sz="0" w:space="0" w:color="auto"/>
      </w:divBdr>
      <w:divsChild>
        <w:div w:id="1827865967">
          <w:marLeft w:val="0"/>
          <w:marRight w:val="0"/>
          <w:marTop w:val="200"/>
          <w:marBottom w:val="0"/>
          <w:divBdr>
            <w:top w:val="none" w:sz="0" w:space="0" w:color="auto"/>
            <w:left w:val="none" w:sz="0" w:space="0" w:color="auto"/>
            <w:bottom w:val="none" w:sz="0" w:space="0" w:color="auto"/>
            <w:right w:val="none" w:sz="0" w:space="0" w:color="auto"/>
          </w:divBdr>
          <w:divsChild>
            <w:div w:id="1827865968">
              <w:marLeft w:val="0"/>
              <w:marRight w:val="0"/>
              <w:marTop w:val="0"/>
              <w:marBottom w:val="0"/>
              <w:divBdr>
                <w:top w:val="none" w:sz="0" w:space="0" w:color="auto"/>
                <w:left w:val="none" w:sz="0" w:space="0" w:color="auto"/>
                <w:bottom w:val="none" w:sz="0" w:space="0" w:color="auto"/>
                <w:right w:val="none" w:sz="0" w:space="0" w:color="auto"/>
              </w:divBdr>
              <w:divsChild>
                <w:div w:id="18278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65971">
      <w:marLeft w:val="0"/>
      <w:marRight w:val="0"/>
      <w:marTop w:val="0"/>
      <w:marBottom w:val="0"/>
      <w:divBdr>
        <w:top w:val="none" w:sz="0" w:space="0" w:color="auto"/>
        <w:left w:val="none" w:sz="0" w:space="0" w:color="auto"/>
        <w:bottom w:val="none" w:sz="0" w:space="0" w:color="auto"/>
        <w:right w:val="none" w:sz="0" w:space="0" w:color="auto"/>
      </w:divBdr>
    </w:div>
    <w:div w:id="1827865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13" Type="http://schemas.openxmlformats.org/officeDocument/2006/relationships/footer" Target="footer3.xml" /><Relationship Id="rId18" Type="http://schemas.openxmlformats.org/officeDocument/2006/relationships/header" Target="header7.xml" /><Relationship Id="rId26" Type="http://schemas.openxmlformats.org/officeDocument/2006/relationships/header" Target="header9.xml" /><Relationship Id="rId3" Type="http://schemas.openxmlformats.org/officeDocument/2006/relationships/styles" Target="styles.xml" /><Relationship Id="rId21" Type="http://schemas.openxmlformats.org/officeDocument/2006/relationships/image" Target="media/image1.wmf" /><Relationship Id="rId34" Type="http://schemas.openxmlformats.org/officeDocument/2006/relationships/hyperlink" Target="http://www.redgraven./" TargetMode="External"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header" Target="header6.xml" /><Relationship Id="rId25" Type="http://schemas.openxmlformats.org/officeDocument/2006/relationships/header" Target="header8.xml" /><Relationship Id="rId33" Type="http://schemas.openxmlformats.org/officeDocument/2006/relationships/hyperlink" Target="http://www.oclc.org/about/history/default.htm" TargetMode="External" /><Relationship Id="rId2" Type="http://schemas.openxmlformats.org/officeDocument/2006/relationships/numbering" Target="numbering.xml" /><Relationship Id="rId16" Type="http://schemas.openxmlformats.org/officeDocument/2006/relationships/footer" Target="footer4.xml" /><Relationship Id="rId20" Type="http://schemas.openxmlformats.org/officeDocument/2006/relationships/footer" Target="footer6.xml" /><Relationship Id="rId29" Type="http://schemas.openxmlformats.org/officeDocument/2006/relationships/hyperlink" Target="http://www.ie.nthu.edu.tw/info/ie.newie.htm"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image" Target="media/image4.png" /><Relationship Id="rId32" Type="http://schemas.openxmlformats.org/officeDocument/2006/relationships/hyperlink" Target="http://www.creader.com/news/200112190019.htm" TargetMode="External" /><Relationship Id="rId5" Type="http://schemas.openxmlformats.org/officeDocument/2006/relationships/webSettings" Target="webSettings.xml" /><Relationship Id="rId15" Type="http://schemas.openxmlformats.org/officeDocument/2006/relationships/header" Target="header5.xml" /><Relationship Id="rId23" Type="http://schemas.openxmlformats.org/officeDocument/2006/relationships/image" Target="media/image3.png" /><Relationship Id="rId28" Type="http://schemas.openxmlformats.org/officeDocument/2006/relationships/header" Target="header11.xml" /><Relationship Id="rId36"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footer" Target="footer5.xml" /><Relationship Id="rId31" Type="http://schemas.openxmlformats.org/officeDocument/2006/relationships/hyperlink" Target="http://211.152.9.47/sipoasp/zljs/hyjs-yx-new.asp" TargetMode="Externa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eader" Target="header4.xml" /><Relationship Id="rId22" Type="http://schemas.openxmlformats.org/officeDocument/2006/relationships/image" Target="media/image2.png" /><Relationship Id="rId27" Type="http://schemas.openxmlformats.org/officeDocument/2006/relationships/header" Target="header10.xml" /><Relationship Id="rId30" Type="http://schemas.openxmlformats.org/officeDocument/2006/relationships/hyperlink" Target="http://www.bjyouth.com.cn/Bqb/20000412/B/4216%5ED" TargetMode="External" /><Relationship Id="rId35" Type="http://schemas.openxmlformats.org/officeDocument/2006/relationships/fontTable" Target="fontTable.xml" /><Relationship Id="rId8" Type="http://schemas.openxmlformats.org/officeDocument/2006/relationships/header" Target="header1.xml" /><Relationship Id="rId37" Type="http://schemas.openxmlformats.org/officeDocument/2006/relationships/image" Target="media/exported_1.png" /><Relationship Id="rId38" Type="http://schemas.openxmlformats.org/officeDocument/2006/relationships/image" Target="media/exported_2.png" /><Relationship Id="rId39" Type="http://schemas.openxmlformats.org/officeDocument/2006/relationships/image" Target="media/exported_3.png" /><Relationship Id="rId40" Type="http://schemas.openxmlformats.org/officeDocument/2006/relationships/image" Target="media/exported_4.png" /><Relationship Id="rId41" Type="http://schemas.openxmlformats.org/officeDocument/2006/relationships/image" Target="media/exported_5.png" /><Relationship Id="rId42" Type="http://schemas.openxmlformats.org/officeDocument/2006/relationships/image" Target="media/exported_6.png" /><Relationship Id="rId43" Type="http://schemas.openxmlformats.org/officeDocument/2006/relationships/image" Target="media/exported_7.png" /><Relationship Id="rId44" Type="http://schemas.openxmlformats.org/officeDocument/2006/relationships/image" Target="media/exported_8.png" /><Relationship Id="rId45" Type="http://schemas.openxmlformats.org/officeDocument/2006/relationships/image" Target="media/exported_9.png" /><Relationship Id="rId46" Type="http://schemas.openxmlformats.org/officeDocument/2006/relationships/image" Target="media/exported_10.png" /><Relationship Id="rId47" Type="http://schemas.openxmlformats.org/officeDocument/2006/relationships/image" Target="media/exported_11.png" /><Relationship Id="rId48" Type="http://schemas.openxmlformats.org/officeDocument/2006/relationships/image" Target="media/exported_12.png" /><Relationship Id="rId49" Type="http://schemas.openxmlformats.org/officeDocument/2006/relationships/image" Target="media/exported_13.png" /><Relationship Id="rId50" Type="http://schemas.openxmlformats.org/officeDocument/2006/relationships/image" Target="media/exported_14.png" /><Relationship Id="rId51" Type="http://schemas.openxmlformats.org/officeDocument/2006/relationships/image" Target="media/exported_15.png" /><Relationship Id="rId52" Type="http://schemas.openxmlformats.org/officeDocument/2006/relationships/image" Target="media/exported_16.png" /><Relationship Id="rId53" Type="http://schemas.openxmlformats.org/officeDocument/2006/relationships/image" Target="media/exported_17.png" /><Relationship Id="rId54" Type="http://schemas.openxmlformats.org/officeDocument/2006/relationships/image" Target="media/exported_18.png" /><Relationship Id="rId55" Type="http://schemas.openxmlformats.org/officeDocument/2006/relationships/hyperlink" Target="https://arxiv.org/abs/2308.08892" TargetMode="External" /><Relationship Id="rId56" Type="http://schemas.openxmlformats.org/officeDocument/2006/relationships/hyperlink" Target="https://arxiv.org/abs/2403.03717" TargetMode="External" /><Relationship Id="rId57" Type="http://schemas.openxmlformats.org/officeDocument/2006/relationships/hyperlink" Target="https://arxiv.org/abs/2410.05202" TargetMode="External" /><Relationship Id="rId58" Type="http://schemas.openxmlformats.org/officeDocument/2006/relationships/hyperlink" Target="https://arxiv.org/abs/quant-ph/9705052" TargetMode="External" /><Relationship Id="rId59" Type="http://schemas.openxmlformats.org/officeDocument/2006/relationships/hyperlink" Target="https://doi.org/10.1002/aisy.202200079" TargetMode="External" /><Relationship Id="rId60" Type="http://schemas.openxmlformats.org/officeDocument/2006/relationships/hyperlink" Target="https://doi.org/10.1007/3-540-12732-1" TargetMode="External" /><Relationship Id="rId61" Type="http://schemas.openxmlformats.org/officeDocument/2006/relationships/hyperlink" Target="https://doi.org/10.1007/978-3-540-47620-7" TargetMode="External" /><Relationship Id="rId62" Type="http://schemas.openxmlformats.org/officeDocument/2006/relationships/hyperlink" Target="https://doi.org/10.1007/BF01608499" TargetMode="External" /><Relationship Id="rId63" Type="http://schemas.openxmlformats.org/officeDocument/2006/relationships/hyperlink" Target="https://doi.org/10.1007/BF02650179" TargetMode="External" /><Relationship Id="rId64" Type="http://schemas.openxmlformats.org/officeDocument/2006/relationships/hyperlink" Target="https://doi.org/10.1007/s003400000484" TargetMode="External" /><Relationship Id="rId65" Type="http://schemas.openxmlformats.org/officeDocument/2006/relationships/hyperlink" Target="https://doi.org/10.1016/0375-9601(95)00214-N" TargetMode="External" /><Relationship Id="rId66" Type="http://schemas.openxmlformats.org/officeDocument/2006/relationships/hyperlink" Target="https://doi.org/10.1016/j.aop.2010.09.012" TargetMode="External" /><Relationship Id="rId67" Type="http://schemas.openxmlformats.org/officeDocument/2006/relationships/hyperlink" Target="https://doi.org/10.1016/j.aop.2014.06.013" TargetMode="External" /><Relationship Id="rId68" Type="http://schemas.openxmlformats.org/officeDocument/2006/relationships/hyperlink" Target="https://doi.org/10.1016/j.aop.2019.167998" TargetMode="External" /><Relationship Id="rId69" Type="http://schemas.openxmlformats.org/officeDocument/2006/relationships/hyperlink" Target="https://doi.org/10.1021/acs.chemrev.8b00803" TargetMode="External" /><Relationship Id="rId70" Type="http://schemas.openxmlformats.org/officeDocument/2006/relationships/hyperlink" Target="https://doi.org/10.1038/nature07127" TargetMode="External" /><Relationship Id="rId71" Type="http://schemas.openxmlformats.org/officeDocument/2006/relationships/hyperlink" Target="https://doi.org/10.1038/nature11023" TargetMode="External" /><Relationship Id="rId72" Type="http://schemas.openxmlformats.org/officeDocument/2006/relationships/hyperlink" Target="https://doi.org/10.1038/nphoton.2014.53" TargetMode="External" /><Relationship Id="rId73" Type="http://schemas.openxmlformats.org/officeDocument/2006/relationships/hyperlink" Target="https://doi.org/10.1038/s41467-018-04338-x" TargetMode="External" /><Relationship Id="rId74" Type="http://schemas.openxmlformats.org/officeDocument/2006/relationships/hyperlink" Target="https://doi.org/10.1038/s41467-022-29287-4" TargetMode="External" /><Relationship Id="rId75" Type="http://schemas.openxmlformats.org/officeDocument/2006/relationships/hyperlink" Target="https://doi.org/10.1038/s41467-024-54691-3" TargetMode="External" /><Relationship Id="rId76" Type="http://schemas.openxmlformats.org/officeDocument/2006/relationships/hyperlink" Target="https://doi.org/10.1038/s41467-025-64738-8" TargetMode="External" /><Relationship Id="rId77" Type="http://schemas.openxmlformats.org/officeDocument/2006/relationships/hyperlink" Target="https://doi.org/10.1038/s41534-023-00759-9" TargetMode="External" /><Relationship Id="rId78" Type="http://schemas.openxmlformats.org/officeDocument/2006/relationships/hyperlink" Target="https://doi.org/10.1038/s41586-020-03093-8" TargetMode="External" /><Relationship Id="rId79" Type="http://schemas.openxmlformats.org/officeDocument/2006/relationships/hyperlink" Target="https://doi.org/10.1038/s41586-020-1976-7" TargetMode="External" /><Relationship Id="rId80" Type="http://schemas.openxmlformats.org/officeDocument/2006/relationships/hyperlink" Target="https://doi.org/10.1038/s41586-022-04764-4" TargetMode="External" /><Relationship Id="rId81" Type="http://schemas.openxmlformats.org/officeDocument/2006/relationships/hyperlink" Target="https://doi.org/10.1038/s41586-023-06927-3" TargetMode="External" /><Relationship Id="rId82" Type="http://schemas.openxmlformats.org/officeDocument/2006/relationships/hyperlink" Target="https://doi.org/10.1038/s41586-024-07308-0" TargetMode="External" /><Relationship Id="rId83" Type="http://schemas.openxmlformats.org/officeDocument/2006/relationships/hyperlink" Target="https://doi.org/10.1038/s41586-024-08404-x" TargetMode="External" /><Relationship Id="rId84" Type="http://schemas.openxmlformats.org/officeDocument/2006/relationships/hyperlink" Target="https://doi.org/10.1038/s41586-024-08449-y" TargetMode="External" /><Relationship Id="rId85" Type="http://schemas.openxmlformats.org/officeDocument/2006/relationships/hyperlink" Target="https://doi.org/10.1038/s44172-026-00585-9" TargetMode="External" /><Relationship Id="rId86" Type="http://schemas.openxmlformats.org/officeDocument/2006/relationships/hyperlink" Target="https://doi.org/10.1063/1.522979" TargetMode="External" /><Relationship Id="rId87" Type="http://schemas.openxmlformats.org/officeDocument/2006/relationships/hyperlink" Target="https://doi.org/10.1080/00018732.2014.933502" TargetMode="External" /><Relationship Id="rId88" Type="http://schemas.openxmlformats.org/officeDocument/2006/relationships/hyperlink" Target="https://doi.org/10.1088/1367-2630/aa8f09" TargetMode="External" /><Relationship Id="rId89" Type="http://schemas.openxmlformats.org/officeDocument/2006/relationships/hyperlink" Target="https://doi.org/10.1088/1742-5468/2007/08/P08024" TargetMode="External" /><Relationship Id="rId90" Type="http://schemas.openxmlformats.org/officeDocument/2006/relationships/hyperlink" Target="https://doi.org/10.1103/PRXQuantum.2.017002" TargetMode="External" /><Relationship Id="rId91" Type="http://schemas.openxmlformats.org/officeDocument/2006/relationships/hyperlink" Target="https://doi.org/10.1103/PRXQuantum.2.040313" TargetMode="External" /><Relationship Id="rId92" Type="http://schemas.openxmlformats.org/officeDocument/2006/relationships/hyperlink" Target="https://doi.org/10.1103/PRXQuantum.5.020307" TargetMode="External" /><Relationship Id="rId93" Type="http://schemas.openxmlformats.org/officeDocument/2006/relationships/hyperlink" Target="https://doi.org/10.1103/PhysRevA.31.3761" TargetMode="External" /><Relationship Id="rId94" Type="http://schemas.openxmlformats.org/officeDocument/2006/relationships/hyperlink" Target="https://doi.org/10.1103/PhysRevA.59.1025" TargetMode="External" /><Relationship Id="rId95" Type="http://schemas.openxmlformats.org/officeDocument/2006/relationships/hyperlink" Target="https://doi.org/10.1103/PhysRevA.71.060310" TargetMode="External" /><Relationship Id="rId96" Type="http://schemas.openxmlformats.org/officeDocument/2006/relationships/hyperlink" Target="https://doi.org/10.1103/PhysRevA.76.062323" TargetMode="External" /><Relationship Id="rId97" Type="http://schemas.openxmlformats.org/officeDocument/2006/relationships/hyperlink" Target="https://doi.org/10.1103/PhysRevA.86.032324" TargetMode="External" /><Relationship Id="rId98" Type="http://schemas.openxmlformats.org/officeDocument/2006/relationships/hyperlink" Target="https://doi.org/10.1103/PhysRevA.89.022317" TargetMode="External" /><Relationship Id="rId99" Type="http://schemas.openxmlformats.org/officeDocument/2006/relationships/hyperlink" Target="https://doi.org/10.1103/PhysRevB.48.10345" TargetMode="External" /><Relationship Id="rId100" Type="http://schemas.openxmlformats.org/officeDocument/2006/relationships/hyperlink" Target="https://doi.org/10.1103/PhysRevLett.116.093601" TargetMode="External" /><Relationship Id="rId101" Type="http://schemas.openxmlformats.org/officeDocument/2006/relationships/hyperlink" Target="https://doi.org/10.1103/PhysRevLett.124.010510" TargetMode="External" /><Relationship Id="rId102" Type="http://schemas.openxmlformats.org/officeDocument/2006/relationships/hyperlink" Target="https://doi.org/10.1103/PhysRevLett.59.2044" TargetMode="External" /><Relationship Id="rId103" Type="http://schemas.openxmlformats.org/officeDocument/2006/relationships/hyperlink" Target="https://doi.org/10.1103/PhysRevLett.68.580" TargetMode="External" /><Relationship Id="rId104" Type="http://schemas.openxmlformats.org/officeDocument/2006/relationships/hyperlink" Target="https://doi.org/10.1103/PhysRevLett.69.2863" TargetMode="External" /><Relationship Id="rId105" Type="http://schemas.openxmlformats.org/officeDocument/2006/relationships/hyperlink" Target="https://doi.org/10.1103/PhysRevLett.79.325" TargetMode="External" /><Relationship Id="rId106" Type="http://schemas.openxmlformats.org/officeDocument/2006/relationships/hyperlink" Target="https://doi.org/10.1103/PhysRevLett.91.110405" TargetMode="External" /><Relationship Id="rId107" Type="http://schemas.openxmlformats.org/officeDocument/2006/relationships/hyperlink" Target="https://doi.org/10.1103/PhysRevLett.91.147902" TargetMode="External" /><Relationship Id="rId108" Type="http://schemas.openxmlformats.org/officeDocument/2006/relationships/hyperlink" Target="https://doi.org/10.1103/PhysRevLett.93.040502" TargetMode="External" /><Relationship Id="rId109" Type="http://schemas.openxmlformats.org/officeDocument/2006/relationships/hyperlink" Target="https://doi.org/10.1103/PhysRevLett.93.207204" TargetMode="External" /><Relationship Id="rId110" Type="http://schemas.openxmlformats.org/officeDocument/2006/relationships/hyperlink" Target="https://doi.org/10.1103/PhysRevLett.93.207205" TargetMode="External" /><Relationship Id="rId111" Type="http://schemas.openxmlformats.org/officeDocument/2006/relationships/hyperlink" Target="https://doi.org/10.1103/PhysRevResearch.3.023030" TargetMode="External" /><Relationship Id="rId112" Type="http://schemas.openxmlformats.org/officeDocument/2006/relationships/hyperlink" Target="https://doi.org/10.1103/PhysRevResearch.7.013313" TargetMode="External" /><Relationship Id="rId113" Type="http://schemas.openxmlformats.org/officeDocument/2006/relationships/hyperlink" Target="https://doi.org/10.1103/RevModPhys.70.101" TargetMode="External" /><Relationship Id="rId114" Type="http://schemas.openxmlformats.org/officeDocument/2006/relationships/hyperlink" Target="https://doi.org/10.1103/RevModPhys.87.1379" TargetMode="External" /><Relationship Id="rId115" Type="http://schemas.openxmlformats.org/officeDocument/2006/relationships/hyperlink" Target="https://doi.org/10.1103/RevModPhys.94.041003" TargetMode="External" /><Relationship Id="rId116" Type="http://schemas.openxmlformats.org/officeDocument/2006/relationships/hyperlink" Target="https://doi.org/10.1103/RevModPhys.95.045006" TargetMode="External" /><Relationship Id="rId117" Type="http://schemas.openxmlformats.org/officeDocument/2006/relationships/hyperlink" Target="https://doi.org/10.1109/PROC.1963.1664" TargetMode="External" /><Relationship Id="rId118" Type="http://schemas.openxmlformats.org/officeDocument/2006/relationships/hyperlink" Target="https://doi.org/10.1109/SFCS.1994.365700" TargetMode="External" /><Relationship Id="rId119" Type="http://schemas.openxmlformats.org/officeDocument/2006/relationships/hyperlink" Target="https://doi.org/10.1117/12.2576098" TargetMode="External" /><Relationship Id="rId120" Type="http://schemas.openxmlformats.org/officeDocument/2006/relationships/hyperlink" Target="https://doi.org/10.1126/science.aam9288" TargetMode="External" /><Relationship Id="rId121" Type="http://schemas.openxmlformats.org/officeDocument/2006/relationships/hyperlink" Target="https://doi.org/10.1126/science.ado6471" TargetMode="External" /><Relationship Id="rId122" Type="http://schemas.openxmlformats.org/officeDocument/2006/relationships/hyperlink" Target="https://doi.org/10.15302/J-SSCAE-2023.06.010" TargetMode="External" /><Relationship Id="rId123" Type="http://schemas.openxmlformats.org/officeDocument/2006/relationships/hyperlink" Target="https://doi.org/10.15302/J-SSCAE-2024.12.016" TargetMode="External" /><Relationship Id="rId124" Type="http://schemas.openxmlformats.org/officeDocument/2006/relationships/hyperlink" Target="https://doi.org/10.17226/25196" TargetMode="External" /><Relationship Id="rId125" Type="http://schemas.openxmlformats.org/officeDocument/2006/relationships/hyperlink" Target="https://doi.org/10.22331/q-2018-08-06-79" TargetMode="External" /><Relationship Id="rId126" Type="http://schemas.openxmlformats.org/officeDocument/2006/relationships/hyperlink" Target="https://www.docomo.ne.jp/binary/pdf/info/news_release/topics_260213_d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306885E-3982-4243-AB92-C0455C49C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9727</TotalTime>
  <Pages>37</Pages>
  <Words>2832</Words>
  <Characters>16149</Characters>
  <Application>Microsoft Office Word</Application>
  <DocSecurity>0</DocSecurity>
  <Lines>134</Lines>
  <Paragraphs>37</Paragraphs>
  <ScaleCrop>false</ScaleCrop>
  <Company>微软中国</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subject/>
  <dc:creator>Zhang Renzhong</dc:creator>
  <cp:keywords/>
  <dc:description/>
  <cp:lastModifiedBy>reviser</cp:lastModifiedBy>
  <cp:revision>157</cp:revision>
  <cp:lastPrinted>2020-03-09T10:38:00Z</cp:lastPrinted>
  <dcterms:created xsi:type="dcterms:W3CDTF">2019-03-13T11:16:00Z</dcterms:created>
  <dcterms:modified xsi:type="dcterms:W3CDTF">2022-01-10T08:58:00Z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y fmtid="{D5CDD505-2E9C-101B-9397-08002B2CF9AE}" pid="3" name="MTWinEqns">
    <vt:bool>true</vt:bool>
  </property>
</Properties>
</file>