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88893">
      <w:pPr>
        <w:pStyle w:val="2"/>
        <w:keepNext w:val="0"/>
        <w:keepLines w:val="0"/>
        <w:widowControl/>
        <w:suppressLineNumbers w:val="0"/>
      </w:pPr>
      <w:r>
        <w:t>消融结论</w:t>
      </w:r>
    </w:p>
    <w:p w14:paraId="5285D689">
      <w:pPr>
        <w:pStyle w:val="3"/>
        <w:keepNext w:val="0"/>
        <w:keepLines w:val="0"/>
        <w:widowControl/>
        <w:suppressLineNumbers w:val="0"/>
      </w:pPr>
      <w:r>
        <w:t>本次消融的核心目的，是验证 ARPM 各组件是否真的对长期连续性和近期事实恢复有独立贡献，而不是“堆在一起看起来复杂”。</w:t>
      </w:r>
    </w:p>
    <w:p w14:paraId="569529BC">
      <w:pPr>
        <w:pStyle w:val="3"/>
        <w:keepNext w:val="0"/>
        <w:keepLines w:val="0"/>
        <w:widowControl/>
        <w:suppressLineNumbers w:val="0"/>
      </w:pPr>
      <w:r>
        <w:t>整体结果可以归纳为四点。</w:t>
      </w:r>
    </w:p>
    <w:p w14:paraId="05FC59ED">
      <w:pPr>
        <w:pStyle w:val="3"/>
        <w:keepNext w:val="0"/>
        <w:keepLines w:val="0"/>
        <w:widowControl/>
        <w:suppressLineNumbers w:val="0"/>
      </w:pPr>
      <w:r>
        <w:rPr>
          <w:rStyle w:val="6"/>
        </w:rPr>
        <w:t>第一，对话历史召回是必要组件。</w:t>
      </w:r>
      <w:r>
        <w:br w:type="textWrapping"/>
      </w:r>
      <w:r>
        <w:t>关闭对话历史召回后，系统虽然还能回答前面的单轮知识问题，但一涉及“我刚才说了什么”“结合前面聊的内容”这类问题，就会明显失效。</w:t>
      </w:r>
      <w:r>
        <w:br w:type="textWrapping"/>
      </w:r>
      <w:r>
        <w:t>这说明历史召回不是附加项，而是维持近期连续性和跨轮记忆的关键条件。</w:t>
      </w:r>
    </w:p>
    <w:p w14:paraId="71133AEC">
      <w:pPr>
        <w:pStyle w:val="3"/>
        <w:keepNext w:val="0"/>
        <w:keepLines w:val="0"/>
        <w:widowControl/>
        <w:suppressLineNumbers w:val="0"/>
      </w:pPr>
      <w:r>
        <w:rPr>
          <w:rStyle w:val="6"/>
        </w:rPr>
        <w:t>第二，BM25 混合检索对精确追溯有明显贡献。</w:t>
      </w:r>
      <w:r>
        <w:br w:type="textWrapping"/>
      </w:r>
      <w:r>
        <w:t>关闭 BM25 之后，系统不是全面变差，而是更容易在“更正过的信息”“需要追溯到具体节点的信息”上出错。</w:t>
      </w:r>
      <w:r>
        <w:br w:type="textWrapping"/>
      </w:r>
      <w:r>
        <w:t>也就是说，纯语义检索可以抓到大概相关内容，但在长链对话里，精确定位能力不足，容易把旧信息和新信息混淆。</w:t>
      </w:r>
    </w:p>
    <w:p w14:paraId="51A228B7">
      <w:pPr>
        <w:pStyle w:val="3"/>
        <w:keepNext w:val="0"/>
        <w:keepLines w:val="0"/>
        <w:widowControl/>
        <w:suppressLineNumbers w:val="0"/>
      </w:pPr>
      <w:r>
        <w:rPr>
          <w:rStyle w:val="6"/>
        </w:rPr>
        <w:t>第三，双时态的作用主要体现在记忆组织，而不只是答题对错。</w:t>
      </w:r>
      <w:r>
        <w:br w:type="textWrapping"/>
      </w:r>
      <w:r>
        <w:t>关闭双时态后，很多题表面上仍能答对，但思维链异常增多，近期事实和旧信息的优先级更容易混乱。</w:t>
      </w:r>
      <w:r>
        <w:br w:type="textWrapping"/>
      </w:r>
      <w:r>
        <w:t>这说明双时态更像一个“时间组织器”，它的价值不是单纯提高单题正确率，而是让系统在长链中更稳定地区分当前与过去。</w:t>
      </w:r>
    </w:p>
    <w:p w14:paraId="20E5C5B2">
      <w:pPr>
        <w:pStyle w:val="3"/>
        <w:keepNext w:val="0"/>
        <w:keepLines w:val="0"/>
        <w:widowControl/>
        <w:suppressLineNumbers w:val="0"/>
      </w:pPr>
      <w:r>
        <w:rPr>
          <w:rStyle w:val="6"/>
        </w:rPr>
        <w:t>第四，完整系统与强一致性预设表现最好。</w:t>
      </w:r>
      <w:r>
        <w:br w:type="textWrapping"/>
      </w:r>
      <w:r>
        <w:t>完整系统扩展组（A2）和强一致性预设组（H）在 20 轮测试中都保持了最稳定的表现。</w:t>
      </w:r>
      <w:r>
        <w:br w:type="textWrapping"/>
      </w:r>
      <w:r>
        <w:t>前者说明 ARPM 主链本身是成立的，后者说明在主链之上加入更强的协议收束后，系统稳定性还能进一步提高。</w:t>
      </w:r>
    </w:p>
    <w:p w14:paraId="5EF824DE">
      <w:pPr>
        <w:rPr>
          <w:rFonts w:hint="eastAsia"/>
          <w:b/>
          <w:bCs/>
          <w:color w:val="EE822F" w:themeColor="accent2"/>
          <w:lang w:val="en-US" w:eastAsia="zh-CN"/>
          <w14:textFill>
            <w14:solidFill>
              <w14:schemeClr w14:val="accent2"/>
            </w14:solidFill>
          </w14:textFill>
        </w:rPr>
      </w:pPr>
      <w:r>
        <w:rPr>
          <w:rFonts w:hint="eastAsia"/>
          <w:b/>
          <w:bCs/>
          <w:color w:val="EE822F" w:themeColor="accent2"/>
          <w:lang w:val="en-US" w:eastAsia="zh-CN"/>
          <w14:textFill>
            <w14:solidFill>
              <w14:schemeClr w14:val="accent2"/>
            </w14:solidFill>
          </w14:textFill>
        </w:rPr>
        <w:t>论文主干可以参考：为验证 ARPM 各关键组件的贡献，本文以完整系统为基准组（A/A2），分别关闭知识库召回、对话历史召回、双时态权重、BM25 混合检索、自动重生成，并设置纯对话模式与强一致性预设作为对照。结果表明：关闭对话历史召回后，系统在近期事实恢复与上下文总结任务上出现明显失效，严格正确率由 100% 降至 66.7%，说明历史召回是短期连续性的必要条件。关闭 BM25 混合检索后，系统在纠错节点追溯和更新记忆定位上明显退化，严格正确率降至 80.0%，表明纯语义召回不足以支撑高精度的长链修正。关闭双时态权重虽然未立即造成大面积答题错误，但显著增加了思维链异常与时间优先级混乱，说明其主要作用在于记忆组织而非单轮答题。纯对话模式能够保留一定单轮回答能力，但失去了可验证的跨轮回溯能力，证明底座模型流畅性不能替代外部记忆基础设施。相较之下，完整系统扩展组（A2）与强一致性预设组（H）均在 20 轮测试中达到 100% 严格正确率与 100% 无异常率，显示 ARPM 的有效性来源于历史召回、时间组织与混合检索的协同，而协议收束进一步提升了整体稳定性。</w:t>
      </w:r>
    </w:p>
    <w:p w14:paraId="4DE5739A">
      <w:pPr>
        <w:rPr>
          <w:rFonts w:hint="eastAsia"/>
          <w:b/>
          <w:bCs/>
          <w:color w:val="EE822F" w:themeColor="accent2"/>
          <w:lang w:val="en-US" w:eastAsia="zh-CN"/>
          <w14:textFill>
            <w14:solidFill>
              <w14:schemeClr w14:val="accent2"/>
            </w14:solidFill>
          </w14:textFill>
        </w:rPr>
      </w:pPr>
    </w:p>
    <w:p w14:paraId="66841DD4">
      <w:pPr>
        <w:pStyle w:val="2"/>
        <w:keepNext w:val="0"/>
        <w:keepLines w:val="0"/>
        <w:widowControl/>
        <w:suppressLineNumbers w:val="0"/>
      </w:pPr>
      <w:r>
        <w:t>消融论述</w:t>
      </w:r>
    </w:p>
    <w:p w14:paraId="572C767F">
      <w:pPr>
        <w:pStyle w:val="3"/>
        <w:keepNext w:val="0"/>
        <w:keepLines w:val="0"/>
        <w:widowControl/>
        <w:suppressLineNumbers w:val="0"/>
      </w:pPr>
      <w:r>
        <w:t>如果把这次消融写成论文里的讨论，可以这样表达：</w:t>
      </w:r>
    </w:p>
    <w:p w14:paraId="659C38CB">
      <w:pPr>
        <w:pStyle w:val="3"/>
        <w:keepNext w:val="0"/>
        <w:keepLines w:val="0"/>
        <w:widowControl/>
        <w:suppressLineNumbers w:val="0"/>
      </w:pPr>
      <w:r>
        <w:t>本次消融结果表明，ARPM 的效果并不是来源于某一个单独技巧，而是由多组件协同形成。</w:t>
      </w:r>
      <w:r>
        <w:br w:type="textWrapping"/>
      </w:r>
      <w:r>
        <w:t>其中，对话历史召回决定了系统能否维持近期连续性；BM25 混合检索决定了系统能否在长链中精确追溯被更新或被更正的信息；双时态机制则主要承担“时间优先级组织”的作用，使系统在面对大量历史信息时，不至于把旧内容和当前问题放在同一权重上处理。</w:t>
      </w:r>
    </w:p>
    <w:p w14:paraId="3E2ED75F">
      <w:pPr>
        <w:pStyle w:val="3"/>
        <w:keepNext w:val="0"/>
        <w:keepLines w:val="0"/>
        <w:widowControl/>
        <w:suppressLineNumbers w:val="0"/>
      </w:pPr>
      <w:r>
        <w:t>从结果上看，关闭不同组件后，系统退化的方式并不相同。</w:t>
      </w:r>
      <w:r>
        <w:br w:type="textWrapping"/>
      </w:r>
      <w:r>
        <w:t>关闭历史召回时，系统更像退回到普通单轮助手；关闭 BM25 时，系统更像“能大概想到相关内容，但抓不准到底是哪一条”；关闭双时态时，系统则更像“表面还能答，但长期组织能力下降”。</w:t>
      </w:r>
      <w:r>
        <w:br w:type="textWrapping"/>
      </w:r>
      <w:r>
        <w:t>这说明 ARPM 的各个组件并非冗余堆叠，而是在不同层面分别支撑了连续性、精确性和时间结构。</w:t>
      </w:r>
    </w:p>
    <w:p w14:paraId="2DB30918">
      <w:pPr>
        <w:pStyle w:val="3"/>
        <w:keepNext w:val="0"/>
        <w:keepLines w:val="0"/>
        <w:widowControl/>
        <w:suppressLineNumbers w:val="0"/>
      </w:pPr>
      <w:r>
        <w:t>因此，消融实验支持这样一个判断：</w:t>
      </w:r>
      <w:r>
        <w:br w:type="textWrapping"/>
      </w:r>
      <w:r>
        <w:rPr>
          <w:rStyle w:val="6"/>
        </w:rPr>
        <w:t>ARPM 的优势不只是‘能记住一点东西’，而是通过历史召回、混合检索和双时态组织，把长期对话中的记忆恢复从单纯相关性匹配推进到了更接近结构化连续性的层面。</w:t>
      </w:r>
    </w:p>
    <w:p w14:paraId="0C0F6D25">
      <w:pPr>
        <w:rPr>
          <w:rFonts w:hint="eastAsia"/>
          <w:b/>
          <w:bCs/>
          <w:color w:val="EE822F" w:themeColor="accent2"/>
          <w:lang w:val="en-US" w:eastAsia="zh-CN"/>
          <w14:textFill>
            <w14:solidFill>
              <w14:schemeClr w14:val="accent2"/>
            </w14:solidFill>
          </w14:textFill>
        </w:rPr>
      </w:pPr>
      <w:bookmarkStart w:id="0" w:name="_GoBack"/>
      <w:bookmarkEnd w:id="0"/>
    </w:p>
    <w:p w14:paraId="25661E28">
      <w:pPr>
        <w:rPr>
          <w:rFonts w:hint="default" w:eastAsiaTheme="minorEastAsia"/>
          <w:b/>
          <w:bCs/>
          <w:color w:val="EE822F" w:themeColor="accent2"/>
          <w:lang w:val="en-US" w:eastAsia="zh-CN"/>
          <w14:textFill>
            <w14:solidFill>
              <w14:schemeClr w14:val="accent2"/>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2B7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2026-04-19T11:22:28Z</dcterms:created>
  <dc:creator>Administrator</dc:creator>
  <cp:lastModifiedBy>ZhaoY</cp:lastModifiedBy>
  <dcterms:modified xsi:type="dcterms:W3CDTF">2026-04-19T11:23:27Z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eyJoZGlkIjoiM2RjMzFmYjU4ZTkyYzJkMmZhMDA3ZmE1ZDhmNTdiYzQiLCJ1c2VySWQiOiI1MjgxNzk4NTMifQ==</vt:lpwstr>
  </property>
  <property fmtid="{D5CDD505-2E9C-101B-9397-08002B2CF9AE}" pid="4" name="ICV">
    <vt:lpwstr>2BC9639682BB4DF0A2051666F2005ACC_12</vt:lpwstr>
  </property>
</Properties>
</file>