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275F2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先压一下：</w:t>
      </w:r>
    </w:p>
    <w:p w14:paraId="646872B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这部分不是在比模型强弱，是在看换模型以后，系统还能不能把同一个角色接下去。</w:t>
      </w:r>
    </w:p>
    <w:p w14:paraId="279CB0B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目前结果说明，跨模型之后关键经历和时间位置还能被拉回来，说明连续性不完全绑定单一底座。</w:t>
      </w:r>
    </w:p>
    <w:p w14:paraId="1DD155F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真正的边界主要出现在频繁清空上下文后参考系漂移，以及专用角色模型反而不太适配这套规则。”</w:t>
      </w:r>
    </w:p>
    <w:p w14:paraId="2A0F7229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这是实验结果：</w:t>
      </w:r>
    </w:p>
    <w:p w14:paraId="2729C5D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. 跨模型接力总体是成立的。</w:t>
      </w:r>
      <w:r>
        <w:br w:type="textWrapping"/>
      </w:r>
      <w:r>
        <w:t>从 Deepseek、GLM、MiniMax-M2.5 到 Gemini、Claude，再到 Qwen 和 LongCat，系统在多次模型切换后，仍然能够在若干关键节点上维持前文事件的连续性。</w:t>
      </w:r>
      <w:r>
        <w:br w:type="textWrapping"/>
      </w:r>
      <w:r>
        <w:t>其中最有代表性的现象是：</w:t>
      </w:r>
      <w:r>
        <w:br w:type="textWrapping"/>
      </w:r>
      <w:r>
        <w:t>模型切换之后，系统仍能区分“馄饨是昨天吃的”，说明它不是只记住了“吃过馄饨”这个事实，而是把事件放回到了正确的时间位置。</w:t>
      </w:r>
      <w:r>
        <w:br w:type="textWrapping"/>
      </w:r>
      <w:r>
        <w:t xml:space="preserve">这一点很重要，因为它说明 ARPM 的作用不是单纯召回关键词，而是帮助模型恢复“事件发生在什么时候”。 </w:t>
      </w:r>
    </w:p>
    <w:p w14:paraId="5E0D28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 真正暴露出的主要问题，不是模型一换就崩，而是频繁清空上下文以后，参考系会漂移。</w:t>
      </w:r>
      <w:r>
        <w:br w:type="textWrapping"/>
      </w:r>
      <w:r>
        <w:t>比如 Gemini 阶段在 118 轮出现记忆错乱，但后续 119-120 轮又能纠正回来。</w:t>
      </w:r>
      <w:r>
        <w:br w:type="textWrapping"/>
      </w:r>
      <w:r>
        <w:t>这说明问题更像是：</w:t>
      </w:r>
      <w:r>
        <w:br w:type="textWrapping"/>
      </w:r>
      <w:r>
        <w:t>在长期频繁清空上下文的条件下，系统对“当前 / 过去”的参考系定位会受到影响；</w:t>
      </w:r>
      <w:r>
        <w:br w:type="textWrapping"/>
      </w:r>
      <w:r>
        <w:t>但这并不等于整个框架失效。</w:t>
      </w:r>
      <w:r>
        <w:br w:type="textWrapping"/>
      </w:r>
      <w:r>
        <w:t>换句话说，这部分更适合解释成“方法边界”，而不是“系统失败”。</w:t>
      </w:r>
    </w:p>
    <w:p w14:paraId="13FCAF3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 专用角色模型不一定比通用模型更适配这套框架。</w:t>
      </w:r>
      <w:r>
        <w:br w:type="textWrapping"/>
      </w:r>
      <w:r>
        <w:t>在 MiniMAX-M2-Her 阶段，系统反而出现了更明显的 CoT 失效、角色平台化和后续幻觉问题。</w:t>
      </w:r>
      <w:r>
        <w:br w:type="textWrapping"/>
      </w:r>
      <w:r>
        <w:t>相比之下，一些通用模型虽然能力大小不同，但在这套外部记忆和时间组织约束下，反而更容易维持规则和连续性。</w:t>
      </w:r>
      <w:r>
        <w:br w:type="textWrapping"/>
      </w:r>
      <w:r>
        <w:t>这说明 ARPM 更像是在给模型提供一组“连续性条件”，而不是单纯依赖某个专用角色模型本身。</w:t>
      </w:r>
    </w:p>
    <w:p w14:paraId="6C840CCD">
      <w:pPr>
        <w:pStyle w:val="2"/>
        <w:keepNext w:val="0"/>
        <w:keepLines w:val="0"/>
        <w:widowControl/>
        <w:suppressLineNumbers w:val="0"/>
      </w:pPr>
    </w:p>
    <w:p w14:paraId="0FD7F5DA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这部分实验说明，ARPM 的优势不在于把单个模型调得更像某个角色，而在于即使底座模型更换，只要外部记忆组织、时间优先级和召回链路还在，系统仍有较大概率把角色和时间线重新拉回到同一条叙事上</w:t>
      </w:r>
    </w:p>
    <w:p w14:paraId="0761E6B0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这部分实验说明，ARPM 的优势不在于把单个模型调得更像某个角色，而在于即使底座模型更换，只要外部记忆组织、时间优先级和召回链路还在，系统仍有较大概率把角色和时间线重新拉回到同一条叙事上</w:t>
      </w:r>
      <w:bookmarkStart w:id="0" w:name="_GoBack"/>
      <w:bookmarkEnd w:id="0"/>
    </w:p>
    <w:p w14:paraId="51ED50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0CE34"/>
    <w:multiLevelType w:val="singleLevel"/>
    <w:tmpl w:val="C550CE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4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2026-04-19T11:16:54Z</dcterms:created>
  <dc:creator>Administrator</dc:creator>
  <cp:lastModifiedBy>ZhaoY</cp:lastModifiedBy>
  <dcterms:modified xsi:type="dcterms:W3CDTF">2026-04-19T11:18:57Z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eyJoZGlkIjoiM2RjMzFmYjU4ZTkyYzJkMmZhMDA3ZmE1ZDhmNTdiYzQiLCJ1c2VySWQiOiI1MjgxNzk4NTMifQ==</vt:lpwstr>
  </property>
  <property fmtid="{D5CDD505-2E9C-101B-9397-08002B2CF9AE}" pid="4" name="ICV">
    <vt:lpwstr>5C393097D63C4756AA0EDF7C86FEADCB_12</vt:lpwstr>
  </property>
</Properties>
</file>