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A98B4" w14:textId="77777777" w:rsidR="0090495E" w:rsidRPr="0090495E" w:rsidRDefault="0090495E" w:rsidP="0090495E">
      <w:pPr>
        <w:rPr>
          <w:sz w:val="32"/>
          <w:szCs w:val="32"/>
        </w:rPr>
      </w:pPr>
      <w:r w:rsidRPr="0090495E">
        <w:rPr>
          <w:sz w:val="32"/>
          <w:szCs w:val="32"/>
        </w:rPr>
        <w:t>Introduction</w:t>
      </w:r>
    </w:p>
    <w:p w14:paraId="4D110A8E" w14:textId="77777777" w:rsidR="0090495E" w:rsidRDefault="0090495E" w:rsidP="0090495E"/>
    <w:p w14:paraId="21CEC946" w14:textId="0718D89E" w:rsidR="0090495E" w:rsidRPr="00263EB3" w:rsidRDefault="0090495E" w:rsidP="0090495E">
      <w:pPr>
        <w:rPr>
          <w:sz w:val="24"/>
          <w:szCs w:val="24"/>
        </w:rPr>
      </w:pPr>
      <w:r w:rsidRPr="00263EB3">
        <w:rPr>
          <w:sz w:val="24"/>
          <w:szCs w:val="24"/>
        </w:rPr>
        <w:t xml:space="preserve">As a team, our primary objective is to conceptualize and execute a project within the domain of </w:t>
      </w:r>
      <w:r w:rsidRPr="00263EB3">
        <w:rPr>
          <w:b/>
          <w:bCs/>
          <w:i/>
          <w:iCs/>
          <w:sz w:val="24"/>
          <w:szCs w:val="24"/>
        </w:rPr>
        <w:t>"Big Data in Business"</w:t>
      </w:r>
      <w:r w:rsidRPr="00263EB3">
        <w:rPr>
          <w:sz w:val="24"/>
          <w:szCs w:val="24"/>
        </w:rPr>
        <w:t xml:space="preserve">. In pursuit of this </w:t>
      </w:r>
      <w:proofErr w:type="spellStart"/>
      <w:r w:rsidRPr="00263EB3">
        <w:rPr>
          <w:sz w:val="24"/>
          <w:szCs w:val="24"/>
        </w:rPr>
        <w:t>endeavor</w:t>
      </w:r>
      <w:proofErr w:type="spellEnd"/>
      <w:r w:rsidRPr="00263EB3">
        <w:rPr>
          <w:sz w:val="24"/>
          <w:szCs w:val="24"/>
        </w:rPr>
        <w:t xml:space="preserve">, we have strategically aligned ourselves with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, an innovative and dynamic database program.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stands out as an ideal platform for our venture due to its exceptional capabilities in facilitating real-time analytics, empowering interactive applications, and driving insightful business intelligence.</w:t>
      </w:r>
    </w:p>
    <w:p w14:paraId="150C342F" w14:textId="77777777" w:rsidR="0090495E" w:rsidRPr="00263EB3" w:rsidRDefault="0090495E" w:rsidP="0090495E">
      <w:pPr>
        <w:rPr>
          <w:sz w:val="24"/>
          <w:szCs w:val="24"/>
        </w:rPr>
      </w:pPr>
    </w:p>
    <w:p w14:paraId="37FBA48C" w14:textId="1D83C60F" w:rsidR="0090495E" w:rsidRPr="00263EB3" w:rsidRDefault="0090495E" w:rsidP="0090495E">
      <w:pPr>
        <w:rPr>
          <w:sz w:val="24"/>
          <w:szCs w:val="24"/>
        </w:rPr>
      </w:pPr>
      <w:r w:rsidRPr="00263EB3">
        <w:rPr>
          <w:sz w:val="24"/>
          <w:szCs w:val="24"/>
        </w:rPr>
        <w:t xml:space="preserve">Real-Time Analytics: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enables the seamless execution of real-time analytics, empowering interactive applications and dashboards to </w:t>
      </w:r>
      <w:proofErr w:type="spellStart"/>
      <w:r w:rsidRPr="00263EB3">
        <w:rPr>
          <w:sz w:val="24"/>
          <w:szCs w:val="24"/>
        </w:rPr>
        <w:t>analyze</w:t>
      </w:r>
      <w:proofErr w:type="spellEnd"/>
      <w:r w:rsidRPr="00263EB3">
        <w:rPr>
          <w:sz w:val="24"/>
          <w:szCs w:val="24"/>
        </w:rPr>
        <w:t xml:space="preserve"> and aggregate vast volumes of data instantaneously. This capability allows for the swift processing of complex internal analytics, significantly reducing processing time from hours to milliseconds.</w:t>
      </w:r>
    </w:p>
    <w:p w14:paraId="11894F9F" w14:textId="6351E7E4" w:rsidR="0090495E" w:rsidRPr="00263EB3" w:rsidRDefault="0090495E" w:rsidP="0090495E">
      <w:pPr>
        <w:rPr>
          <w:sz w:val="24"/>
          <w:szCs w:val="24"/>
        </w:rPr>
      </w:pPr>
      <w:r w:rsidRPr="00263EB3">
        <w:rPr>
          <w:sz w:val="24"/>
          <w:szCs w:val="24"/>
        </w:rPr>
        <w:t xml:space="preserve">Business Intelligence: Through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, we gain the ability to interactively dissect and </w:t>
      </w:r>
      <w:proofErr w:type="spellStart"/>
      <w:r w:rsidRPr="00263EB3">
        <w:rPr>
          <w:sz w:val="24"/>
          <w:szCs w:val="24"/>
        </w:rPr>
        <w:t>analyze</w:t>
      </w:r>
      <w:proofErr w:type="spellEnd"/>
      <w:r w:rsidRPr="00263EB3">
        <w:rPr>
          <w:sz w:val="24"/>
          <w:szCs w:val="24"/>
        </w:rPr>
        <w:t xml:space="preserve"> data for comprehensive business intelligence. By leveraging this tool, we can gain profound insights into various aspects of business usage, user </w:t>
      </w:r>
      <w:proofErr w:type="spellStart"/>
      <w:r w:rsidRPr="00263EB3">
        <w:rPr>
          <w:sz w:val="24"/>
          <w:szCs w:val="24"/>
        </w:rPr>
        <w:t>behaviors</w:t>
      </w:r>
      <w:proofErr w:type="spellEnd"/>
      <w:r w:rsidRPr="00263EB3">
        <w:rPr>
          <w:sz w:val="24"/>
          <w:szCs w:val="24"/>
        </w:rPr>
        <w:t xml:space="preserve">, ad performance, market dynamics, and more.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serves as a catalyst for enhancing understanding and decision-making processes, allowing us to offload workloads from traditional data warehouses and lakes, thereby enhancing speed and efficiency at scale.</w:t>
      </w:r>
    </w:p>
    <w:p w14:paraId="787B8859" w14:textId="583A09BE" w:rsidR="0090495E" w:rsidRPr="00263EB3" w:rsidRDefault="0090495E" w:rsidP="0090495E">
      <w:pPr>
        <w:rPr>
          <w:sz w:val="24"/>
          <w:szCs w:val="24"/>
        </w:rPr>
      </w:pPr>
      <w:r w:rsidRPr="00263EB3">
        <w:rPr>
          <w:sz w:val="24"/>
          <w:szCs w:val="24"/>
        </w:rPr>
        <w:t xml:space="preserve">Machine Learning &amp; GenAI: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serves as a central data store for machine learning workloads, facilitating fast and efficient vector search and supporting plug-and-play integration of generative AI models from diverse providers. Moreover, its lightning-fast aggregations empower model training at a petabyte scale, enhancing the efficacy and scalability of machine learning </w:t>
      </w:r>
      <w:proofErr w:type="spellStart"/>
      <w:r w:rsidRPr="00263EB3">
        <w:rPr>
          <w:sz w:val="24"/>
          <w:szCs w:val="24"/>
        </w:rPr>
        <w:t>endeavors</w:t>
      </w:r>
      <w:proofErr w:type="spellEnd"/>
      <w:r w:rsidRPr="00263EB3">
        <w:rPr>
          <w:sz w:val="24"/>
          <w:szCs w:val="24"/>
        </w:rPr>
        <w:t>.</w:t>
      </w:r>
    </w:p>
    <w:p w14:paraId="5C3A8880" w14:textId="77777777" w:rsidR="0090495E" w:rsidRPr="00263EB3" w:rsidRDefault="0090495E" w:rsidP="00C576BA">
      <w:pPr>
        <w:rPr>
          <w:sz w:val="24"/>
          <w:szCs w:val="24"/>
        </w:rPr>
      </w:pPr>
      <w:r w:rsidRPr="00263EB3">
        <w:rPr>
          <w:sz w:val="24"/>
          <w:szCs w:val="24"/>
        </w:rPr>
        <w:t xml:space="preserve">In essence, this documentation aims to provide a comprehensive overview of our project, emphasizing the significance of leveraging big data in the realm of business. By harnessing the capabilities of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>, we aspire to unlock new opportunities, drive innovation, and propel businesses towards greater success in the digital age.</w:t>
      </w:r>
    </w:p>
    <w:p w14:paraId="533D5DC1" w14:textId="77777777" w:rsidR="0090495E" w:rsidRDefault="0090495E" w:rsidP="00C576BA"/>
    <w:p w14:paraId="2669A308" w14:textId="708FEB15" w:rsidR="00C576BA" w:rsidRPr="00263EB3" w:rsidRDefault="00C576BA" w:rsidP="00C576BA">
      <w:pPr>
        <w:rPr>
          <w:sz w:val="32"/>
          <w:szCs w:val="32"/>
        </w:rPr>
      </w:pPr>
      <w:r w:rsidRPr="00263EB3">
        <w:rPr>
          <w:sz w:val="32"/>
          <w:szCs w:val="32"/>
        </w:rPr>
        <w:t xml:space="preserve">Our </w:t>
      </w:r>
      <w:proofErr w:type="gramStart"/>
      <w:r w:rsidRPr="00263EB3">
        <w:rPr>
          <w:sz w:val="32"/>
          <w:szCs w:val="32"/>
        </w:rPr>
        <w:t>Idea</w:t>
      </w:r>
      <w:proofErr w:type="gramEnd"/>
    </w:p>
    <w:p w14:paraId="71C6C237" w14:textId="77777777" w:rsidR="0090495E" w:rsidRDefault="0090495E" w:rsidP="00C576BA"/>
    <w:p w14:paraId="6616862B" w14:textId="3282CC44" w:rsidR="00263EB3" w:rsidRPr="00263EB3" w:rsidRDefault="00263EB3" w:rsidP="00263EB3">
      <w:pPr>
        <w:rPr>
          <w:sz w:val="24"/>
          <w:szCs w:val="24"/>
        </w:rPr>
      </w:pPr>
      <w:r w:rsidRPr="00263EB3">
        <w:rPr>
          <w:sz w:val="24"/>
          <w:szCs w:val="24"/>
        </w:rPr>
        <w:t xml:space="preserve">In today's rapidly evolving business landscape, the demand for larger and more efficient databases has become imperative for big companies. Recognizing this need, our team has embarked on a mission to introduce a new and revolutionary solution to the market. Rather than relying on traditional database management systems like MySQL, we have embraced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—a cutting-edge and innovative database technology.  The core of our idea lies in offering big companies a database solution that not only meets but exceeds their expectations in terms of size, performance, and scalability.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, with its advanced </w:t>
      </w:r>
      <w:r w:rsidRPr="00263EB3">
        <w:rPr>
          <w:sz w:val="24"/>
          <w:szCs w:val="24"/>
        </w:rPr>
        <w:lastRenderedPageBreak/>
        <w:t>capabilities in real-time analytics and lightning-fast processing, serves as the perfect tool to address the challenges faced by modern enterprises.</w:t>
      </w:r>
    </w:p>
    <w:p w14:paraId="09260959" w14:textId="77777777" w:rsidR="00263EB3" w:rsidRPr="00263EB3" w:rsidRDefault="00263EB3" w:rsidP="00263EB3">
      <w:pPr>
        <w:rPr>
          <w:sz w:val="24"/>
          <w:szCs w:val="24"/>
        </w:rPr>
      </w:pPr>
    </w:p>
    <w:p w14:paraId="4D2B3958" w14:textId="77FBF125" w:rsidR="00263EB3" w:rsidRPr="00263EB3" w:rsidRDefault="00263EB3" w:rsidP="00263EB3">
      <w:pPr>
        <w:rPr>
          <w:sz w:val="24"/>
          <w:szCs w:val="24"/>
        </w:rPr>
      </w:pPr>
      <w:r w:rsidRPr="00263EB3">
        <w:rPr>
          <w:sz w:val="24"/>
          <w:szCs w:val="24"/>
        </w:rPr>
        <w:t>Description of the Proposed Change to the Database:</w:t>
      </w:r>
    </w:p>
    <w:p w14:paraId="7982C8F4" w14:textId="77777777" w:rsidR="00263EB3" w:rsidRPr="00263EB3" w:rsidRDefault="00263EB3" w:rsidP="00263EB3">
      <w:pPr>
        <w:rPr>
          <w:sz w:val="24"/>
          <w:szCs w:val="24"/>
        </w:rPr>
      </w:pPr>
    </w:p>
    <w:p w14:paraId="1B6B16C5" w14:textId="4E940B01" w:rsidR="00263EB3" w:rsidRP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Our proposed change involves migrating from conventional database systems to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, thereby unlocking a plethora of benefits for our clients.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offers unparalleled speed and efficiency in processing large volumes of data, enabling businesses to make informed decisions in real-time. Additionally, its ability to handle complex queries and aggregate data on the fly ensures seamless integration with existing workflows.</w:t>
      </w:r>
    </w:p>
    <w:p w14:paraId="1400CCBF" w14:textId="2076F610" w:rsidR="00263EB3" w:rsidRP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Real-Time Analytics: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empowers businesses with the capability to perform real-time analytics, enabling them to extract valuable insights from their data instantaneously. This revolutionary feature allows for quicker decision-making and a competitive edge in the market.</w:t>
      </w:r>
    </w:p>
    <w:p w14:paraId="1D73051C" w14:textId="0ECA8F58" w:rsidR="00263EB3" w:rsidRP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Scalability: Unlike traditional databases that struggle to scale with increasing data volumes,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excels in handling massive datasets effortlessly. Its horizontal scalability ensures that businesses can expand their databases without compromising on performance or reliability.</w:t>
      </w:r>
    </w:p>
    <w:p w14:paraId="327AE10F" w14:textId="77777777" w:rsid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Cost-Efficiency: By adopting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>, companies can significantly reduce their operational costs associated with database management. Its efficient use of hardware resources and open-source nature make it a cost-effective solution for businesses of all sizes.</w:t>
      </w:r>
      <w:r>
        <w:rPr>
          <w:sz w:val="24"/>
          <w:szCs w:val="24"/>
        </w:rPr>
        <w:t xml:space="preserve"> </w:t>
      </w:r>
    </w:p>
    <w:p w14:paraId="35F845D7" w14:textId="553A23C3" w:rsidR="00263EB3" w:rsidRP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Data Security: We understand the paramount importance of data security for our clients. With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>, we ensure robust security measures are in place to safeguard sensitive information from unauthorized access or breaches.</w:t>
      </w:r>
    </w:p>
    <w:p w14:paraId="3FC8802D" w14:textId="109C1310" w:rsidR="00263EB3" w:rsidRPr="00263EB3" w:rsidRDefault="00263EB3" w:rsidP="00263EB3">
      <w:pPr>
        <w:keepNext/>
        <w:spacing w:line="240" w:lineRule="auto"/>
        <w:rPr>
          <w:sz w:val="24"/>
          <w:szCs w:val="24"/>
        </w:rPr>
      </w:pPr>
      <w:r w:rsidRPr="00263EB3">
        <w:rPr>
          <w:sz w:val="24"/>
          <w:szCs w:val="24"/>
        </w:rPr>
        <w:t xml:space="preserve">Seamless Migration and Support: Transitioning to </w:t>
      </w:r>
      <w:proofErr w:type="spellStart"/>
      <w:r w:rsidRPr="00263EB3">
        <w:rPr>
          <w:sz w:val="24"/>
          <w:szCs w:val="24"/>
        </w:rPr>
        <w:t>ClickHouse</w:t>
      </w:r>
      <w:proofErr w:type="spellEnd"/>
      <w:r w:rsidRPr="00263EB3">
        <w:rPr>
          <w:sz w:val="24"/>
          <w:szCs w:val="24"/>
        </w:rPr>
        <w:t xml:space="preserve"> is seamless and hassle-free for our clients. We offer comprehensive support and assistance throughout the migration process, ensuring minimal disruption to their operations.</w:t>
      </w:r>
    </w:p>
    <w:p w14:paraId="778C858E" w14:textId="77777777" w:rsidR="00263EB3" w:rsidRDefault="00263EB3" w:rsidP="00263EB3"/>
    <w:p w14:paraId="64FBC020" w14:textId="77777777" w:rsidR="00263EB3" w:rsidRDefault="00263EB3" w:rsidP="00263EB3"/>
    <w:p w14:paraId="1DF9DFEF" w14:textId="77777777" w:rsidR="00C576BA" w:rsidRDefault="00C576BA" w:rsidP="00C576BA"/>
    <w:p w14:paraId="501A8A52" w14:textId="77777777" w:rsidR="00C60E67" w:rsidRDefault="00C60E67"/>
    <w:sectPr w:rsidR="00C6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67"/>
    <w:rsid w:val="000F231F"/>
    <w:rsid w:val="001B251A"/>
    <w:rsid w:val="00263EB3"/>
    <w:rsid w:val="002834F8"/>
    <w:rsid w:val="00691773"/>
    <w:rsid w:val="007E4409"/>
    <w:rsid w:val="00873699"/>
    <w:rsid w:val="0090495E"/>
    <w:rsid w:val="009D76B0"/>
    <w:rsid w:val="00A62A35"/>
    <w:rsid w:val="00C47FD4"/>
    <w:rsid w:val="00C576BA"/>
    <w:rsid w:val="00C60E67"/>
    <w:rsid w:val="00FF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EF4E"/>
  <w15:chartTrackingRefBased/>
  <w15:docId w15:val="{9C2FAED2-6C11-4921-98C6-0D966F69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60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C60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C60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C60E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C60E67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C60E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C60E67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C60E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C60E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0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C6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C60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0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C60E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0E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0E6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0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C60E6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60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 Атанасова</dc:creator>
  <cp:keywords/>
  <dc:description/>
  <cp:lastModifiedBy>Atanas Ninov</cp:lastModifiedBy>
  <cp:revision>2</cp:revision>
  <dcterms:created xsi:type="dcterms:W3CDTF">2024-03-29T20:59:00Z</dcterms:created>
  <dcterms:modified xsi:type="dcterms:W3CDTF">2024-03-31T09:20:00Z</dcterms:modified>
</cp:coreProperties>
</file>