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Decisions Locked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is for decisions that should not be casually reopened.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Locked / strongly preferred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Aereth is a fractured-world MMORPG-style Minecraft project, not a generic survival server.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Core tone: memory, Intent, absence, Erasure, Fragments, identity, exploration.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The strongest frontend direction is map-first, not a basic landing page.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FragmentEngine is the custom plugin direction to prioritize.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Old static website is archive/reference, not current source.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server snapshots are useful but experimental until stabilized.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Terra generation attempt is risky until version compatibility is resolved.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Race/entity folders need a tracker before more assets are produced.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Root folder should remain clean.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Do not do without review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 not delete server folders unless they are backed up elsewhere.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Do not add more plugins before the active server/version stack is locked.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Do not generate huge new regions before the vertical slice is defined.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Do not keep adding untracked race/entity concepts without classification.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Needs explicit future decision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Final public project name: Aereth only, RE:FRAGMENT only, or Aereth: RE:FRAGMENT.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Active Minecraft version.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Java version.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Whether Terra remains part of generation pipeline.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Which races are playable on launch.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