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20"/>
          <w:szCs w:val="22"/>
        </w:rPr>
        <w:id w:val="32245184"/>
        <w:docPartObj>
          <w:docPartGallery w:val="Table of Contents"/>
          <w:docPartUnique/>
        </w:docPartObj>
      </w:sdtPr>
      <w:sdtEndPr>
        <w:rPr>
          <w:b w:val="0"/>
          <w:sz w:val="22"/>
        </w:rPr>
      </w:sdtEndPr>
      <w:sdtContent>
        <w:p w14:paraId="7631C424" w14:textId="77777777" w:rsidR="00F77829" w:rsidRPr="00A37BE6" w:rsidRDefault="002B28E0" w:rsidP="00A37BE6">
          <w:pPr>
            <w:pStyle w:val="Titre"/>
            <w:jc w:val="center"/>
            <w:rPr>
              <w:b/>
              <w:sz w:val="48"/>
            </w:rPr>
          </w:pPr>
          <w:r w:rsidRPr="00A37BE6">
            <w:rPr>
              <w:rFonts w:eastAsiaTheme="minorHAnsi"/>
              <w:b/>
              <w:sz w:val="48"/>
            </w:rPr>
            <w:t xml:space="preserve">Compte-rendu </w:t>
          </w:r>
          <w:r w:rsidR="00A37BE6" w:rsidRPr="00A37BE6">
            <w:rPr>
              <w:rFonts w:eastAsiaTheme="minorHAnsi"/>
              <w:b/>
              <w:sz w:val="48"/>
            </w:rPr>
            <w:t xml:space="preserve">– Calcul </w:t>
          </w:r>
          <w:r w:rsidR="00A37BE6">
            <w:rPr>
              <w:rFonts w:eastAsiaTheme="minorHAnsi"/>
              <w:b/>
              <w:sz w:val="48"/>
            </w:rPr>
            <w:t>approximation de Pi et flou g</w:t>
          </w:r>
          <w:r w:rsidR="00A37BE6" w:rsidRPr="00A37BE6">
            <w:rPr>
              <w:rFonts w:eastAsiaTheme="minorHAnsi"/>
              <w:b/>
              <w:sz w:val="48"/>
            </w:rPr>
            <w:t>aussien exploitant OpenMP et la bibliothèque SDL</w:t>
          </w:r>
        </w:p>
        <w:p w14:paraId="6E3EA03F" w14:textId="77777777" w:rsidR="00F77829" w:rsidRDefault="00F77829" w:rsidP="004E4E37">
          <w:pPr>
            <w:pStyle w:val="En-ttedetabledesmatires"/>
            <w:jc w:val="center"/>
          </w:pPr>
        </w:p>
        <w:p w14:paraId="739684CC" w14:textId="77777777" w:rsidR="00F77829" w:rsidRDefault="00F77829" w:rsidP="004E4E37">
          <w:pPr>
            <w:pStyle w:val="En-ttedetabledesmatires"/>
            <w:jc w:val="center"/>
          </w:pPr>
        </w:p>
        <w:p w14:paraId="7071864F" w14:textId="77777777" w:rsidR="004E4E37" w:rsidRDefault="004E4E37" w:rsidP="004E4E37">
          <w:pPr>
            <w:pStyle w:val="En-ttedetabledesmatires"/>
            <w:jc w:val="center"/>
          </w:pPr>
          <w:r>
            <w:t>Table des matières</w:t>
          </w:r>
        </w:p>
        <w:p w14:paraId="4E3A7CCF" w14:textId="77777777" w:rsidR="00F113AE" w:rsidRDefault="00F113AE" w:rsidP="00F113AE">
          <w:pPr>
            <w:rPr>
              <w:lang w:eastAsia="fr-FR"/>
            </w:rPr>
          </w:pPr>
        </w:p>
        <w:p w14:paraId="34D2F1A2" w14:textId="77777777" w:rsidR="00F113AE" w:rsidRPr="00F113AE" w:rsidRDefault="00F113AE" w:rsidP="00F113AE">
          <w:pPr>
            <w:rPr>
              <w:lang w:eastAsia="fr-FR"/>
            </w:rPr>
          </w:pPr>
        </w:p>
        <w:p w14:paraId="3B58177A" w14:textId="77777777" w:rsidR="00076190" w:rsidRDefault="004E4E3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387417" w:history="1">
            <w:r w:rsidR="00076190" w:rsidRPr="00F6050E">
              <w:rPr>
                <w:rStyle w:val="Lienhypertexte"/>
                <w:noProof/>
              </w:rPr>
              <w:t>1/ Introduction :</w:t>
            </w:r>
            <w:r w:rsidR="00076190">
              <w:rPr>
                <w:noProof/>
                <w:webHidden/>
              </w:rPr>
              <w:tab/>
            </w:r>
            <w:r w:rsidR="00076190">
              <w:rPr>
                <w:noProof/>
                <w:webHidden/>
              </w:rPr>
              <w:fldChar w:fldCharType="begin"/>
            </w:r>
            <w:r w:rsidR="00076190">
              <w:rPr>
                <w:noProof/>
                <w:webHidden/>
              </w:rPr>
              <w:instrText xml:space="preserve"> PAGEREF _Toc377387417 \h </w:instrText>
            </w:r>
            <w:r w:rsidR="00076190">
              <w:rPr>
                <w:noProof/>
                <w:webHidden/>
              </w:rPr>
            </w:r>
            <w:r w:rsidR="00076190">
              <w:rPr>
                <w:noProof/>
                <w:webHidden/>
              </w:rPr>
              <w:fldChar w:fldCharType="separate"/>
            </w:r>
            <w:r w:rsidR="00076190">
              <w:rPr>
                <w:noProof/>
                <w:webHidden/>
              </w:rPr>
              <w:t>2</w:t>
            </w:r>
            <w:r w:rsidR="00076190">
              <w:rPr>
                <w:noProof/>
                <w:webHidden/>
              </w:rPr>
              <w:fldChar w:fldCharType="end"/>
            </w:r>
          </w:hyperlink>
        </w:p>
        <w:p w14:paraId="3D896A81" w14:textId="77777777" w:rsidR="00076190" w:rsidRDefault="000761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7387418" w:history="1">
            <w:r w:rsidRPr="00F6050E">
              <w:rPr>
                <w:rStyle w:val="Lienhypertexte"/>
                <w:noProof/>
              </w:rPr>
              <w:t>2/ Approximation de π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_Toc377387418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79FC4" w14:textId="77777777" w:rsidR="00076190" w:rsidRDefault="000761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7387419" w:history="1">
            <w:r w:rsidRPr="00F6050E">
              <w:rPr>
                <w:rStyle w:val="Lienhypertexte"/>
                <w:noProof/>
              </w:rPr>
              <w:t>3/ Flou gaussien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_Toc377387419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9184B" w14:textId="77777777" w:rsidR="00076190" w:rsidRDefault="000761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7387420" w:history="1">
            <w:r w:rsidRPr="00F6050E">
              <w:rPr>
                <w:rStyle w:val="Lienhypertexte"/>
                <w:noProof/>
              </w:rPr>
              <w:t>4/ 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_Toc377387420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14056" w14:textId="77777777" w:rsidR="004E4E37" w:rsidRDefault="004E4E37" w:rsidP="004E4E37">
          <w:r>
            <w:rPr>
              <w:b/>
              <w:bCs/>
            </w:rPr>
            <w:fldChar w:fldCharType="end"/>
          </w:r>
        </w:p>
      </w:sdtContent>
    </w:sdt>
    <w:p w14:paraId="572DE51A" w14:textId="77777777" w:rsidR="00A37BE6" w:rsidRDefault="004E4E37" w:rsidP="00A37BE6">
      <w:pPr>
        <w:pStyle w:val="Titre1"/>
      </w:pPr>
      <w:r>
        <w:br w:type="page"/>
      </w:r>
    </w:p>
    <w:p w14:paraId="16BB09B0" w14:textId="77777777" w:rsidR="00A37BE6" w:rsidRDefault="00A37BE6" w:rsidP="00A37BE6">
      <w:pPr>
        <w:pStyle w:val="Titre1"/>
      </w:pPr>
      <w:bookmarkStart w:id="0" w:name="_Toc377387417"/>
      <w:r>
        <w:lastRenderedPageBreak/>
        <w:t>1/ Introduction :</w:t>
      </w:r>
      <w:bookmarkEnd w:id="0"/>
      <w:r>
        <w:t xml:space="preserve"> </w:t>
      </w:r>
    </w:p>
    <w:p w14:paraId="206F665A" w14:textId="77777777" w:rsidR="00A37BE6" w:rsidRDefault="00A37BE6" w:rsidP="00A37BE6"/>
    <w:p w14:paraId="76941C9A" w14:textId="31A4F42C" w:rsidR="00401CC5" w:rsidRPr="00A37BE6" w:rsidRDefault="00A37BE6" w:rsidP="00A37BE6">
      <w:pPr>
        <w:jc w:val="both"/>
      </w:pPr>
      <w:r>
        <w:tab/>
        <w:t xml:space="preserve">Dans le cadre des TD de multithreading avec M. Dominique Laurent, il nous a été demandé d’effectuer en C/C++ une approximation de π et un flou gaussien en utilisant </w:t>
      </w:r>
      <w:r w:rsidR="00D874FD">
        <w:t>la bibliothèque OpenMP et la</w:t>
      </w:r>
      <w:r>
        <w:t xml:space="preserve"> SDL. Pour </w:t>
      </w:r>
      <w:r w:rsidR="00D874FD">
        <w:t>expliquer nos travaux, il nous a été demandé de faire un</w:t>
      </w:r>
      <w:r>
        <w:t xml:space="preserve"> compte-rendu que voici, précisant la démarche suivi.</w:t>
      </w:r>
      <w:r w:rsidR="00401CC5">
        <w:t xml:space="preserve"> Pendant la lecture, vous pouvez lancer la compilation et l’exécution des sources via </w:t>
      </w:r>
      <w:r w:rsidR="00401CC5" w:rsidRPr="00401CC5">
        <w:rPr>
          <w:color w:val="365F91" w:themeColor="accent1" w:themeShade="BF"/>
        </w:rPr>
        <w:t>make run</w:t>
      </w:r>
      <w:r w:rsidR="00641D03">
        <w:t xml:space="preserve"> (vous pouvez apprécier des commandes classiques des Makefiles</w:t>
      </w:r>
      <w:r w:rsidR="001B4FE3">
        <w:t xml:space="preserve"> dont vous avez sans doute l’habitude</w:t>
      </w:r>
      <w:r w:rsidR="00641D03">
        <w:t>).</w:t>
      </w:r>
    </w:p>
    <w:p w14:paraId="29C629C4" w14:textId="3BDDA4CF" w:rsidR="00F17A9D" w:rsidRDefault="00A37BE6" w:rsidP="00A37BE6">
      <w:pPr>
        <w:pStyle w:val="Titre1"/>
      </w:pPr>
      <w:bookmarkStart w:id="1" w:name="_Toc377387418"/>
      <w:r>
        <w:t xml:space="preserve">2/ Approximation de </w:t>
      </w:r>
      <w:r w:rsidR="00EE12D8">
        <w:t>π</w:t>
      </w:r>
      <w:r w:rsidR="00EE12D8">
        <w:t xml:space="preserve"> </w:t>
      </w:r>
      <w:r w:rsidR="00D874FD">
        <w:t>:</w:t>
      </w:r>
      <w:bookmarkEnd w:id="1"/>
    </w:p>
    <w:p w14:paraId="04CFF315" w14:textId="77777777" w:rsidR="008B5EFE" w:rsidRPr="008B5EFE" w:rsidRDefault="008B5EFE" w:rsidP="008B5EFE"/>
    <w:p w14:paraId="105F9145" w14:textId="77777777" w:rsidR="00E063FC" w:rsidRDefault="00D874FD" w:rsidP="00E063FC">
      <w:pPr>
        <w:jc w:val="both"/>
      </w:pPr>
      <w:r>
        <w:tab/>
        <w:t>L’implémentation est quasi la même que celle de l’approximation de l’intégrale d’une fonction d’un précédent TP. Nous utilisons la méthode des trapèzes pour estimer l’aire se trouvant « en-dessous » du graphe de la fonction. Nous diviserons donc cette aire en autant de th</w:t>
      </w:r>
      <w:r w:rsidR="00E063FC">
        <w:t>reads que pourra gérer OpenMP. En général,</w:t>
      </w:r>
      <w:r>
        <w:t xml:space="preserve"> </w:t>
      </w:r>
      <w:r w:rsidR="00E063FC">
        <w:t xml:space="preserve">c’est </w:t>
      </w:r>
      <w:r>
        <w:t>le nombre maximum de cœurs, physiques ou virtuels</w:t>
      </w:r>
      <w:r w:rsidR="00E063FC">
        <w:t>, mais nous pouvons parfaitement définir avant une variable d’environnement qui définira le nombre de threads pour le calcul :</w:t>
      </w:r>
    </w:p>
    <w:p w14:paraId="6286C84E" w14:textId="5AAA6F81" w:rsidR="00E063FC" w:rsidRPr="00E063FC" w:rsidRDefault="00E063FC" w:rsidP="00E063FC">
      <w:pPr>
        <w:jc w:val="center"/>
        <w:rPr>
          <w:color w:val="365F91" w:themeColor="accent1" w:themeShade="BF"/>
        </w:rPr>
      </w:pPr>
      <w:r w:rsidRPr="00E063FC">
        <w:rPr>
          <w:color w:val="365F91" w:themeColor="accent1" w:themeShade="BF"/>
        </w:rPr>
        <w:t>$&gt; export OMP_NUM_THREADS=4</w:t>
      </w:r>
    </w:p>
    <w:p w14:paraId="79E09553" w14:textId="7BA7B42A" w:rsidR="00E063FC" w:rsidRDefault="00E063FC" w:rsidP="00E063FC">
      <w:pPr>
        <w:jc w:val="both"/>
      </w:pPr>
      <w:r>
        <w:t xml:space="preserve">Focalisons-nous sur OpenMP : </w:t>
      </w:r>
    </w:p>
    <w:p w14:paraId="6F85FBD8" w14:textId="14FED099" w:rsidR="006C1735" w:rsidRDefault="006C1735" w:rsidP="00B4644A">
      <w:pPr>
        <w:pStyle w:val="Paragraphedeliste"/>
        <w:numPr>
          <w:ilvl w:val="0"/>
          <w:numId w:val="11"/>
        </w:numPr>
        <w:jc w:val="both"/>
      </w:pPr>
      <w:r>
        <w:t>Nous posons un pragma qui va permettre d’effectuer une réduction, c’est-à-dire l’addition des résultats intermédiaires des différents threads (synchronisation).</w:t>
      </w:r>
    </w:p>
    <w:p w14:paraId="181CA415" w14:textId="386EAF34" w:rsidR="00EE12D8" w:rsidRDefault="00B4644A" w:rsidP="00EE12D8">
      <w:pPr>
        <w:pStyle w:val="Paragraphedeliste"/>
        <w:numPr>
          <w:ilvl w:val="0"/>
          <w:numId w:val="11"/>
        </w:numPr>
        <w:jc w:val="both"/>
      </w:pPr>
      <w:r>
        <w:t>Il nous reste qu’à faire le produit avec l</w:t>
      </w:r>
      <w:r w:rsidR="00EE12D8">
        <w:t>’intervalle utilisé pour chaque thread.</w:t>
      </w:r>
    </w:p>
    <w:p w14:paraId="153B1F3A" w14:textId="3CC3D59B" w:rsidR="00EE12D8" w:rsidRDefault="00EE12D8" w:rsidP="00EE12D8">
      <w:pPr>
        <w:pStyle w:val="Paragraphedeliste"/>
        <w:numPr>
          <w:ilvl w:val="0"/>
          <w:numId w:val="11"/>
        </w:numPr>
        <w:jc w:val="both"/>
      </w:pPr>
      <w:r>
        <w:t>Nous en profitons, au passage, pour retenir le temps de calcul.</w:t>
      </w:r>
    </w:p>
    <w:p w14:paraId="3CED26F9" w14:textId="77777777" w:rsidR="00076190" w:rsidRDefault="00076190" w:rsidP="00076190">
      <w:pPr>
        <w:pStyle w:val="Paragraphedeliste"/>
        <w:jc w:val="both"/>
      </w:pPr>
    </w:p>
    <w:tbl>
      <w:tblPr>
        <w:tblStyle w:val="Grillemoyenne1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76190" w14:paraId="49B7A442" w14:textId="77777777" w:rsidTr="00076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582C26D" w14:textId="06C98803" w:rsidR="00076190" w:rsidRPr="00DB5642" w:rsidRDefault="00076190" w:rsidP="00076190">
            <w:pPr>
              <w:jc w:val="center"/>
              <w:rPr>
                <w:sz w:val="28"/>
              </w:rPr>
            </w:pPr>
            <w:r w:rsidRPr="00DB5642">
              <w:rPr>
                <w:sz w:val="28"/>
              </w:rPr>
              <w:t>Nombre de découpages</w:t>
            </w:r>
          </w:p>
        </w:tc>
        <w:tc>
          <w:tcPr>
            <w:tcW w:w="4606" w:type="dxa"/>
          </w:tcPr>
          <w:p w14:paraId="6469CBAD" w14:textId="4B84B3A9" w:rsidR="00076190" w:rsidRPr="00DB5642" w:rsidRDefault="00076190" w:rsidP="000761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B5642">
              <w:rPr>
                <w:sz w:val="28"/>
              </w:rPr>
              <w:t>Temps d’exécution</w:t>
            </w:r>
          </w:p>
        </w:tc>
      </w:tr>
      <w:tr w:rsidR="00076190" w14:paraId="58E42AC4" w14:textId="77777777" w:rsidTr="00076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5254DD9" w14:textId="4C751E7C" w:rsidR="00076190" w:rsidRDefault="00153B99" w:rsidP="00153B99">
            <w:pPr>
              <w:jc w:val="center"/>
            </w:pPr>
            <w:r>
              <w:t>1 million</w:t>
            </w:r>
          </w:p>
        </w:tc>
        <w:tc>
          <w:tcPr>
            <w:tcW w:w="4606" w:type="dxa"/>
          </w:tcPr>
          <w:p w14:paraId="23283774" w14:textId="00E2FBD2" w:rsidR="00076190" w:rsidRPr="00153B99" w:rsidRDefault="00153B99" w:rsidP="00153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53B99">
              <w:rPr>
                <w:b/>
              </w:rPr>
              <w:t>2.676 ms</w:t>
            </w:r>
          </w:p>
        </w:tc>
      </w:tr>
      <w:tr w:rsidR="00076190" w14:paraId="58E05573" w14:textId="77777777" w:rsidTr="00076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44981F0" w14:textId="7103029D" w:rsidR="00076190" w:rsidRDefault="00153B99" w:rsidP="00153B99">
            <w:pPr>
              <w:jc w:val="center"/>
            </w:pPr>
            <w:r>
              <w:t>1 milliard</w:t>
            </w:r>
          </w:p>
        </w:tc>
        <w:tc>
          <w:tcPr>
            <w:tcW w:w="4606" w:type="dxa"/>
          </w:tcPr>
          <w:p w14:paraId="530A9AC5" w14:textId="5607A9A6" w:rsidR="00076190" w:rsidRPr="00153B99" w:rsidRDefault="00153B99" w:rsidP="00153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3B99">
              <w:rPr>
                <w:b/>
              </w:rPr>
              <w:t>2 s</w:t>
            </w:r>
          </w:p>
        </w:tc>
      </w:tr>
      <w:tr w:rsidR="00FD49DC" w14:paraId="230BFABF" w14:textId="77777777" w:rsidTr="00076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F233453" w14:textId="1D9F2E15" w:rsidR="00FD49DC" w:rsidRDefault="00FD49DC" w:rsidP="00153B99">
            <w:pPr>
              <w:jc w:val="center"/>
            </w:pPr>
            <w:r>
              <w:t>10 milliards</w:t>
            </w:r>
          </w:p>
        </w:tc>
        <w:tc>
          <w:tcPr>
            <w:tcW w:w="4606" w:type="dxa"/>
          </w:tcPr>
          <w:p w14:paraId="149B40A7" w14:textId="1D1B8719" w:rsidR="00FD49DC" w:rsidRPr="00153B99" w:rsidRDefault="00FD49DC" w:rsidP="00153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19.8 s</w:t>
            </w:r>
            <w:bookmarkStart w:id="2" w:name="_GoBack"/>
            <w:bookmarkEnd w:id="2"/>
          </w:p>
        </w:tc>
      </w:tr>
    </w:tbl>
    <w:p w14:paraId="5335B2E9" w14:textId="77777777" w:rsidR="00076190" w:rsidRDefault="00076190" w:rsidP="00076190">
      <w:pPr>
        <w:jc w:val="both"/>
      </w:pPr>
    </w:p>
    <w:p w14:paraId="3FE66DA8" w14:textId="77777777" w:rsidR="00EE12D8" w:rsidRDefault="00EE12D8" w:rsidP="00EE12D8">
      <w:pPr>
        <w:jc w:val="both"/>
      </w:pPr>
    </w:p>
    <w:p w14:paraId="323D0B76" w14:textId="3D54D0F1" w:rsidR="00A37BE6" w:rsidRDefault="00A37BE6" w:rsidP="00E063FC">
      <w:pPr>
        <w:pStyle w:val="Titre1"/>
      </w:pPr>
      <w:bookmarkStart w:id="3" w:name="_Toc377387419"/>
      <w:r>
        <w:t>3/ Flou gaussien</w:t>
      </w:r>
      <w:bookmarkEnd w:id="3"/>
    </w:p>
    <w:p w14:paraId="6AED7DBD" w14:textId="77777777" w:rsidR="009C7669" w:rsidRDefault="009C7669" w:rsidP="009C7669">
      <w:pPr>
        <w:jc w:val="both"/>
      </w:pPr>
      <w:r>
        <w:tab/>
        <w:t>Nicolas Richard avait déjà travaillé avec la SDL pendant des années, dans le cadre de projets personnelles. La SDL est une bibliothèque assez légère, écrit en C (et porté ensuite dans d’autres langages, comme le Fortran). Il a ainsi, depuis des années, développé une petite bibliothèque de fonctions très pratique</w:t>
      </w:r>
      <w:r w:rsidR="004866D6">
        <w:t>s</w:t>
      </w:r>
      <w:r>
        <w:t>, palliant à quelques manques de la SDL. La SDL a en effet ces limites : elle ne sera pas géré la récupération des couleurs d’une image ainsi que l’ajout de pixels, les rotations et autres transformations d’une image, etc.</w:t>
      </w:r>
    </w:p>
    <w:p w14:paraId="33FDADA1" w14:textId="77777777" w:rsidR="009C7669" w:rsidRDefault="008F7AB9" w:rsidP="009C7669">
      <w:pPr>
        <w:jc w:val="both"/>
      </w:pPr>
      <w:r>
        <w:lastRenderedPageBreak/>
        <w:t>TODO : refaire les couleurs</w:t>
      </w:r>
    </w:p>
    <w:p w14:paraId="25FAB79B" w14:textId="77777777" w:rsidR="00C1027D" w:rsidRDefault="00C1027D" w:rsidP="009C7669">
      <w:pPr>
        <w:jc w:val="both"/>
      </w:pPr>
      <w:r>
        <w:t xml:space="preserve">Etape : </w:t>
      </w:r>
    </w:p>
    <w:p w14:paraId="1E627F0A" w14:textId="77777777" w:rsidR="00C1027D" w:rsidRDefault="00995CC9" w:rsidP="00C1027D">
      <w:pPr>
        <w:pStyle w:val="Paragraphedeliste"/>
        <w:numPr>
          <w:ilvl w:val="0"/>
          <w:numId w:val="10"/>
        </w:numPr>
        <w:jc w:val="both"/>
      </w:pPr>
      <w:r>
        <w:t xml:space="preserve">EN FAIT NON </w:t>
      </w:r>
      <w:r w:rsidRPr="00995CC9">
        <w:t>→</w:t>
      </w:r>
      <w:r>
        <w:t xml:space="preserve"> utilisation de WaitEvent </w:t>
      </w:r>
      <w:r w:rsidR="00C1027D">
        <w:t>Gestion du framerate :</w:t>
      </w:r>
      <w:r w:rsidR="00CF7533">
        <w:t xml:space="preserve"> Utilisation de SDL_gfx : Valeur choisie </w:t>
      </w:r>
      <w:r w:rsidR="005F68CB">
        <w:t>5</w:t>
      </w:r>
      <w:r w:rsidR="00CF7533">
        <w:t xml:space="preserve"> FPS</w:t>
      </w:r>
    </w:p>
    <w:p w14:paraId="43B07248" w14:textId="77777777" w:rsidR="00C1027D" w:rsidRDefault="00C1027D" w:rsidP="00997016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 wp14:anchorId="61086B0E" wp14:editId="1AFFDCCB">
            <wp:extent cx="3350525" cy="2402006"/>
            <wp:effectExtent l="57150" t="38100" r="78740" b="113030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31D1137" w14:textId="77777777" w:rsidR="00B8744B" w:rsidRDefault="00B8744B" w:rsidP="00B8744B">
      <w:pPr>
        <w:pStyle w:val="Titre1"/>
      </w:pPr>
      <w:bookmarkStart w:id="4" w:name="_Toc377387420"/>
      <w:r>
        <w:t>4/ Annexes</w:t>
      </w:r>
      <w:bookmarkEnd w:id="4"/>
    </w:p>
    <w:p w14:paraId="6D2A5BBF" w14:textId="77777777" w:rsidR="00B8744B" w:rsidRDefault="00B8744B" w:rsidP="00B8744B"/>
    <w:p w14:paraId="0D0E9664" w14:textId="77777777" w:rsidR="00CA3B8A" w:rsidRDefault="000B14D2" w:rsidP="00CA3B8A">
      <w:pPr>
        <w:pStyle w:val="Paragraphedeliste"/>
        <w:numPr>
          <w:ilvl w:val="0"/>
          <w:numId w:val="9"/>
        </w:numPr>
      </w:pPr>
      <w:r>
        <w:t xml:space="preserve">La </w:t>
      </w:r>
      <w:r w:rsidR="00CA3B8A">
        <w:t>FAQ SDL de Developpez.com</w:t>
      </w:r>
      <w:r>
        <w:t>, pour des rappels</w:t>
      </w:r>
      <w:r w:rsidR="00CA3B8A">
        <w:t xml:space="preserve"> : </w:t>
      </w:r>
      <w:hyperlink r:id="rId10" w:history="1">
        <w:r w:rsidR="00CA3B8A" w:rsidRPr="00EC564B">
          <w:rPr>
            <w:rStyle w:val="Lienhypertexte"/>
          </w:rPr>
          <w:t>http://jeux.developpez.com/faq/sdl/</w:t>
        </w:r>
      </w:hyperlink>
    </w:p>
    <w:p w14:paraId="03AC324E" w14:textId="77777777" w:rsidR="00CA3B8A" w:rsidRDefault="000B14D2" w:rsidP="000B14D2">
      <w:pPr>
        <w:pStyle w:val="Paragraphedeliste"/>
        <w:numPr>
          <w:ilvl w:val="0"/>
          <w:numId w:val="9"/>
        </w:numPr>
      </w:pPr>
      <w:r>
        <w:t xml:space="preserve">La gestion de la fréquence d’affichage : </w:t>
      </w:r>
      <w:hyperlink r:id="rId11" w:anchor="L2.2.b" w:history="1">
        <w:r w:rsidRPr="00EC564B">
          <w:rPr>
            <w:rStyle w:val="Lienhypertexte"/>
          </w:rPr>
          <w:t>http://fearyourself.developpez.com/tutoriel/sdl/pong/partie-2-base-moteur/#L2.2.b</w:t>
        </w:r>
      </w:hyperlink>
    </w:p>
    <w:p w14:paraId="001281C1" w14:textId="77777777" w:rsidR="000B14D2" w:rsidRPr="00B8744B" w:rsidRDefault="000B14D2" w:rsidP="000B14D2">
      <w:pPr>
        <w:pStyle w:val="Paragraphedeliste"/>
        <w:numPr>
          <w:ilvl w:val="0"/>
          <w:numId w:val="9"/>
        </w:numPr>
      </w:pPr>
    </w:p>
    <w:sectPr w:rsidR="000B14D2" w:rsidRPr="00B8744B" w:rsidSect="00ED75E2">
      <w:headerReference w:type="default" r:id="rId12"/>
      <w:footerReference w:type="default" r:id="rId13"/>
      <w:pgSz w:w="11906" w:h="16838"/>
      <w:pgMar w:top="1560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B65C01" w14:textId="77777777" w:rsidR="00554DAE" w:rsidRDefault="00554DAE" w:rsidP="004E4E37">
      <w:pPr>
        <w:spacing w:after="0" w:line="240" w:lineRule="auto"/>
      </w:pPr>
      <w:r>
        <w:separator/>
      </w:r>
    </w:p>
  </w:endnote>
  <w:endnote w:type="continuationSeparator" w:id="0">
    <w:p w14:paraId="72D616CE" w14:textId="77777777" w:rsidR="00554DAE" w:rsidRDefault="00554DAE" w:rsidP="004E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522"/>
    </w:tblGrid>
    <w:tr w:rsidR="00F77829" w14:paraId="2960620B" w14:textId="7777777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14:paraId="1F415B83" w14:textId="77777777" w:rsidR="00F77829" w:rsidRDefault="00F77829">
          <w:pPr>
            <w:pStyle w:val="En-tte"/>
            <w:ind w:left="113" w:right="113"/>
          </w:pPr>
          <w:r>
            <w:rPr>
              <w:color w:val="4F81BD" w:themeColor="accent1"/>
            </w:rPr>
            <w:t xml:space="preserve">Chapitre : </w:t>
          </w:r>
          <w:r w:rsidR="00995CC9">
            <w:fldChar w:fldCharType="begin"/>
          </w:r>
          <w:r w:rsidR="00995CC9">
            <w:instrText xml:space="preserve"> STYLEREF  "1"  </w:instrText>
          </w:r>
          <w:r w:rsidR="00FD49DC">
            <w:fldChar w:fldCharType="separate"/>
          </w:r>
          <w:r w:rsidR="00FD49DC">
            <w:rPr>
              <w:noProof/>
            </w:rPr>
            <w:t>1/ Introduction :</w:t>
          </w:r>
          <w:r w:rsidR="00995CC9">
            <w:rPr>
              <w:noProof/>
            </w:rPr>
            <w:fldChar w:fldCharType="end"/>
          </w:r>
        </w:p>
      </w:tc>
    </w:tr>
    <w:tr w:rsidR="00F77829" w14:paraId="58A5802C" w14:textId="77777777">
      <w:tc>
        <w:tcPr>
          <w:tcW w:w="498" w:type="dxa"/>
          <w:tcBorders>
            <w:top w:val="single" w:sz="4" w:space="0" w:color="auto"/>
          </w:tcBorders>
        </w:tcPr>
        <w:p w14:paraId="719E1556" w14:textId="77777777" w:rsidR="00F77829" w:rsidRDefault="00F77829">
          <w:pPr>
            <w:pStyle w:val="Pieddepage"/>
            <w:rPr>
              <w14:numForm w14:val="lining"/>
            </w:rPr>
          </w:pPr>
          <w:r>
            <w:rPr>
              <w:szCs w:val="21"/>
              <w14:glow w14:rad="38100">
                <w14:schemeClr w14:val="accent1">
                  <w14:alpha w14:val="60000"/>
                </w14:schemeClr>
              </w14:glow>
              <w14:numForm w14:val="lining"/>
            </w:rPr>
            <w:fldChar w:fldCharType="begin"/>
          </w:r>
          <w:r>
            <w:rPr>
              <w14:glow w14:rad="38100">
                <w14:schemeClr w14:val="accent1">
                  <w14:alpha w14:val="60000"/>
                </w14:schemeClr>
              </w14:glow>
              <w14:numForm w14:val="lining"/>
            </w:rPr>
            <w:instrText>PAGE   \* MERGEFORMAT</w:instrText>
          </w:r>
          <w:r>
            <w:rPr>
              <w:szCs w:val="21"/>
              <w14:glow w14:rad="38100">
                <w14:schemeClr w14:val="accent1">
                  <w14:alpha w14:val="60000"/>
                </w14:schemeClr>
              </w14:glow>
              <w14:numForm w14:val="lining"/>
            </w:rPr>
            <w:fldChar w:fldCharType="separate"/>
          </w:r>
          <w:r w:rsidR="00FD49DC" w:rsidRPr="00FD49DC">
            <w:rPr>
              <w:noProof/>
              <w:color w:val="4F81BD" w:themeColor="accent1"/>
              <w:sz w:val="40"/>
              <w:szCs w:val="40"/>
              <w14:glow w14:rad="38100">
                <w14:schemeClr w14:val="accent1">
                  <w14:alpha w14:val="60000"/>
                </w14:schemeClr>
              </w14:glow>
              <w14:numForm w14:val="lining"/>
            </w:rPr>
            <w:t>2</w:t>
          </w:r>
          <w:r>
            <w:rPr>
              <w:color w:val="4F81BD" w:themeColor="accent1"/>
              <w:sz w:val="40"/>
              <w:szCs w:val="40"/>
              <w14:glow w14:rad="38100">
                <w14:schemeClr w14:val="accent1">
                  <w14:alpha w14:val="60000"/>
                </w14:schemeClr>
              </w14:glow>
              <w14:numForm w14:val="lining"/>
            </w:rPr>
            <w:fldChar w:fldCharType="end"/>
          </w:r>
        </w:p>
      </w:tc>
    </w:tr>
    <w:tr w:rsidR="00F77829" w14:paraId="1FF7E05C" w14:textId="77777777">
      <w:trPr>
        <w:trHeight w:val="768"/>
      </w:trPr>
      <w:tc>
        <w:tcPr>
          <w:tcW w:w="498" w:type="dxa"/>
        </w:tcPr>
        <w:p w14:paraId="6033029B" w14:textId="77777777" w:rsidR="00F77829" w:rsidRDefault="00F77829">
          <w:pPr>
            <w:pStyle w:val="En-tte"/>
          </w:pPr>
        </w:p>
      </w:tc>
    </w:tr>
  </w:tbl>
  <w:p w14:paraId="0366DA0E" w14:textId="77777777" w:rsidR="00F77829" w:rsidRDefault="00F7782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C61DA7" w14:textId="77777777" w:rsidR="00554DAE" w:rsidRDefault="00554DAE" w:rsidP="004E4E37">
      <w:pPr>
        <w:spacing w:after="0" w:line="240" w:lineRule="auto"/>
      </w:pPr>
      <w:r>
        <w:separator/>
      </w:r>
    </w:p>
  </w:footnote>
  <w:footnote w:type="continuationSeparator" w:id="0">
    <w:p w14:paraId="1FCD32BC" w14:textId="77777777" w:rsidR="00554DAE" w:rsidRDefault="00554DAE" w:rsidP="004E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5BDB1" w14:textId="77777777" w:rsidR="004E4E37" w:rsidRDefault="00A37BE6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20015464" wp14:editId="6E0F3872">
          <wp:simplePos x="0" y="0"/>
          <wp:positionH relativeFrom="column">
            <wp:posOffset>-914400</wp:posOffset>
          </wp:positionH>
          <wp:positionV relativeFrom="paragraph">
            <wp:posOffset>-463550</wp:posOffset>
          </wp:positionV>
          <wp:extent cx="7713980" cy="934720"/>
          <wp:effectExtent l="0" t="0" r="1270" b="0"/>
          <wp:wrapNone/>
          <wp:docPr id="10" name="Image 10" descr="E:\Thème 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E:\Thème 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3980" cy="934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56F7D" wp14:editId="5AC2F4D6">
              <wp:simplePos x="0" y="0"/>
              <wp:positionH relativeFrom="column">
                <wp:posOffset>-952974</wp:posOffset>
              </wp:positionH>
              <wp:positionV relativeFrom="paragraph">
                <wp:posOffset>-481965</wp:posOffset>
              </wp:positionV>
              <wp:extent cx="1323340" cy="695960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3340" cy="695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4266E9" w14:textId="77777777" w:rsidR="00E964CC" w:rsidRPr="00A37BE6" w:rsidRDefault="00E964CC">
                          <w:pPr>
                            <w:rPr>
                              <w:sz w:val="18"/>
                            </w:rPr>
                          </w:pPr>
                          <w:r w:rsidRPr="00A37BE6">
                            <w:rPr>
                              <w:sz w:val="18"/>
                            </w:rPr>
                            <w:t>RICHARD Nicolas</w:t>
                          </w:r>
                          <w:r w:rsidR="00A37BE6" w:rsidRPr="00A37BE6">
                            <w:rPr>
                              <w:sz w:val="18"/>
                            </w:rPr>
                            <w:br/>
                          </w:r>
                          <w:r w:rsidR="00A37BE6">
                            <w:rPr>
                              <w:sz w:val="18"/>
                            </w:rPr>
                            <w:t>AWORET-</w:t>
                          </w:r>
                          <w:r w:rsidR="00A37BE6" w:rsidRPr="00A37BE6">
                            <w:rPr>
                              <w:sz w:val="18"/>
                            </w:rPr>
                            <w:t>MAKI Émiliana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75.05pt;margin-top:-37.95pt;width:104.2pt;height:5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" filled="f" stroked="f">
              <v:textbox>
                <w:txbxContent>
                  <w:p w14:paraId="784266E9" w14:textId="77777777" w:rsidR="00E964CC" w:rsidRPr="00A37BE6" w:rsidRDefault="00E964CC">
                    <w:pPr>
                      <w:rPr>
                        <w:sz w:val="18"/>
                      </w:rPr>
                    </w:pPr>
                    <w:r w:rsidRPr="00A37BE6">
                      <w:rPr>
                        <w:sz w:val="18"/>
                      </w:rPr>
                      <w:t>RICHARD Nicolas</w:t>
                    </w:r>
                    <w:r w:rsidR="00A37BE6" w:rsidRPr="00A37BE6">
                      <w:rPr>
                        <w:sz w:val="18"/>
                      </w:rPr>
                      <w:br/>
                    </w:r>
                    <w:r w:rsidR="00A37BE6">
                      <w:rPr>
                        <w:sz w:val="18"/>
                      </w:rPr>
                      <w:t>AWORET-</w:t>
                    </w:r>
                    <w:r w:rsidR="00A37BE6" w:rsidRPr="00A37BE6">
                      <w:rPr>
                        <w:sz w:val="18"/>
                      </w:rPr>
                      <w:t>MAKI Émiliana</w:t>
                    </w:r>
                  </w:p>
                </w:txbxContent>
              </v:textbox>
            </v:shape>
          </w:pict>
        </mc:Fallback>
      </mc:AlternateContent>
    </w:r>
    <w:r w:rsidR="00E964C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379B33" wp14:editId="6449A4C1">
              <wp:simplePos x="0" y="0"/>
              <wp:positionH relativeFrom="column">
                <wp:posOffset>3918011</wp:posOffset>
              </wp:positionH>
              <wp:positionV relativeFrom="paragraph">
                <wp:posOffset>-410251</wp:posOffset>
              </wp:positionV>
              <wp:extent cx="2015613" cy="304800"/>
              <wp:effectExtent l="0" t="0" r="0" b="0"/>
              <wp:wrapNone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5613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F7E09D" w14:textId="77777777" w:rsidR="00E964CC" w:rsidRDefault="00C733E2">
                          <w:r>
                            <w:t xml:space="preserve">Multi-threading - </w:t>
                          </w:r>
                          <w:r w:rsidR="00E964CC">
                            <w:t>I4 – Groupe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08.5pt;margin-top:-32.3pt;width:158.7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" filled="f" stroked="f">
              <v:textbox>
                <w:txbxContent>
                  <w:p w14:paraId="24F7E09D" w14:textId="77777777" w:rsidR="00E964CC" w:rsidRDefault="00C733E2">
                    <w:r>
                      <w:t xml:space="preserve">Multi-threading - </w:t>
                    </w:r>
                    <w:r w:rsidR="00E964CC">
                      <w:t>I4 – Groupe 1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4D6B"/>
    <w:multiLevelType w:val="hybridMultilevel"/>
    <w:tmpl w:val="705296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6823AE"/>
    <w:multiLevelType w:val="hybridMultilevel"/>
    <w:tmpl w:val="F2DECC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03D47"/>
    <w:multiLevelType w:val="hybridMultilevel"/>
    <w:tmpl w:val="0FBA9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641A2"/>
    <w:multiLevelType w:val="hybridMultilevel"/>
    <w:tmpl w:val="5624229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44767D9"/>
    <w:multiLevelType w:val="hybridMultilevel"/>
    <w:tmpl w:val="6706B5EC"/>
    <w:lvl w:ilvl="0" w:tplc="542C8CB4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FAC179E"/>
    <w:multiLevelType w:val="hybridMultilevel"/>
    <w:tmpl w:val="72A8254C"/>
    <w:lvl w:ilvl="0" w:tplc="542C8CB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4BE1AD6"/>
    <w:multiLevelType w:val="hybridMultilevel"/>
    <w:tmpl w:val="6F6AB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810682"/>
    <w:multiLevelType w:val="hybridMultilevel"/>
    <w:tmpl w:val="96E0A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02FD4"/>
    <w:multiLevelType w:val="hybridMultilevel"/>
    <w:tmpl w:val="2962010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02407B7"/>
    <w:multiLevelType w:val="hybridMultilevel"/>
    <w:tmpl w:val="5BB6C66E"/>
    <w:lvl w:ilvl="0" w:tplc="542C8CB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30BA5"/>
    <w:multiLevelType w:val="hybridMultilevel"/>
    <w:tmpl w:val="D9D8CF52"/>
    <w:lvl w:ilvl="0" w:tplc="04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24C"/>
    <w:rsid w:val="00012633"/>
    <w:rsid w:val="00031090"/>
    <w:rsid w:val="000317C9"/>
    <w:rsid w:val="000332D6"/>
    <w:rsid w:val="000600D9"/>
    <w:rsid w:val="000614FD"/>
    <w:rsid w:val="00070995"/>
    <w:rsid w:val="00076190"/>
    <w:rsid w:val="00081F9A"/>
    <w:rsid w:val="00084351"/>
    <w:rsid w:val="000930CD"/>
    <w:rsid w:val="000A4FAE"/>
    <w:rsid w:val="000B14D2"/>
    <w:rsid w:val="000D10BC"/>
    <w:rsid w:val="000E0046"/>
    <w:rsid w:val="000F4F88"/>
    <w:rsid w:val="001058C7"/>
    <w:rsid w:val="0011030B"/>
    <w:rsid w:val="00112F00"/>
    <w:rsid w:val="00115C1C"/>
    <w:rsid w:val="00131315"/>
    <w:rsid w:val="00137864"/>
    <w:rsid w:val="00153B99"/>
    <w:rsid w:val="00154942"/>
    <w:rsid w:val="00154BC8"/>
    <w:rsid w:val="00160727"/>
    <w:rsid w:val="001833A1"/>
    <w:rsid w:val="001B4FE3"/>
    <w:rsid w:val="001B69E6"/>
    <w:rsid w:val="001D4D7D"/>
    <w:rsid w:val="001E7378"/>
    <w:rsid w:val="001F5F36"/>
    <w:rsid w:val="00221A72"/>
    <w:rsid w:val="002361B4"/>
    <w:rsid w:val="00261174"/>
    <w:rsid w:val="00283246"/>
    <w:rsid w:val="0029726E"/>
    <w:rsid w:val="002B28E0"/>
    <w:rsid w:val="002E7C3F"/>
    <w:rsid w:val="002F6F0F"/>
    <w:rsid w:val="002F71E8"/>
    <w:rsid w:val="003136AF"/>
    <w:rsid w:val="00340EA3"/>
    <w:rsid w:val="003713BB"/>
    <w:rsid w:val="0037324C"/>
    <w:rsid w:val="00396E23"/>
    <w:rsid w:val="003E631E"/>
    <w:rsid w:val="00401CC5"/>
    <w:rsid w:val="00423BE5"/>
    <w:rsid w:val="0044164D"/>
    <w:rsid w:val="004557DD"/>
    <w:rsid w:val="004638E4"/>
    <w:rsid w:val="004866D6"/>
    <w:rsid w:val="004A26B8"/>
    <w:rsid w:val="004A3931"/>
    <w:rsid w:val="004B2A9A"/>
    <w:rsid w:val="004C0BBA"/>
    <w:rsid w:val="004E4E37"/>
    <w:rsid w:val="004F5A47"/>
    <w:rsid w:val="00501F20"/>
    <w:rsid w:val="00506D1D"/>
    <w:rsid w:val="0051626B"/>
    <w:rsid w:val="00523147"/>
    <w:rsid w:val="005410D8"/>
    <w:rsid w:val="00550DC8"/>
    <w:rsid w:val="00553737"/>
    <w:rsid w:val="00554DAE"/>
    <w:rsid w:val="00556B8B"/>
    <w:rsid w:val="00564A60"/>
    <w:rsid w:val="005775DF"/>
    <w:rsid w:val="00584C14"/>
    <w:rsid w:val="0059524F"/>
    <w:rsid w:val="00595C86"/>
    <w:rsid w:val="005C7DF0"/>
    <w:rsid w:val="005F68CB"/>
    <w:rsid w:val="006034B3"/>
    <w:rsid w:val="00624816"/>
    <w:rsid w:val="006250BB"/>
    <w:rsid w:val="00637407"/>
    <w:rsid w:val="006416C1"/>
    <w:rsid w:val="00641D03"/>
    <w:rsid w:val="00644FEB"/>
    <w:rsid w:val="00654E43"/>
    <w:rsid w:val="00660896"/>
    <w:rsid w:val="00673FAA"/>
    <w:rsid w:val="006822EC"/>
    <w:rsid w:val="00695ED3"/>
    <w:rsid w:val="0069773A"/>
    <w:rsid w:val="006A1ED4"/>
    <w:rsid w:val="006A3399"/>
    <w:rsid w:val="006C1735"/>
    <w:rsid w:val="006D6B9E"/>
    <w:rsid w:val="006F777A"/>
    <w:rsid w:val="00700510"/>
    <w:rsid w:val="00734481"/>
    <w:rsid w:val="00737FA4"/>
    <w:rsid w:val="00777B88"/>
    <w:rsid w:val="00791095"/>
    <w:rsid w:val="007A1CE7"/>
    <w:rsid w:val="007A4EB4"/>
    <w:rsid w:val="007A56AC"/>
    <w:rsid w:val="007C4F91"/>
    <w:rsid w:val="007D0739"/>
    <w:rsid w:val="007E10DD"/>
    <w:rsid w:val="007F7EAE"/>
    <w:rsid w:val="0082403B"/>
    <w:rsid w:val="00881258"/>
    <w:rsid w:val="00881DEC"/>
    <w:rsid w:val="008B2A82"/>
    <w:rsid w:val="008B5EFE"/>
    <w:rsid w:val="008C0A48"/>
    <w:rsid w:val="008D3520"/>
    <w:rsid w:val="008F2D95"/>
    <w:rsid w:val="008F7AB9"/>
    <w:rsid w:val="009137A3"/>
    <w:rsid w:val="00915FA2"/>
    <w:rsid w:val="0094380C"/>
    <w:rsid w:val="0096456D"/>
    <w:rsid w:val="00967B7B"/>
    <w:rsid w:val="00986167"/>
    <w:rsid w:val="00995CC9"/>
    <w:rsid w:val="00997016"/>
    <w:rsid w:val="009A0396"/>
    <w:rsid w:val="009C2E01"/>
    <w:rsid w:val="009C7669"/>
    <w:rsid w:val="009F4F79"/>
    <w:rsid w:val="00A03181"/>
    <w:rsid w:val="00A21902"/>
    <w:rsid w:val="00A37BE6"/>
    <w:rsid w:val="00A441C0"/>
    <w:rsid w:val="00A77623"/>
    <w:rsid w:val="00AE4AD4"/>
    <w:rsid w:val="00B30C05"/>
    <w:rsid w:val="00B41C96"/>
    <w:rsid w:val="00B4644A"/>
    <w:rsid w:val="00B532D9"/>
    <w:rsid w:val="00B54D2C"/>
    <w:rsid w:val="00B5678B"/>
    <w:rsid w:val="00B751C5"/>
    <w:rsid w:val="00B757B5"/>
    <w:rsid w:val="00B84D31"/>
    <w:rsid w:val="00B8744B"/>
    <w:rsid w:val="00BA0215"/>
    <w:rsid w:val="00BA64F7"/>
    <w:rsid w:val="00BB0627"/>
    <w:rsid w:val="00BD0AFD"/>
    <w:rsid w:val="00BE690A"/>
    <w:rsid w:val="00C05A9D"/>
    <w:rsid w:val="00C1027D"/>
    <w:rsid w:val="00C1287F"/>
    <w:rsid w:val="00C336AF"/>
    <w:rsid w:val="00C33D1A"/>
    <w:rsid w:val="00C35D49"/>
    <w:rsid w:val="00C416D4"/>
    <w:rsid w:val="00C57ED8"/>
    <w:rsid w:val="00C6131B"/>
    <w:rsid w:val="00C72DC8"/>
    <w:rsid w:val="00C733E2"/>
    <w:rsid w:val="00C750FD"/>
    <w:rsid w:val="00C80F2B"/>
    <w:rsid w:val="00CA3B8A"/>
    <w:rsid w:val="00CA4A29"/>
    <w:rsid w:val="00CB01FF"/>
    <w:rsid w:val="00CE5C52"/>
    <w:rsid w:val="00CF7533"/>
    <w:rsid w:val="00D030DE"/>
    <w:rsid w:val="00D11C4A"/>
    <w:rsid w:val="00D30E69"/>
    <w:rsid w:val="00D42889"/>
    <w:rsid w:val="00D647F3"/>
    <w:rsid w:val="00D70C37"/>
    <w:rsid w:val="00D80483"/>
    <w:rsid w:val="00D874FD"/>
    <w:rsid w:val="00DB5642"/>
    <w:rsid w:val="00DD67EE"/>
    <w:rsid w:val="00DD7676"/>
    <w:rsid w:val="00DE5C5A"/>
    <w:rsid w:val="00DF00CB"/>
    <w:rsid w:val="00E03305"/>
    <w:rsid w:val="00E040FD"/>
    <w:rsid w:val="00E063FC"/>
    <w:rsid w:val="00E22E2F"/>
    <w:rsid w:val="00E72E7F"/>
    <w:rsid w:val="00E7308A"/>
    <w:rsid w:val="00E93772"/>
    <w:rsid w:val="00E964CC"/>
    <w:rsid w:val="00EB0CE6"/>
    <w:rsid w:val="00EB1A0E"/>
    <w:rsid w:val="00ED75E2"/>
    <w:rsid w:val="00EE12D8"/>
    <w:rsid w:val="00EF79C4"/>
    <w:rsid w:val="00F02DB4"/>
    <w:rsid w:val="00F073BF"/>
    <w:rsid w:val="00F113AE"/>
    <w:rsid w:val="00F17A9D"/>
    <w:rsid w:val="00F25C25"/>
    <w:rsid w:val="00F513F2"/>
    <w:rsid w:val="00F77829"/>
    <w:rsid w:val="00F83DD7"/>
    <w:rsid w:val="00FC25E9"/>
    <w:rsid w:val="00FD49DC"/>
    <w:rsid w:val="00FD571F"/>
    <w:rsid w:val="00FE015B"/>
    <w:rsid w:val="00FE11BE"/>
    <w:rsid w:val="00FE618B"/>
    <w:rsid w:val="00FF1E9A"/>
    <w:rsid w:val="00FF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AB106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33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7B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5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33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E5C5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A1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ED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967B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4E4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4E37"/>
  </w:style>
  <w:style w:type="paragraph" w:styleId="Pieddepage">
    <w:name w:val="footer"/>
    <w:basedOn w:val="Normal"/>
    <w:link w:val="PieddepageCar"/>
    <w:uiPriority w:val="99"/>
    <w:unhideWhenUsed/>
    <w:rsid w:val="004E4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4E37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E4E3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E4E3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E4E3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E4E37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B28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28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63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C0A48"/>
    <w:rPr>
      <w:color w:val="808080"/>
    </w:rPr>
  </w:style>
  <w:style w:type="table" w:styleId="Tramemoyenne1-Accent1">
    <w:name w:val="Medium Shading 1 Accent 1"/>
    <w:basedOn w:val="TableauNormal"/>
    <w:uiPriority w:val="63"/>
    <w:rsid w:val="00AE4A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1">
    <w:name w:val="Medium Grid 3 Accent 1"/>
    <w:basedOn w:val="TableauNormal"/>
    <w:uiPriority w:val="69"/>
    <w:rsid w:val="00AE4A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3Car">
    <w:name w:val="Titre 3 Car"/>
    <w:basedOn w:val="Policepardfaut"/>
    <w:link w:val="Titre3"/>
    <w:uiPriority w:val="9"/>
    <w:rsid w:val="00DE5C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E7308A"/>
    <w:pPr>
      <w:spacing w:after="100"/>
      <w:ind w:left="440"/>
    </w:pPr>
  </w:style>
  <w:style w:type="character" w:styleId="Emphaseintense">
    <w:name w:val="Intense Emphasis"/>
    <w:basedOn w:val="Policepardfaut"/>
    <w:uiPriority w:val="21"/>
    <w:qFormat/>
    <w:rsid w:val="00E063FC"/>
    <w:rPr>
      <w:b/>
      <w:bCs/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E063FC"/>
    <w:rPr>
      <w:b/>
      <w:bCs/>
      <w:smallCaps/>
      <w:color w:val="C0504D" w:themeColor="accent2"/>
      <w:spacing w:val="5"/>
      <w:u w:val="single"/>
    </w:rPr>
  </w:style>
  <w:style w:type="table" w:styleId="Grillemoyenne1-Accent1">
    <w:name w:val="Medium Grid 1 Accent 1"/>
    <w:basedOn w:val="TableauNormal"/>
    <w:uiPriority w:val="67"/>
    <w:rsid w:val="000761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33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7B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5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33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E5C5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A1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ED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967B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4E4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4E37"/>
  </w:style>
  <w:style w:type="paragraph" w:styleId="Pieddepage">
    <w:name w:val="footer"/>
    <w:basedOn w:val="Normal"/>
    <w:link w:val="PieddepageCar"/>
    <w:uiPriority w:val="99"/>
    <w:unhideWhenUsed/>
    <w:rsid w:val="004E4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4E37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E4E3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E4E3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E4E3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E4E37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B28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28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63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C0A48"/>
    <w:rPr>
      <w:color w:val="808080"/>
    </w:rPr>
  </w:style>
  <w:style w:type="table" w:styleId="Tramemoyenne1-Accent1">
    <w:name w:val="Medium Shading 1 Accent 1"/>
    <w:basedOn w:val="TableauNormal"/>
    <w:uiPriority w:val="63"/>
    <w:rsid w:val="00AE4A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1">
    <w:name w:val="Medium Grid 3 Accent 1"/>
    <w:basedOn w:val="TableauNormal"/>
    <w:uiPriority w:val="69"/>
    <w:rsid w:val="00AE4A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3Car">
    <w:name w:val="Titre 3 Car"/>
    <w:basedOn w:val="Policepardfaut"/>
    <w:link w:val="Titre3"/>
    <w:uiPriority w:val="9"/>
    <w:rsid w:val="00DE5C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E7308A"/>
    <w:pPr>
      <w:spacing w:after="100"/>
      <w:ind w:left="440"/>
    </w:pPr>
  </w:style>
  <w:style w:type="character" w:styleId="Emphaseintense">
    <w:name w:val="Intense Emphasis"/>
    <w:basedOn w:val="Policepardfaut"/>
    <w:uiPriority w:val="21"/>
    <w:qFormat/>
    <w:rsid w:val="00E063FC"/>
    <w:rPr>
      <w:b/>
      <w:bCs/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E063FC"/>
    <w:rPr>
      <w:b/>
      <w:bCs/>
      <w:smallCaps/>
      <w:color w:val="C0504D" w:themeColor="accent2"/>
      <w:spacing w:val="5"/>
      <w:u w:val="single"/>
    </w:rPr>
  </w:style>
  <w:style w:type="table" w:styleId="Grillemoyenne1-Accent1">
    <w:name w:val="Medium Grid 1 Accent 1"/>
    <w:basedOn w:val="TableauNormal"/>
    <w:uiPriority w:val="67"/>
    <w:rsid w:val="000761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earyourself.developpez.com/tutoriel/sdl/pong/partie-2-base-moteur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jeux.developpez.com/faq/sdl/" TargetMode="Externa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Charge CPU</c:v>
                </c:pt>
              </c:strCache>
            </c:strRef>
          </c:tx>
          <c:trendline>
            <c:trendlineType val="linear"/>
            <c:dispRSqr val="0"/>
            <c:dispEq val="0"/>
          </c:trendline>
          <c:xVal>
            <c:numRef>
              <c:f>Feuil1!$A$2:$A$7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Feuil1!$B$2:$B$7</c:f>
              <c:numCache>
                <c:formatCode>General</c:formatCode>
                <c:ptCount val="6"/>
                <c:pt idx="0">
                  <c:v>9</c:v>
                </c:pt>
                <c:pt idx="1">
                  <c:v>19</c:v>
                </c:pt>
                <c:pt idx="2">
                  <c:v>40</c:v>
                </c:pt>
                <c:pt idx="3">
                  <c:v>60</c:v>
                </c:pt>
                <c:pt idx="4">
                  <c:v>85</c:v>
                </c:pt>
                <c:pt idx="5">
                  <c:v>100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148352"/>
        <c:axId val="34150272"/>
      </c:scatterChart>
      <c:valAx>
        <c:axId val="34148352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Framerate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4150272"/>
        <c:crosses val="autoZero"/>
        <c:crossBetween val="midCat"/>
      </c:valAx>
      <c:valAx>
        <c:axId val="34150272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Charge CPU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4148352"/>
        <c:crosses val="autoZero"/>
        <c:crossBetween val="midCat"/>
      </c:valAx>
    </c:plotArea>
    <c:plotVisOnly val="1"/>
    <c:dispBlanksAs val="gap"/>
    <c:showDLblsOverMax val="0"/>
  </c:chart>
  <c:spPr>
    <a:gradFill rotWithShape="1">
      <a:gsLst>
        <a:gs pos="0">
          <a:schemeClr val="accent1">
            <a:shade val="51000"/>
            <a:satMod val="130000"/>
          </a:schemeClr>
        </a:gs>
        <a:gs pos="80000">
          <a:schemeClr val="accent1">
            <a:shade val="93000"/>
            <a:satMod val="130000"/>
          </a:schemeClr>
        </a:gs>
        <a:gs pos="100000">
          <a:schemeClr val="accent1">
            <a:shade val="94000"/>
            <a:satMod val="135000"/>
          </a:schemeClr>
        </a:gs>
      </a:gsLst>
      <a:lin ang="16200000" scaled="0"/>
    </a:gradFill>
    <a:ln>
      <a:noFill/>
    </a:ln>
    <a:effectLst>
      <a:outerShdw blurRad="40000" dist="23000" dir="5400000" rotWithShape="0">
        <a:srgbClr val="000000">
          <a:alpha val="35000"/>
        </a:srgbClr>
      </a:outerShdw>
    </a:effectLst>
    <a:scene3d>
      <a:camera prst="orthographicFront">
        <a:rot lat="0" lon="0" rev="0"/>
      </a:camera>
      <a:lightRig rig="threePt" dir="t">
        <a:rot lat="0" lon="0" rev="1200000"/>
      </a:lightRig>
    </a:scene3d>
    <a:sp3d>
      <a:bevelT w="63500" h="25400"/>
    </a:sp3d>
  </c:spPr>
  <c:txPr>
    <a:bodyPr/>
    <a:lstStyle/>
    <a:p>
      <a:pPr>
        <a:defRPr>
          <a:solidFill>
            <a:schemeClr val="lt1"/>
          </a:solidFill>
          <a:effectLst>
            <a:glow rad="228600">
              <a:schemeClr val="accent5">
                <a:satMod val="175000"/>
                <a:alpha val="40000"/>
              </a:schemeClr>
            </a:glow>
          </a:effectLst>
          <a:latin typeface="+mn-lt"/>
          <a:ea typeface="+mn-ea"/>
          <a:cs typeface="+mn-cs"/>
        </a:defRPr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0AE9A-1679-4985-9BFB-10B6BF28B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486</Words>
  <Characters>2598</Characters>
  <Application>Microsoft Office Word</Application>
  <DocSecurity>0</DocSecurity>
  <Lines>70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RICHARD</dc:creator>
  <cp:lastModifiedBy>Spleen</cp:lastModifiedBy>
  <cp:revision>22</cp:revision>
  <dcterms:created xsi:type="dcterms:W3CDTF">2013-12-22T15:30:00Z</dcterms:created>
  <dcterms:modified xsi:type="dcterms:W3CDTF">2014-01-13T14:05:00Z</dcterms:modified>
</cp:coreProperties>
</file>