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onv2r3msw9bn" w:id="0"/>
      <w:bookmarkEnd w:id="0"/>
      <w:r w:rsidDel="00000000" w:rsidR="00000000" w:rsidRPr="00000000">
        <w:rPr>
          <w:rtl w:val="0"/>
        </w:rPr>
        <w:t xml:space="preserve">Splice of Life 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ph2zm6jiw3dy" w:id="1"/>
      <w:bookmarkEnd w:id="1"/>
      <w:r w:rsidDel="00000000" w:rsidR="00000000" w:rsidRPr="00000000">
        <w:rPr>
          <w:rtl w:val="0"/>
        </w:rPr>
        <w:t xml:space="preserve">An E-commerce app for the (GENETICALLY) perfect pet/s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*This document describes our team social contract for this project*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Reference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Establishing Norms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je8up1lituss" w:id="2"/>
      <w:bookmarkEnd w:id="2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Taskmaster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Gitmaster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g4eujifuwtog" w:id="3"/>
      <w:bookmarkEnd w:id="3"/>
      <w:r w:rsidDel="00000000" w:rsidR="00000000" w:rsidRPr="00000000">
        <w:rPr>
          <w:rtl w:val="0"/>
        </w:rPr>
        <w:t xml:space="preserve">Daily process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Morning standup started by yesterday's Taskmaster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New roles assigned (by yesterday’s Taskmaster)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Yesterday? Today? Obstacles? (by today’s Taskmaster)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 on assigned tasks (pair if project is waiting on certain ticket)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Record issues that are non-blocking and discuss right after lunch at re-group meeting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Bring up any blocking issues after 15 minutes of spinning your wheels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 4:30pm EST have re-group meeting where you check-in with blockers, status updates and plan for EOD merge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30 minutes prior to end of day make applicable PRs, review each other’s code and merge into master if complete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292wu7ggrf4r" w:id="4"/>
      <w:bookmarkEnd w:id="4"/>
      <w:r w:rsidDel="00000000" w:rsidR="00000000" w:rsidRPr="00000000">
        <w:rPr>
          <w:rtl w:val="0"/>
        </w:rPr>
        <w:t xml:space="preserve">Team expectations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us reserves the rights to our nights and weekends, and we have all been straightforward about when and how we can commit to working on the project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blocking issue, slack before interrupting another’s train of coding-thought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assign tasks vertically (instead of horizontally)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us will specialize in terms of front-end and back-end code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 up if you need help.  A quick “hey can somebody take a look at this” is all it takes.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the mic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Disagree often and discuss -- argue infrequently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 the group when you change what you are working on via message or during the meeting.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whnkv1e9i02p" w:id="5"/>
      <w:bookmarkEnd w:id="5"/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group is divided on a certain decision we will take the following steps: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 TO NORMS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10-15 minute break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out the pros / cons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Vote on it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vote is split, whoever is working on the ticket gets the final say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frustrated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 TO NORMS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 walk or get some water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constructively about actionable items (e.g. raise your hand instead of interrupting, let me learn and struggle until I ask you for help, etc.)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Bring in a 3rd party (e.g. fellow, instructor) to mediate if you feel too frustrated.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quhoredhOu-DCmByEU-KDdJXP6XDL962fwYdl_lLa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