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ce2117d114d6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0.0.0.0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3.0.1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0f47bc186d4c75" /><Relationship Type="http://schemas.microsoft.com/office/2007/relationships/stylesWithEffects" Target="/word/stylesWithEffects.xml" Id="R8f3e9cfbb09a4d17" /><Relationship Type="http://schemas.openxmlformats.org/officeDocument/2006/relationships/fontTable" Target="/word/fontTable.xml" Id="R3a1428a385084e1f" /><Relationship Type="http://schemas.openxmlformats.org/officeDocument/2006/relationships/settings" Target="/word/settings.xml" Id="R1683f33621e84bca" /><Relationship Type="http://schemas.openxmlformats.org/officeDocument/2006/relationships/header" Target="/word/header1.xml" Id="R66aa45bd02734677" /><Relationship Type="http://schemas.openxmlformats.org/officeDocument/2006/relationships/footer" Target="/word/footer1.xml" Id="R9ad16befd3144039" /></Relationships>
</file>