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C980" w14:textId="77777777" w:rsidR="00B86AA0" w:rsidRDefault="004842CC">
      <w:pPr>
        <w:rPr>
          <w:b/>
          <w:sz w:val="28"/>
          <w:szCs w:val="28"/>
          <w:u w:val="single"/>
        </w:rPr>
      </w:pPr>
      <w:r>
        <w:rPr>
          <w:b/>
          <w:sz w:val="28"/>
          <w:szCs w:val="28"/>
          <w:u w:val="single"/>
        </w:rPr>
        <w:t xml:space="preserve">Topic 19: Analytics, Surveys and Reports </w:t>
      </w:r>
    </w:p>
    <w:p w14:paraId="172919EE" w14:textId="77777777" w:rsidR="00B86AA0" w:rsidRDefault="004842CC">
      <w:pPr>
        <w:rPr>
          <w:b/>
          <w:sz w:val="28"/>
          <w:szCs w:val="28"/>
          <w:u w:val="single"/>
        </w:rPr>
      </w:pPr>
      <w:r>
        <w:rPr>
          <w:b/>
          <w:sz w:val="28"/>
          <w:szCs w:val="28"/>
          <w:u w:val="single"/>
        </w:rPr>
        <w:t>Formative Assessment 19</w:t>
      </w:r>
    </w:p>
    <w:p w14:paraId="1ED47E8E" w14:textId="77777777" w:rsidR="00B86AA0" w:rsidRDefault="004842CC">
      <w:pPr>
        <w:rPr>
          <w:b/>
          <w:sz w:val="28"/>
          <w:szCs w:val="28"/>
          <w:u w:val="single"/>
        </w:rPr>
      </w:pPr>
      <w:r>
        <w:rPr>
          <w:b/>
          <w:sz w:val="28"/>
          <w:szCs w:val="28"/>
          <w:u w:val="single"/>
        </w:rPr>
        <w:t>Analytics, Surveys and Reports (115365)</w:t>
      </w:r>
    </w:p>
    <w:p w14:paraId="5907BED0" w14:textId="77777777" w:rsidR="00B86AA0" w:rsidRDefault="00B86AA0">
      <w:pPr>
        <w:rPr>
          <w:b/>
          <w:sz w:val="28"/>
          <w:szCs w:val="28"/>
          <w:u w:val="single"/>
        </w:rPr>
      </w:pPr>
    </w:p>
    <w:p w14:paraId="1930185E" w14:textId="77777777" w:rsidR="00B86AA0" w:rsidRDefault="004842CC">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652389B7" w14:textId="77777777" w:rsidR="00B86AA0" w:rsidRDefault="00B86AA0">
      <w:pPr>
        <w:rPr>
          <w:i/>
        </w:rPr>
      </w:pPr>
    </w:p>
    <w:p w14:paraId="1F671AD5" w14:textId="77777777" w:rsidR="00B86AA0" w:rsidRDefault="004842CC">
      <w:pPr>
        <w:numPr>
          <w:ilvl w:val="0"/>
          <w:numId w:val="1"/>
        </w:numPr>
        <w:rPr>
          <w:i/>
        </w:rPr>
      </w:pPr>
      <w:r>
        <w:rPr>
          <w:i/>
        </w:rPr>
        <w:t>Be specific</w:t>
      </w:r>
    </w:p>
    <w:p w14:paraId="517D1FB1" w14:textId="77777777" w:rsidR="00B86AA0" w:rsidRDefault="004842CC">
      <w:pPr>
        <w:numPr>
          <w:ilvl w:val="0"/>
          <w:numId w:val="1"/>
        </w:numPr>
        <w:rPr>
          <w:i/>
        </w:rPr>
      </w:pPr>
      <w:r>
        <w:rPr>
          <w:i/>
        </w:rPr>
        <w:t>Write professionally - no shorthand!</w:t>
      </w:r>
    </w:p>
    <w:p w14:paraId="483599A0" w14:textId="77777777" w:rsidR="00B86AA0" w:rsidRDefault="004842CC">
      <w:pPr>
        <w:numPr>
          <w:ilvl w:val="0"/>
          <w:numId w:val="1"/>
        </w:numPr>
        <w:rPr>
          <w:i/>
        </w:rPr>
      </w:pPr>
      <w:r>
        <w:rPr>
          <w:i/>
        </w:rPr>
        <w:t>Your answers must be original and come from your brain and your brain only.</w:t>
      </w:r>
    </w:p>
    <w:p w14:paraId="4B535E2D" w14:textId="77777777" w:rsidR="00B86AA0" w:rsidRDefault="004842CC">
      <w:pPr>
        <w:numPr>
          <w:ilvl w:val="0"/>
          <w:numId w:val="1"/>
        </w:numPr>
        <w:rPr>
          <w:i/>
        </w:rPr>
      </w:pPr>
      <w:r>
        <w:rPr>
          <w:i/>
        </w:rPr>
        <w:t>N</w:t>
      </w:r>
      <w:r>
        <w:rPr>
          <w:i/>
        </w:rPr>
        <w:t>o copy/paste tricks! Our markers have seen it all and will know if you’re taking shortcuts.</w:t>
      </w:r>
    </w:p>
    <w:p w14:paraId="5850B006" w14:textId="77777777" w:rsidR="00B86AA0" w:rsidRDefault="004842CC">
      <w:pPr>
        <w:numPr>
          <w:ilvl w:val="0"/>
          <w:numId w:val="1"/>
        </w:numPr>
        <w:rPr>
          <w:i/>
        </w:rPr>
      </w:pPr>
      <w:r>
        <w:rPr>
          <w:i/>
        </w:rPr>
        <w:t>Remember, sloppy or poor work will be sent back to you to do again, so do it properly the first time and you’ll be done in no time.</w:t>
      </w:r>
    </w:p>
    <w:p w14:paraId="2A7DC18E" w14:textId="77777777" w:rsidR="00B86AA0" w:rsidRDefault="004842CC">
      <w:pPr>
        <w:numPr>
          <w:ilvl w:val="0"/>
          <w:numId w:val="1"/>
        </w:numPr>
        <w:rPr>
          <w:i/>
        </w:rPr>
      </w:pPr>
      <w:r>
        <w:rPr>
          <w:i/>
        </w:rPr>
        <w:t>Ask for help at any time. Ask yo</w:t>
      </w:r>
      <w:r>
        <w:rPr>
          <w:i/>
        </w:rPr>
        <w:t xml:space="preserve">ur friends, a manager, anybody!! </w:t>
      </w:r>
    </w:p>
    <w:p w14:paraId="3577233A" w14:textId="77777777" w:rsidR="00B86AA0" w:rsidRDefault="004842CC">
      <w:pPr>
        <w:numPr>
          <w:ilvl w:val="0"/>
          <w:numId w:val="1"/>
        </w:numPr>
        <w:rPr>
          <w:i/>
        </w:rPr>
      </w:pPr>
      <w:r>
        <w:rPr>
          <w:i/>
        </w:rPr>
        <w:t xml:space="preserve">Don’t skip any questions! </w:t>
      </w:r>
      <w:r>
        <w:rPr>
          <w:i/>
          <w:u w:val="single"/>
        </w:rPr>
        <w:t>You must do them all!</w:t>
      </w:r>
    </w:p>
    <w:p w14:paraId="368F3C37" w14:textId="77777777" w:rsidR="00B86AA0" w:rsidRDefault="004842CC">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9900FF"/>
        </w:rPr>
        <w:t>PURPLE</w:t>
      </w:r>
      <w:r>
        <w:rPr>
          <w:i/>
        </w:rPr>
        <w:t xml:space="preserve">. Remember!! It’s not the end of the world if you have to resubmit. You’re here to learn, so don’t beat yourself up </w:t>
      </w:r>
      <w:r>
        <w:rPr>
          <w:i/>
        </w:rPr>
        <w:t>if you don’t get it right on the first go. Obviously, try your best to get it right on the first attempt, but if not, you have another chance to do it properly!</w:t>
      </w:r>
    </w:p>
    <w:p w14:paraId="3005E325" w14:textId="77777777" w:rsidR="00B86AA0" w:rsidRDefault="00B86AA0">
      <w:pPr>
        <w:rPr>
          <w:i/>
          <w:u w:val="single"/>
        </w:rPr>
      </w:pPr>
    </w:p>
    <w:p w14:paraId="6CE7E21F" w14:textId="77777777" w:rsidR="00B86AA0" w:rsidRDefault="004842CC">
      <w:pPr>
        <w:rPr>
          <w:i/>
        </w:rPr>
      </w:pPr>
      <w:r>
        <w:rPr>
          <w:i/>
        </w:rPr>
        <w:t>Ok, and that’s that! Time to get to it! Good luck, have fun and enjoy! :)</w:t>
      </w:r>
    </w:p>
    <w:p w14:paraId="16DABDBE" w14:textId="77777777" w:rsidR="00B86AA0" w:rsidRDefault="00B86AA0">
      <w:pPr>
        <w:rPr>
          <w:b/>
          <w:u w:val="single"/>
        </w:rPr>
      </w:pPr>
    </w:p>
    <w:p w14:paraId="60ADECE0" w14:textId="77777777" w:rsidR="00B86AA0" w:rsidRDefault="004842CC">
      <w:pPr>
        <w:rPr>
          <w:b/>
        </w:rPr>
      </w:pPr>
      <w:r>
        <w:rPr>
          <w:b/>
        </w:rPr>
        <w:t>Enter your name and</w:t>
      </w:r>
      <w:r>
        <w:rPr>
          <w:b/>
        </w:rPr>
        <w:t xml:space="preserve"> surname below</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4541BC43" w14:textId="77777777">
        <w:tc>
          <w:tcPr>
            <w:tcW w:w="9360" w:type="dxa"/>
            <w:shd w:val="clear" w:color="auto" w:fill="auto"/>
            <w:tcMar>
              <w:top w:w="100" w:type="dxa"/>
              <w:left w:w="100" w:type="dxa"/>
              <w:bottom w:w="100" w:type="dxa"/>
              <w:right w:w="100" w:type="dxa"/>
            </w:tcMar>
          </w:tcPr>
          <w:p w14:paraId="0B6538D3" w14:textId="2F7E965A" w:rsidR="00B86AA0" w:rsidRDefault="005A69B0">
            <w:pPr>
              <w:widowControl w:val="0"/>
              <w:spacing w:line="240" w:lineRule="auto"/>
              <w:rPr>
                <w:b/>
              </w:rPr>
            </w:pPr>
            <w:r>
              <w:rPr>
                <w:b/>
              </w:rPr>
              <w:t>Luvo Spofana</w:t>
            </w:r>
          </w:p>
        </w:tc>
      </w:tr>
    </w:tbl>
    <w:p w14:paraId="05E0265E" w14:textId="77777777" w:rsidR="00B86AA0" w:rsidRDefault="00B86AA0">
      <w:pPr>
        <w:rPr>
          <w:b/>
        </w:rPr>
      </w:pPr>
    </w:p>
    <w:p w14:paraId="032C9754" w14:textId="77777777" w:rsidR="00B86AA0" w:rsidRDefault="004842CC">
      <w:r>
        <w:t>Note for assessor: Questions 1-5 cover SO:1 AC:1-5 and SO:3 AC:1-2</w:t>
      </w:r>
    </w:p>
    <w:p w14:paraId="60B62750" w14:textId="77777777" w:rsidR="00B86AA0" w:rsidRDefault="00B86AA0">
      <w:pPr>
        <w:rPr>
          <w:b/>
        </w:rPr>
      </w:pPr>
    </w:p>
    <w:p w14:paraId="470F11F0" w14:textId="77777777" w:rsidR="00B86AA0" w:rsidRDefault="004842CC">
      <w:pPr>
        <w:rPr>
          <w:rFonts w:ascii="Century Gothic" w:eastAsia="Century Gothic" w:hAnsi="Century Gothic" w:cs="Century Gothic"/>
          <w:b/>
          <w:sz w:val="24"/>
          <w:szCs w:val="24"/>
        </w:rPr>
      </w:pPr>
      <w:r>
        <w:rPr>
          <w:b/>
        </w:rPr>
        <w:t>1. In Google Analytics, how do you exclude internal company traffic from your reports? [4 Marks](SO:1 AC:1-5 / SO:3 AC:1-2)</w:t>
      </w:r>
    </w:p>
    <w:p w14:paraId="283007EB" w14:textId="77777777" w:rsidR="00B86AA0" w:rsidRDefault="00B86AA0"/>
    <w:p w14:paraId="55AC9325" w14:textId="77777777" w:rsidR="00B86AA0" w:rsidRDefault="004842CC">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14D3C523" w14:textId="77777777">
        <w:tc>
          <w:tcPr>
            <w:tcW w:w="9360" w:type="dxa"/>
            <w:shd w:val="clear" w:color="auto" w:fill="auto"/>
            <w:tcMar>
              <w:top w:w="100" w:type="dxa"/>
              <w:left w:w="100" w:type="dxa"/>
              <w:bottom w:w="100" w:type="dxa"/>
              <w:right w:w="100" w:type="dxa"/>
            </w:tcMar>
          </w:tcPr>
          <w:p w14:paraId="3C2551CC" w14:textId="23468A68" w:rsidR="00003DD3" w:rsidRPr="00496072" w:rsidRDefault="00003DD3" w:rsidP="00003DD3">
            <w:pPr>
              <w:pStyle w:val="NormalWeb"/>
              <w:shd w:val="clear" w:color="auto" w:fill="FFFFFF"/>
              <w:rPr>
                <w:rFonts w:ascii="Arial" w:hAnsi="Arial" w:cs="Arial"/>
                <w:bCs/>
              </w:rPr>
            </w:pPr>
            <w:r w:rsidRPr="00496072">
              <w:rPr>
                <w:rFonts w:ascii="Arial" w:hAnsi="Arial" w:cs="Arial"/>
                <w:bCs/>
              </w:rPr>
              <w:t xml:space="preserve">To exclude internal company traffic from reports, once should make use of the data filters and filter internal traffic out. To do that, a user can just </w:t>
            </w:r>
            <w:r w:rsidRPr="00496072">
              <w:rPr>
                <w:rFonts w:ascii="Arial" w:hAnsi="Arial" w:cs="Arial"/>
                <w:bCs/>
              </w:rPr>
              <w:t xml:space="preserve">go to </w:t>
            </w:r>
            <w:r w:rsidRPr="00496072">
              <w:rPr>
                <w:rFonts w:ascii="Arial" w:hAnsi="Arial" w:cs="Arial"/>
                <w:bCs/>
              </w:rPr>
              <w:t>their</w:t>
            </w:r>
            <w:r w:rsidRPr="00496072">
              <w:rPr>
                <w:rFonts w:ascii="Arial" w:hAnsi="Arial" w:cs="Arial"/>
                <w:bCs/>
              </w:rPr>
              <w:t> </w:t>
            </w:r>
            <w:r w:rsidRPr="00496072">
              <w:rPr>
                <w:rStyle w:val="Emphasis"/>
                <w:rFonts w:ascii="Arial" w:hAnsi="Arial" w:cs="Arial"/>
                <w:bCs/>
              </w:rPr>
              <w:t xml:space="preserve">Admin &gt; Data </w:t>
            </w:r>
            <w:r w:rsidRPr="00496072">
              <w:rPr>
                <w:rStyle w:val="Emphasis"/>
                <w:rFonts w:ascii="Arial" w:hAnsi="Arial" w:cs="Arial"/>
                <w:bCs/>
              </w:rPr>
              <w:lastRenderedPageBreak/>
              <w:t>Streams &gt; X Data Stream &gt; Tagging Settings &gt; Define Internal Traffic</w:t>
            </w:r>
            <w:r w:rsidRPr="00496072">
              <w:rPr>
                <w:rFonts w:ascii="Arial" w:hAnsi="Arial" w:cs="Arial"/>
                <w:bCs/>
              </w:rPr>
              <w:t xml:space="preserve"> and then enter </w:t>
            </w:r>
            <w:r w:rsidRPr="00496072">
              <w:rPr>
                <w:rFonts w:ascii="Arial" w:hAnsi="Arial" w:cs="Arial"/>
                <w:bCs/>
              </w:rPr>
              <w:t>their</w:t>
            </w:r>
            <w:r w:rsidRPr="00496072">
              <w:rPr>
                <w:rFonts w:ascii="Arial" w:hAnsi="Arial" w:cs="Arial"/>
                <w:bCs/>
              </w:rPr>
              <w:t xml:space="preserve"> IP addresses.</w:t>
            </w:r>
          </w:p>
          <w:p w14:paraId="429DB73C" w14:textId="77777777" w:rsidR="00B86AA0" w:rsidRPr="00496072" w:rsidRDefault="00003DD3" w:rsidP="00003DD3">
            <w:pPr>
              <w:pStyle w:val="NormalWeb"/>
              <w:shd w:val="clear" w:color="auto" w:fill="FFFFFF"/>
              <w:rPr>
                <w:rFonts w:ascii="Arial" w:hAnsi="Arial" w:cs="Arial"/>
              </w:rPr>
            </w:pPr>
            <w:r w:rsidRPr="00496072">
              <w:rPr>
                <w:rFonts w:ascii="Arial" w:hAnsi="Arial" w:cs="Arial"/>
                <w:bCs/>
              </w:rPr>
              <w:t>Then go to </w:t>
            </w:r>
            <w:r w:rsidRPr="00496072">
              <w:rPr>
                <w:rStyle w:val="Emphasis"/>
                <w:rFonts w:ascii="Arial" w:hAnsi="Arial" w:cs="Arial"/>
                <w:bCs/>
              </w:rPr>
              <w:t>Admin &gt; Data Settings &gt; Data Filters &gt; Internal Traffic</w:t>
            </w:r>
            <w:r w:rsidRPr="00496072">
              <w:rPr>
                <w:rFonts w:ascii="Arial" w:hAnsi="Arial" w:cs="Arial"/>
                <w:bCs/>
              </w:rPr>
              <w:t> and set it to Active</w:t>
            </w:r>
            <w:r w:rsidRPr="00496072">
              <w:rPr>
                <w:rFonts w:ascii="Arial" w:hAnsi="Arial" w:cs="Arial"/>
              </w:rPr>
              <w:t>.</w:t>
            </w:r>
          </w:p>
          <w:p w14:paraId="1606901F" w14:textId="792966E8" w:rsidR="00003DD3" w:rsidRPr="00003DD3" w:rsidRDefault="00003DD3" w:rsidP="00003DD3">
            <w:pPr>
              <w:pStyle w:val="NormalWeb"/>
              <w:shd w:val="clear" w:color="auto" w:fill="FFFFFF"/>
              <w:rPr>
                <w:rFonts w:ascii="Open Sans" w:hAnsi="Open Sans" w:cs="Open Sans"/>
                <w:color w:val="494949"/>
              </w:rPr>
            </w:pPr>
            <w:r w:rsidRPr="00496072">
              <w:rPr>
                <w:rFonts w:ascii="Arial" w:hAnsi="Arial" w:cs="Arial"/>
              </w:rPr>
              <w:t>That way, the internal data will be excluded based on the</w:t>
            </w:r>
            <w:r w:rsidR="007F52B4" w:rsidRPr="00496072">
              <w:rPr>
                <w:rFonts w:ascii="Arial" w:hAnsi="Arial" w:cs="Arial"/>
              </w:rPr>
              <w:t xml:space="preserve"> IP addresses</w:t>
            </w:r>
            <w:r w:rsidRPr="00496072">
              <w:rPr>
                <w:rFonts w:ascii="Arial" w:hAnsi="Arial" w:cs="Arial"/>
              </w:rPr>
              <w:t xml:space="preserve">, </w:t>
            </w:r>
          </w:p>
        </w:tc>
      </w:tr>
    </w:tbl>
    <w:p w14:paraId="1B3E9B52" w14:textId="77777777" w:rsidR="00B86AA0" w:rsidRDefault="00B86AA0">
      <w:pPr>
        <w:spacing w:before="40"/>
        <w:rPr>
          <w:b/>
        </w:rPr>
      </w:pPr>
    </w:p>
    <w:p w14:paraId="4BD956D4" w14:textId="77777777" w:rsidR="00B86AA0" w:rsidRDefault="004842CC">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4843F4D9" w14:textId="77777777">
        <w:tc>
          <w:tcPr>
            <w:tcW w:w="9360" w:type="dxa"/>
            <w:shd w:val="clear" w:color="auto" w:fill="auto"/>
            <w:tcMar>
              <w:top w:w="100" w:type="dxa"/>
              <w:left w:w="100" w:type="dxa"/>
              <w:bottom w:w="100" w:type="dxa"/>
              <w:right w:w="100" w:type="dxa"/>
            </w:tcMar>
          </w:tcPr>
          <w:p w14:paraId="6BE4EC23" w14:textId="77777777" w:rsidR="00B86AA0" w:rsidRDefault="00B86AA0">
            <w:pPr>
              <w:widowControl w:val="0"/>
              <w:spacing w:line="240" w:lineRule="auto"/>
              <w:rPr>
                <w:b/>
                <w:color w:val="FF0000"/>
              </w:rPr>
            </w:pPr>
          </w:p>
        </w:tc>
      </w:tr>
    </w:tbl>
    <w:p w14:paraId="721505AA" w14:textId="77777777" w:rsidR="00B86AA0" w:rsidRDefault="00B86AA0">
      <w:pPr>
        <w:spacing w:before="40"/>
      </w:pPr>
    </w:p>
    <w:p w14:paraId="2B874CFC" w14:textId="77777777" w:rsidR="00B86AA0" w:rsidRDefault="00B86AA0"/>
    <w:p w14:paraId="00A12DB4" w14:textId="77777777" w:rsidR="00B86AA0" w:rsidRDefault="004842CC">
      <w:pPr>
        <w:rPr>
          <w:b/>
        </w:rPr>
      </w:pPr>
      <w:r>
        <w:rPr>
          <w:b/>
        </w:rPr>
        <w:t>2. What does the “Behaviors” report panel in Google Analytics show you? [4 Marks](SO:1 AC:1-5 / SO:3 AC:1-2)</w:t>
      </w:r>
    </w:p>
    <w:p w14:paraId="4262F0D0" w14:textId="77777777" w:rsidR="00B86AA0" w:rsidRDefault="00B86AA0">
      <w:pPr>
        <w:rPr>
          <w:b/>
        </w:rPr>
      </w:pPr>
    </w:p>
    <w:p w14:paraId="68BD2BA9" w14:textId="77777777" w:rsidR="00B86AA0" w:rsidRDefault="00B86AA0"/>
    <w:p w14:paraId="3C40DE5E" w14:textId="77777777" w:rsidR="00B86AA0" w:rsidRDefault="004842CC">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6697E9D7" w14:textId="77777777">
        <w:tc>
          <w:tcPr>
            <w:tcW w:w="9360" w:type="dxa"/>
            <w:shd w:val="clear" w:color="auto" w:fill="auto"/>
            <w:tcMar>
              <w:top w:w="100" w:type="dxa"/>
              <w:left w:w="100" w:type="dxa"/>
              <w:bottom w:w="100" w:type="dxa"/>
              <w:right w:w="100" w:type="dxa"/>
            </w:tcMar>
          </w:tcPr>
          <w:p w14:paraId="1F9F8C2D" w14:textId="61F8B8F3" w:rsidR="00B86AA0" w:rsidRPr="00496072" w:rsidRDefault="00196BF4">
            <w:pPr>
              <w:widowControl w:val="0"/>
              <w:spacing w:line="240" w:lineRule="auto"/>
              <w:jc w:val="both"/>
              <w:rPr>
                <w:sz w:val="24"/>
                <w:szCs w:val="24"/>
              </w:rPr>
            </w:pPr>
            <w:r w:rsidRPr="00496072">
              <w:rPr>
                <w:sz w:val="24"/>
                <w:szCs w:val="24"/>
              </w:rPr>
              <w:t>It shows you the behavior of your users as they interact with your site.</w:t>
            </w:r>
          </w:p>
          <w:p w14:paraId="52989D11" w14:textId="77777777" w:rsidR="00196BF4" w:rsidRPr="00496072" w:rsidRDefault="00196BF4">
            <w:pPr>
              <w:widowControl w:val="0"/>
              <w:spacing w:line="240" w:lineRule="auto"/>
              <w:jc w:val="both"/>
              <w:rPr>
                <w:sz w:val="24"/>
                <w:szCs w:val="24"/>
              </w:rPr>
            </w:pPr>
          </w:p>
          <w:p w14:paraId="6258DCB8" w14:textId="53B18B27" w:rsidR="00B86AA0" w:rsidRPr="00496072" w:rsidRDefault="00196BF4">
            <w:pPr>
              <w:widowControl w:val="0"/>
              <w:spacing w:line="240" w:lineRule="auto"/>
              <w:jc w:val="both"/>
              <w:rPr>
                <w:sz w:val="24"/>
                <w:szCs w:val="24"/>
                <w:shd w:val="clear" w:color="auto" w:fill="FFFFFF"/>
              </w:rPr>
            </w:pPr>
            <w:r w:rsidRPr="00496072">
              <w:rPr>
                <w:sz w:val="24"/>
                <w:szCs w:val="24"/>
                <w:shd w:val="clear" w:color="auto" w:fill="FFFFFF"/>
              </w:rPr>
              <w:t xml:space="preserve">Standard metrics include the number of users interacting with your application, the number of sessions the users </w:t>
            </w:r>
            <w:proofErr w:type="gramStart"/>
            <w:r w:rsidR="00C44FDE" w:rsidRPr="00496072">
              <w:rPr>
                <w:sz w:val="24"/>
                <w:szCs w:val="24"/>
                <w:shd w:val="clear" w:color="auto" w:fill="FFFFFF"/>
              </w:rPr>
              <w:t>create,</w:t>
            </w:r>
            <w:proofErr w:type="gramEnd"/>
            <w:r w:rsidR="00C44FDE" w:rsidRPr="00496072">
              <w:rPr>
                <w:sz w:val="24"/>
                <w:szCs w:val="24"/>
                <w:shd w:val="clear" w:color="auto" w:fill="FFFFFF"/>
              </w:rPr>
              <w:t xml:space="preserve"> the</w:t>
            </w:r>
            <w:r w:rsidRPr="00496072">
              <w:rPr>
                <w:sz w:val="24"/>
                <w:szCs w:val="24"/>
                <w:shd w:val="clear" w:color="auto" w:fill="FFFFFF"/>
              </w:rPr>
              <w:t xml:space="preserve"> screens or web pages that they visit</w:t>
            </w:r>
            <w:r w:rsidR="004842CC">
              <w:rPr>
                <w:sz w:val="24"/>
                <w:szCs w:val="24"/>
                <w:shd w:val="clear" w:color="auto" w:fill="FFFFFF"/>
              </w:rPr>
              <w:t>,</w:t>
            </w:r>
            <w:r w:rsidR="00C44FDE" w:rsidRPr="00496072">
              <w:rPr>
                <w:sz w:val="24"/>
                <w:szCs w:val="24"/>
                <w:shd w:val="clear" w:color="auto" w:fill="FFFFFF"/>
              </w:rPr>
              <w:t xml:space="preserve"> and how frequently each page is viewed along with average time spent on viewing pages.</w:t>
            </w:r>
          </w:p>
          <w:p w14:paraId="09785397" w14:textId="77777777" w:rsidR="00C44FDE" w:rsidRPr="00496072" w:rsidRDefault="00C44FDE">
            <w:pPr>
              <w:widowControl w:val="0"/>
              <w:spacing w:line="240" w:lineRule="auto"/>
              <w:jc w:val="both"/>
              <w:rPr>
                <w:sz w:val="24"/>
                <w:szCs w:val="24"/>
                <w:shd w:val="clear" w:color="auto" w:fill="FFFFFF"/>
              </w:rPr>
            </w:pPr>
          </w:p>
          <w:p w14:paraId="46D14D86" w14:textId="44C6758A" w:rsidR="00196BF4" w:rsidRDefault="00196BF4">
            <w:pPr>
              <w:widowControl w:val="0"/>
              <w:spacing w:line="240" w:lineRule="auto"/>
              <w:jc w:val="both"/>
              <w:rPr>
                <w:sz w:val="24"/>
                <w:szCs w:val="24"/>
              </w:rPr>
            </w:pPr>
            <w:r w:rsidRPr="00496072">
              <w:rPr>
                <w:sz w:val="24"/>
                <w:szCs w:val="24"/>
                <w:shd w:val="clear" w:color="auto" w:fill="FFFFFF"/>
              </w:rPr>
              <w:t xml:space="preserve">This report panel shows you information that helps one gain a better </w:t>
            </w:r>
            <w:r w:rsidRPr="00496072">
              <w:rPr>
                <w:sz w:val="24"/>
                <w:szCs w:val="24"/>
                <w:shd w:val="clear" w:color="auto" w:fill="FFFFFF"/>
              </w:rPr>
              <w:t>understanding of how people interact with individual application screens or pages on a website.</w:t>
            </w:r>
          </w:p>
        </w:tc>
      </w:tr>
    </w:tbl>
    <w:p w14:paraId="6CF2C6FA" w14:textId="77777777" w:rsidR="00B86AA0" w:rsidRDefault="00B86AA0">
      <w:pPr>
        <w:spacing w:before="40"/>
        <w:rPr>
          <w:b/>
        </w:rPr>
      </w:pPr>
    </w:p>
    <w:p w14:paraId="38C857E9" w14:textId="77777777" w:rsidR="00B86AA0" w:rsidRDefault="004842CC">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7918E9B7" w14:textId="77777777">
        <w:tc>
          <w:tcPr>
            <w:tcW w:w="9360" w:type="dxa"/>
            <w:shd w:val="clear" w:color="auto" w:fill="auto"/>
            <w:tcMar>
              <w:top w:w="100" w:type="dxa"/>
              <w:left w:w="100" w:type="dxa"/>
              <w:bottom w:w="100" w:type="dxa"/>
              <w:right w:w="100" w:type="dxa"/>
            </w:tcMar>
          </w:tcPr>
          <w:p w14:paraId="78E15F7B" w14:textId="77777777" w:rsidR="00B86AA0" w:rsidRDefault="00B86AA0">
            <w:pPr>
              <w:widowControl w:val="0"/>
              <w:spacing w:line="240" w:lineRule="auto"/>
              <w:rPr>
                <w:b/>
                <w:color w:val="FF0000"/>
              </w:rPr>
            </w:pPr>
          </w:p>
        </w:tc>
      </w:tr>
    </w:tbl>
    <w:p w14:paraId="4BCB1162" w14:textId="77777777" w:rsidR="00B86AA0" w:rsidRDefault="00B86AA0">
      <w:pPr>
        <w:spacing w:before="40"/>
      </w:pPr>
    </w:p>
    <w:p w14:paraId="4866B8D7" w14:textId="77777777" w:rsidR="00B86AA0" w:rsidRDefault="004842CC">
      <w:r>
        <w:t xml:space="preserve"> </w:t>
      </w:r>
    </w:p>
    <w:p w14:paraId="27CDDA96" w14:textId="77777777" w:rsidR="00B86AA0" w:rsidRDefault="004842CC">
      <w:pPr>
        <w:rPr>
          <w:b/>
        </w:rPr>
      </w:pPr>
      <w:r>
        <w:rPr>
          <w:b/>
        </w:rPr>
        <w:t xml:space="preserve">3. </w:t>
      </w:r>
      <w:r>
        <w:rPr>
          <w:rFonts w:ascii="Century Gothic" w:eastAsia="Century Gothic" w:hAnsi="Century Gothic" w:cs="Century Gothic"/>
          <w:b/>
        </w:rPr>
        <w:t>In Google Analytics, what does “bounce rate” mean? Give an example. [2 Marks](SO:1 AC:1-5 / SO:3 AC:1-2)</w:t>
      </w:r>
    </w:p>
    <w:p w14:paraId="1F47751A" w14:textId="77777777" w:rsidR="00B86AA0" w:rsidRDefault="00B86AA0">
      <w:pPr>
        <w:rPr>
          <w:b/>
        </w:rPr>
      </w:pPr>
    </w:p>
    <w:p w14:paraId="13641A4C" w14:textId="77777777" w:rsidR="00B86AA0" w:rsidRDefault="00B86AA0">
      <w:pPr>
        <w:rPr>
          <w:b/>
        </w:rPr>
      </w:pPr>
    </w:p>
    <w:p w14:paraId="0251A3C4" w14:textId="77777777" w:rsidR="00B86AA0" w:rsidRDefault="004842CC">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301FB838" w14:textId="77777777">
        <w:tc>
          <w:tcPr>
            <w:tcW w:w="9360" w:type="dxa"/>
            <w:shd w:val="clear" w:color="auto" w:fill="auto"/>
            <w:tcMar>
              <w:top w:w="100" w:type="dxa"/>
              <w:left w:w="100" w:type="dxa"/>
              <w:bottom w:w="100" w:type="dxa"/>
              <w:right w:w="100" w:type="dxa"/>
            </w:tcMar>
          </w:tcPr>
          <w:p w14:paraId="5BA5F860" w14:textId="77777777" w:rsidR="00B86AA0" w:rsidRPr="00496072" w:rsidRDefault="00C44FDE">
            <w:pPr>
              <w:widowControl w:val="0"/>
              <w:spacing w:line="240" w:lineRule="auto"/>
              <w:jc w:val="both"/>
              <w:rPr>
                <w:sz w:val="24"/>
                <w:szCs w:val="24"/>
                <w:shd w:val="clear" w:color="auto" w:fill="FFFFFF"/>
              </w:rPr>
            </w:pPr>
            <w:r w:rsidRPr="00496072">
              <w:rPr>
                <w:sz w:val="24"/>
                <w:szCs w:val="24"/>
                <w:shd w:val="clear" w:color="auto" w:fill="FFFFFF"/>
              </w:rPr>
              <w:t>Bounce rate is single-page sessions divided by all sessions, or the percentage of all sessions on your site in which users viewed only a single page and triggered only a single request to the Analytics server.</w:t>
            </w:r>
          </w:p>
          <w:p w14:paraId="06BB46DE" w14:textId="77777777" w:rsidR="00C44FDE" w:rsidRPr="00496072" w:rsidRDefault="00C44FDE">
            <w:pPr>
              <w:widowControl w:val="0"/>
              <w:spacing w:line="240" w:lineRule="auto"/>
              <w:jc w:val="both"/>
              <w:rPr>
                <w:sz w:val="24"/>
                <w:szCs w:val="24"/>
                <w:shd w:val="clear" w:color="auto" w:fill="FFFFFF"/>
              </w:rPr>
            </w:pPr>
          </w:p>
          <w:p w14:paraId="6963AE39" w14:textId="720D3BD7" w:rsidR="00C44FDE" w:rsidRDefault="00C44FDE">
            <w:pPr>
              <w:widowControl w:val="0"/>
              <w:spacing w:line="240" w:lineRule="auto"/>
              <w:jc w:val="both"/>
              <w:rPr>
                <w:sz w:val="24"/>
                <w:szCs w:val="24"/>
              </w:rPr>
            </w:pPr>
            <w:r w:rsidRPr="00496072">
              <w:rPr>
                <w:sz w:val="24"/>
                <w:szCs w:val="24"/>
                <w:shd w:val="clear" w:color="auto" w:fill="FFFFFF"/>
              </w:rPr>
              <w:t xml:space="preserve">e.g., when a user opens a single page on your site and then leaves the site without triggering any other requests to the Analytics server during that session. This normally </w:t>
            </w:r>
            <w:r w:rsidRPr="00496072">
              <w:rPr>
                <w:sz w:val="24"/>
                <w:szCs w:val="24"/>
                <w:shd w:val="clear" w:color="auto" w:fill="FFFFFF"/>
              </w:rPr>
              <w:lastRenderedPageBreak/>
              <w:t>occurs when a user accidentally lands on your site.</w:t>
            </w:r>
          </w:p>
        </w:tc>
      </w:tr>
    </w:tbl>
    <w:p w14:paraId="4BEB0B51" w14:textId="77777777" w:rsidR="00B86AA0" w:rsidRDefault="00B86AA0">
      <w:pPr>
        <w:spacing w:before="40"/>
        <w:rPr>
          <w:b/>
        </w:rPr>
      </w:pPr>
    </w:p>
    <w:p w14:paraId="131E0D80" w14:textId="77777777" w:rsidR="00B86AA0" w:rsidRDefault="004842CC">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199CF51F" w14:textId="77777777">
        <w:tc>
          <w:tcPr>
            <w:tcW w:w="9360" w:type="dxa"/>
            <w:shd w:val="clear" w:color="auto" w:fill="auto"/>
            <w:tcMar>
              <w:top w:w="100" w:type="dxa"/>
              <w:left w:w="100" w:type="dxa"/>
              <w:bottom w:w="100" w:type="dxa"/>
              <w:right w:w="100" w:type="dxa"/>
            </w:tcMar>
          </w:tcPr>
          <w:p w14:paraId="02F8B0A2" w14:textId="77777777" w:rsidR="00B86AA0" w:rsidRDefault="00B86AA0">
            <w:pPr>
              <w:widowControl w:val="0"/>
              <w:spacing w:line="240" w:lineRule="auto"/>
              <w:rPr>
                <w:b/>
                <w:color w:val="FF0000"/>
              </w:rPr>
            </w:pPr>
          </w:p>
        </w:tc>
      </w:tr>
    </w:tbl>
    <w:p w14:paraId="35745791" w14:textId="77777777" w:rsidR="00B86AA0" w:rsidRDefault="00B86AA0">
      <w:pPr>
        <w:spacing w:before="40"/>
      </w:pPr>
    </w:p>
    <w:p w14:paraId="4B503416" w14:textId="77777777" w:rsidR="00B86AA0" w:rsidRDefault="00B86AA0"/>
    <w:p w14:paraId="5EEB04BC" w14:textId="77777777" w:rsidR="00B86AA0" w:rsidRDefault="00B86AA0"/>
    <w:p w14:paraId="79218AD7" w14:textId="77777777" w:rsidR="00B86AA0" w:rsidRDefault="004842CC">
      <w:pPr>
        <w:rPr>
          <w:b/>
        </w:rPr>
      </w:pPr>
      <w:r>
        <w:rPr>
          <w:b/>
        </w:rPr>
        <w:t xml:space="preserve">4. </w:t>
      </w:r>
      <w:r>
        <w:rPr>
          <w:rFonts w:ascii="Century Gothic" w:eastAsia="Century Gothic" w:hAnsi="Century Gothic" w:cs="Century Gothic"/>
          <w:b/>
        </w:rPr>
        <w:t>How do you save or share a report using Google Analytics? What formats are available? [4 Marks](SO:1 AC:1-5 / SO:3 AC:1-2)</w:t>
      </w:r>
    </w:p>
    <w:p w14:paraId="16D8658D" w14:textId="77777777" w:rsidR="00B86AA0" w:rsidRDefault="00B86AA0">
      <w:pPr>
        <w:rPr>
          <w:b/>
        </w:rPr>
      </w:pPr>
    </w:p>
    <w:p w14:paraId="06BC870D" w14:textId="77777777" w:rsidR="00B86AA0" w:rsidRDefault="00B86AA0">
      <w:pPr>
        <w:rPr>
          <w:b/>
        </w:rPr>
      </w:pPr>
    </w:p>
    <w:p w14:paraId="0995B360" w14:textId="77777777" w:rsidR="00B86AA0" w:rsidRDefault="004842CC">
      <w:pPr>
        <w:spacing w:before="40"/>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123653C0" w14:textId="77777777">
        <w:tc>
          <w:tcPr>
            <w:tcW w:w="9360" w:type="dxa"/>
            <w:shd w:val="clear" w:color="auto" w:fill="auto"/>
            <w:tcMar>
              <w:top w:w="100" w:type="dxa"/>
              <w:left w:w="100" w:type="dxa"/>
              <w:bottom w:w="100" w:type="dxa"/>
              <w:right w:w="100" w:type="dxa"/>
            </w:tcMar>
          </w:tcPr>
          <w:p w14:paraId="5ABCE67F" w14:textId="77777777" w:rsidR="00B86AA0" w:rsidRDefault="00AC3C62">
            <w:pPr>
              <w:widowControl w:val="0"/>
              <w:spacing w:line="240" w:lineRule="auto"/>
              <w:jc w:val="both"/>
              <w:rPr>
                <w:sz w:val="24"/>
                <w:szCs w:val="24"/>
              </w:rPr>
            </w:pPr>
            <w:r>
              <w:rPr>
                <w:sz w:val="24"/>
                <w:szCs w:val="24"/>
              </w:rPr>
              <w:t>To save a report, you open the report you’d like to save, and ensure that the date is the range you’re looking for, then click ‘Export’, and select the format you’d like to have your report presented in.</w:t>
            </w:r>
          </w:p>
          <w:p w14:paraId="008AAD24" w14:textId="77777777" w:rsidR="00AC3C62" w:rsidRDefault="00AC3C62">
            <w:pPr>
              <w:widowControl w:val="0"/>
              <w:spacing w:line="240" w:lineRule="auto"/>
              <w:jc w:val="both"/>
              <w:rPr>
                <w:sz w:val="24"/>
                <w:szCs w:val="24"/>
              </w:rPr>
            </w:pPr>
          </w:p>
          <w:p w14:paraId="55039FC4" w14:textId="633AFCF5" w:rsidR="00AC3C62" w:rsidRDefault="00AC3C62">
            <w:pPr>
              <w:widowControl w:val="0"/>
              <w:spacing w:line="240" w:lineRule="auto"/>
              <w:jc w:val="both"/>
              <w:rPr>
                <w:sz w:val="24"/>
                <w:szCs w:val="24"/>
              </w:rPr>
            </w:pPr>
            <w:r>
              <w:rPr>
                <w:sz w:val="24"/>
                <w:szCs w:val="24"/>
              </w:rPr>
              <w:t>To share a report, you open the report you’d like to share, then click ‘Share’, then enter the email addresses you’d like to share the report with. After entering the email addresses, you enter the email subject, specify the format of the attachment, and how frequent you would like to share the report with the specified email addresses, once is the default, but it can be adjusted to be of a custom frequency and period of time.</w:t>
            </w:r>
          </w:p>
          <w:p w14:paraId="4F34F434" w14:textId="77777777" w:rsidR="00AC3C62" w:rsidRDefault="00AC3C62">
            <w:pPr>
              <w:widowControl w:val="0"/>
              <w:spacing w:line="240" w:lineRule="auto"/>
              <w:jc w:val="both"/>
              <w:rPr>
                <w:sz w:val="24"/>
                <w:szCs w:val="24"/>
              </w:rPr>
            </w:pPr>
          </w:p>
          <w:p w14:paraId="4F0F1F73" w14:textId="0D3BEA30" w:rsidR="00AC3C62" w:rsidRDefault="00AC3C62">
            <w:pPr>
              <w:widowControl w:val="0"/>
              <w:spacing w:line="240" w:lineRule="auto"/>
              <w:jc w:val="both"/>
              <w:rPr>
                <w:sz w:val="24"/>
                <w:szCs w:val="24"/>
              </w:rPr>
            </w:pPr>
            <w:r>
              <w:rPr>
                <w:sz w:val="24"/>
                <w:szCs w:val="24"/>
              </w:rPr>
              <w:t>The available formats are CSV, TSV, TSV for Excel, Excel (XLSX), Google Sheets, and PDF.</w:t>
            </w:r>
          </w:p>
        </w:tc>
      </w:tr>
    </w:tbl>
    <w:p w14:paraId="49379F7A" w14:textId="77777777" w:rsidR="00B86AA0" w:rsidRDefault="00B86AA0">
      <w:pPr>
        <w:spacing w:before="40"/>
        <w:rPr>
          <w:b/>
        </w:rPr>
      </w:pPr>
    </w:p>
    <w:p w14:paraId="75EDE408" w14:textId="77777777" w:rsidR="00B86AA0" w:rsidRDefault="004842CC">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60438AC7" w14:textId="77777777">
        <w:tc>
          <w:tcPr>
            <w:tcW w:w="9360" w:type="dxa"/>
            <w:shd w:val="clear" w:color="auto" w:fill="auto"/>
            <w:tcMar>
              <w:top w:w="100" w:type="dxa"/>
              <w:left w:w="100" w:type="dxa"/>
              <w:bottom w:w="100" w:type="dxa"/>
              <w:right w:w="100" w:type="dxa"/>
            </w:tcMar>
          </w:tcPr>
          <w:p w14:paraId="42520982" w14:textId="77777777" w:rsidR="00B86AA0" w:rsidRDefault="00B86AA0">
            <w:pPr>
              <w:widowControl w:val="0"/>
              <w:spacing w:line="240" w:lineRule="auto"/>
              <w:rPr>
                <w:b/>
                <w:color w:val="FF0000"/>
              </w:rPr>
            </w:pPr>
          </w:p>
        </w:tc>
      </w:tr>
    </w:tbl>
    <w:p w14:paraId="1A2FEA3C" w14:textId="77777777" w:rsidR="00B86AA0" w:rsidRDefault="00B86AA0">
      <w:pPr>
        <w:spacing w:before="40"/>
      </w:pPr>
    </w:p>
    <w:p w14:paraId="3B39AF87" w14:textId="77777777" w:rsidR="00B86AA0" w:rsidRDefault="00B86AA0"/>
    <w:p w14:paraId="2F0F9C92" w14:textId="77777777" w:rsidR="00B86AA0" w:rsidRDefault="004842CC">
      <w:pPr>
        <w:spacing w:line="360" w:lineRule="auto"/>
        <w:rPr>
          <w:b/>
        </w:rPr>
      </w:pPr>
      <w:r>
        <w:rPr>
          <w:b/>
        </w:rPr>
        <w:t>5. Explain what a Acquisition Report is, and what the types of mediums that the report will display to tell you where a user to your website came from? [3 Marks](SO:1 AC:1-5 / SO:3 AC:1-2)</w:t>
      </w:r>
    </w:p>
    <w:p w14:paraId="04F64E4E" w14:textId="77777777" w:rsidR="00B86AA0" w:rsidRDefault="00B86AA0">
      <w:pPr>
        <w:spacing w:before="40"/>
        <w:rPr>
          <w:b/>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01E6C467" w14:textId="77777777">
        <w:tc>
          <w:tcPr>
            <w:tcW w:w="9360" w:type="dxa"/>
            <w:shd w:val="clear" w:color="auto" w:fill="auto"/>
            <w:tcMar>
              <w:top w:w="100" w:type="dxa"/>
              <w:left w:w="100" w:type="dxa"/>
              <w:bottom w:w="100" w:type="dxa"/>
              <w:right w:w="100" w:type="dxa"/>
            </w:tcMar>
          </w:tcPr>
          <w:p w14:paraId="3D143339" w14:textId="07DE29B8" w:rsidR="00B86AA0" w:rsidRPr="00496072" w:rsidRDefault="00CD03ED">
            <w:pPr>
              <w:widowControl w:val="0"/>
              <w:spacing w:line="240" w:lineRule="auto"/>
              <w:jc w:val="both"/>
              <w:rPr>
                <w:sz w:val="24"/>
                <w:szCs w:val="24"/>
              </w:rPr>
            </w:pPr>
            <w:r w:rsidRPr="00496072">
              <w:rPr>
                <w:sz w:val="24"/>
                <w:szCs w:val="24"/>
              </w:rPr>
              <w:t xml:space="preserve">The Acquisition Report breaks down your traffic by source, </w:t>
            </w:r>
            <w:r w:rsidRPr="00496072">
              <w:rPr>
                <w:sz w:val="24"/>
                <w:szCs w:val="24"/>
                <w:shd w:val="clear" w:color="auto" w:fill="FAFAFA"/>
              </w:rPr>
              <w:t>provid</w:t>
            </w:r>
            <w:r w:rsidRPr="00496072">
              <w:rPr>
                <w:sz w:val="24"/>
                <w:szCs w:val="24"/>
                <w:shd w:val="clear" w:color="auto" w:fill="FAFAFA"/>
              </w:rPr>
              <w:t xml:space="preserve">ing </w:t>
            </w:r>
            <w:r w:rsidRPr="00496072">
              <w:rPr>
                <w:sz w:val="24"/>
                <w:szCs w:val="24"/>
                <w:shd w:val="clear" w:color="auto" w:fill="FAFAFA"/>
              </w:rPr>
              <w:t>insight about how users get to your website, and how well your digital marketing and advertising works across different channels like email, search, and display ads</w:t>
            </w:r>
            <w:r w:rsidRPr="00496072">
              <w:rPr>
                <w:sz w:val="24"/>
                <w:szCs w:val="24"/>
                <w:shd w:val="clear" w:color="auto" w:fill="FAFAFA"/>
              </w:rPr>
              <w:t xml:space="preserve">, </w:t>
            </w:r>
            <w:r w:rsidRPr="00496072">
              <w:rPr>
                <w:sz w:val="24"/>
                <w:szCs w:val="24"/>
              </w:rPr>
              <w:t xml:space="preserve">allowing you to see which of your campaigns are contributing to your goal conversions or are bouncing users away. </w:t>
            </w:r>
          </w:p>
          <w:p w14:paraId="06F5118F" w14:textId="77777777" w:rsidR="00CD03ED" w:rsidRPr="00496072" w:rsidRDefault="00CD03ED">
            <w:pPr>
              <w:widowControl w:val="0"/>
              <w:spacing w:line="240" w:lineRule="auto"/>
              <w:jc w:val="both"/>
              <w:rPr>
                <w:sz w:val="24"/>
                <w:szCs w:val="24"/>
              </w:rPr>
            </w:pPr>
          </w:p>
          <w:p w14:paraId="7826C1D3" w14:textId="6DFF64C4" w:rsidR="00CD03ED" w:rsidRDefault="00CD03ED">
            <w:pPr>
              <w:widowControl w:val="0"/>
              <w:spacing w:line="240" w:lineRule="auto"/>
              <w:jc w:val="both"/>
              <w:rPr>
                <w:sz w:val="24"/>
                <w:szCs w:val="24"/>
              </w:rPr>
            </w:pPr>
            <w:r w:rsidRPr="00496072">
              <w:rPr>
                <w:sz w:val="24"/>
                <w:szCs w:val="24"/>
                <w:shd w:val="clear" w:color="auto" w:fill="FAFAFA"/>
              </w:rPr>
              <w:lastRenderedPageBreak/>
              <w:t>The types of mediums are: organic, (direct)/(none), referral, cpc (cost per click), cpm (cost per mile)</w:t>
            </w:r>
            <w:r w:rsidR="00496072" w:rsidRPr="00496072">
              <w:rPr>
                <w:sz w:val="24"/>
                <w:szCs w:val="24"/>
                <w:shd w:val="clear" w:color="auto" w:fill="FAFAFA"/>
              </w:rPr>
              <w:t>.</w:t>
            </w:r>
          </w:p>
        </w:tc>
      </w:tr>
    </w:tbl>
    <w:p w14:paraId="0D094391" w14:textId="77777777" w:rsidR="00B86AA0" w:rsidRDefault="00B86AA0">
      <w:pPr>
        <w:spacing w:before="40"/>
        <w:rPr>
          <w:b/>
        </w:rPr>
      </w:pPr>
    </w:p>
    <w:p w14:paraId="3771C23C" w14:textId="77777777" w:rsidR="00B86AA0" w:rsidRDefault="004842CC">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6E871E0B" w14:textId="77777777">
        <w:tc>
          <w:tcPr>
            <w:tcW w:w="9360" w:type="dxa"/>
            <w:shd w:val="clear" w:color="auto" w:fill="auto"/>
            <w:tcMar>
              <w:top w:w="100" w:type="dxa"/>
              <w:left w:w="100" w:type="dxa"/>
              <w:bottom w:w="100" w:type="dxa"/>
              <w:right w:w="100" w:type="dxa"/>
            </w:tcMar>
          </w:tcPr>
          <w:p w14:paraId="223536E1" w14:textId="77777777" w:rsidR="00B86AA0" w:rsidRDefault="00B86AA0">
            <w:pPr>
              <w:widowControl w:val="0"/>
              <w:spacing w:line="240" w:lineRule="auto"/>
              <w:rPr>
                <w:b/>
                <w:color w:val="FF0000"/>
              </w:rPr>
            </w:pPr>
          </w:p>
        </w:tc>
      </w:tr>
    </w:tbl>
    <w:p w14:paraId="509870B3" w14:textId="77777777" w:rsidR="00B86AA0" w:rsidRDefault="00B86AA0">
      <w:pPr>
        <w:spacing w:before="40"/>
      </w:pPr>
    </w:p>
    <w:p w14:paraId="032861AA" w14:textId="77777777" w:rsidR="00B86AA0" w:rsidRDefault="00B86AA0">
      <w:pPr>
        <w:spacing w:before="40"/>
      </w:pPr>
    </w:p>
    <w:p w14:paraId="3F377A0B" w14:textId="77777777" w:rsidR="00B86AA0" w:rsidRDefault="004842CC">
      <w:pPr>
        <w:spacing w:line="360" w:lineRule="auto"/>
        <w:rPr>
          <w:b/>
        </w:rPr>
      </w:pPr>
      <w:r>
        <w:rPr>
          <w:b/>
        </w:rPr>
        <w:t>6. List 6 best practices for good form design [6 Marks](6 SO:2 AC:1-3)</w:t>
      </w:r>
    </w:p>
    <w:p w14:paraId="4E51D62F" w14:textId="77777777" w:rsidR="00B86AA0" w:rsidRDefault="00B86AA0">
      <w:pPr>
        <w:spacing w:before="40"/>
        <w:rPr>
          <w:b/>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780DC1D9" w14:textId="77777777">
        <w:tc>
          <w:tcPr>
            <w:tcW w:w="9360" w:type="dxa"/>
            <w:shd w:val="clear" w:color="auto" w:fill="auto"/>
            <w:tcMar>
              <w:top w:w="100" w:type="dxa"/>
              <w:left w:w="100" w:type="dxa"/>
              <w:bottom w:w="100" w:type="dxa"/>
              <w:right w:w="100" w:type="dxa"/>
            </w:tcMar>
          </w:tcPr>
          <w:p w14:paraId="654CB3F9" w14:textId="77777777" w:rsidR="00B86AA0" w:rsidRDefault="008209FE" w:rsidP="008209FE">
            <w:pPr>
              <w:pStyle w:val="ListParagraph"/>
              <w:widowControl w:val="0"/>
              <w:numPr>
                <w:ilvl w:val="0"/>
                <w:numId w:val="2"/>
              </w:numPr>
              <w:spacing w:line="240" w:lineRule="auto"/>
              <w:jc w:val="both"/>
              <w:rPr>
                <w:sz w:val="24"/>
                <w:szCs w:val="24"/>
              </w:rPr>
            </w:pPr>
            <w:r>
              <w:rPr>
                <w:sz w:val="24"/>
                <w:szCs w:val="24"/>
              </w:rPr>
              <w:t>Make forms to be one column, multiple columns normally disrupt a user’s vertical momentum.</w:t>
            </w:r>
          </w:p>
          <w:p w14:paraId="0DCB41CE" w14:textId="73C30129" w:rsidR="008209FE" w:rsidRDefault="008209FE" w:rsidP="008209FE">
            <w:pPr>
              <w:pStyle w:val="ListParagraph"/>
              <w:widowControl w:val="0"/>
              <w:numPr>
                <w:ilvl w:val="0"/>
                <w:numId w:val="2"/>
              </w:numPr>
              <w:spacing w:line="240" w:lineRule="auto"/>
              <w:jc w:val="both"/>
              <w:rPr>
                <w:sz w:val="24"/>
                <w:szCs w:val="24"/>
              </w:rPr>
            </w:pPr>
            <w:r>
              <w:rPr>
                <w:sz w:val="24"/>
                <w:szCs w:val="24"/>
              </w:rPr>
              <w:t>Top</w:t>
            </w:r>
            <w:r w:rsidR="00496072">
              <w:rPr>
                <w:sz w:val="24"/>
                <w:szCs w:val="24"/>
              </w:rPr>
              <w:t>-</w:t>
            </w:r>
            <w:r>
              <w:rPr>
                <w:sz w:val="24"/>
                <w:szCs w:val="24"/>
              </w:rPr>
              <w:t>align labels because users tend to complete top aligned forms at a much higher rate than left-aligned labels and top aligned labels translate well on mobile devices.</w:t>
            </w:r>
          </w:p>
          <w:p w14:paraId="5605B8E2" w14:textId="77777777" w:rsidR="008209FE" w:rsidRDefault="008209FE" w:rsidP="008209FE">
            <w:pPr>
              <w:pStyle w:val="ListParagraph"/>
              <w:widowControl w:val="0"/>
              <w:numPr>
                <w:ilvl w:val="0"/>
                <w:numId w:val="2"/>
              </w:numPr>
              <w:spacing w:line="240" w:lineRule="auto"/>
              <w:jc w:val="both"/>
              <w:rPr>
                <w:sz w:val="24"/>
                <w:szCs w:val="24"/>
              </w:rPr>
            </w:pPr>
            <w:r>
              <w:rPr>
                <w:sz w:val="24"/>
                <w:szCs w:val="24"/>
              </w:rPr>
              <w:t>Avoid uppercased labels as they are more difficult to scan and read.</w:t>
            </w:r>
          </w:p>
          <w:p w14:paraId="337B47F1" w14:textId="77777777" w:rsidR="008209FE" w:rsidRDefault="008209FE" w:rsidP="008209FE">
            <w:pPr>
              <w:pStyle w:val="ListParagraph"/>
              <w:widowControl w:val="0"/>
              <w:numPr>
                <w:ilvl w:val="0"/>
                <w:numId w:val="2"/>
              </w:numPr>
              <w:spacing w:line="240" w:lineRule="auto"/>
              <w:jc w:val="both"/>
              <w:rPr>
                <w:sz w:val="24"/>
                <w:szCs w:val="24"/>
              </w:rPr>
            </w:pPr>
            <w:r>
              <w:rPr>
                <w:sz w:val="24"/>
                <w:szCs w:val="24"/>
              </w:rPr>
              <w:t>Resist using placeholder text as labels</w:t>
            </w:r>
            <w:r w:rsidR="00496072">
              <w:rPr>
                <w:sz w:val="24"/>
                <w:szCs w:val="24"/>
              </w:rPr>
              <w:t>.</w:t>
            </w:r>
          </w:p>
          <w:p w14:paraId="75C1CCCA" w14:textId="77777777" w:rsidR="00496072" w:rsidRDefault="00496072" w:rsidP="008209FE">
            <w:pPr>
              <w:pStyle w:val="ListParagraph"/>
              <w:widowControl w:val="0"/>
              <w:numPr>
                <w:ilvl w:val="0"/>
                <w:numId w:val="2"/>
              </w:numPr>
              <w:spacing w:line="240" w:lineRule="auto"/>
              <w:jc w:val="both"/>
              <w:rPr>
                <w:sz w:val="24"/>
                <w:szCs w:val="24"/>
              </w:rPr>
            </w:pPr>
            <w:r>
              <w:rPr>
                <w:sz w:val="24"/>
                <w:szCs w:val="24"/>
              </w:rPr>
              <w:t>Specify errors inline. Show a user where the error occurred and provide a reason why it did.</w:t>
            </w:r>
          </w:p>
          <w:p w14:paraId="34929FEB" w14:textId="5D30705A" w:rsidR="00496072" w:rsidRPr="008209FE" w:rsidRDefault="00496072" w:rsidP="008209FE">
            <w:pPr>
              <w:pStyle w:val="ListParagraph"/>
              <w:widowControl w:val="0"/>
              <w:numPr>
                <w:ilvl w:val="0"/>
                <w:numId w:val="2"/>
              </w:numPr>
              <w:spacing w:line="240" w:lineRule="auto"/>
              <w:jc w:val="both"/>
              <w:rPr>
                <w:sz w:val="24"/>
                <w:szCs w:val="24"/>
              </w:rPr>
            </w:pPr>
            <w:r>
              <w:rPr>
                <w:sz w:val="24"/>
                <w:szCs w:val="24"/>
              </w:rPr>
              <w:t>Group related information. Creating logical groups helps the user make sense of the form much faster because users think in batches.</w:t>
            </w:r>
          </w:p>
        </w:tc>
      </w:tr>
    </w:tbl>
    <w:p w14:paraId="42D2ACF9" w14:textId="77777777" w:rsidR="00B86AA0" w:rsidRDefault="00B86AA0">
      <w:pPr>
        <w:spacing w:before="40"/>
        <w:rPr>
          <w:b/>
        </w:rPr>
      </w:pPr>
    </w:p>
    <w:p w14:paraId="2742B223" w14:textId="77777777" w:rsidR="00B86AA0" w:rsidRDefault="004842CC">
      <w:pPr>
        <w:spacing w:before="40"/>
        <w:rPr>
          <w:b/>
          <w:color w:val="FF0000"/>
        </w:rPr>
      </w:pPr>
      <w:r>
        <w:rPr>
          <w:b/>
          <w:color w:val="FF0000"/>
        </w:rPr>
        <w:t>Marker’s Comments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7C189544" w14:textId="77777777">
        <w:tc>
          <w:tcPr>
            <w:tcW w:w="9360" w:type="dxa"/>
            <w:shd w:val="clear" w:color="auto" w:fill="auto"/>
            <w:tcMar>
              <w:top w:w="100" w:type="dxa"/>
              <w:left w:w="100" w:type="dxa"/>
              <w:bottom w:w="100" w:type="dxa"/>
              <w:right w:w="100" w:type="dxa"/>
            </w:tcMar>
          </w:tcPr>
          <w:p w14:paraId="44B8AED9" w14:textId="77777777" w:rsidR="00B86AA0" w:rsidRDefault="00B86AA0">
            <w:pPr>
              <w:widowControl w:val="0"/>
              <w:spacing w:line="240" w:lineRule="auto"/>
              <w:rPr>
                <w:b/>
                <w:color w:val="FF0000"/>
              </w:rPr>
            </w:pPr>
          </w:p>
        </w:tc>
      </w:tr>
    </w:tbl>
    <w:p w14:paraId="56235B1F" w14:textId="77777777" w:rsidR="00B86AA0" w:rsidRDefault="00B86AA0">
      <w:pPr>
        <w:spacing w:before="40"/>
      </w:pPr>
    </w:p>
    <w:p w14:paraId="256B9333" w14:textId="77777777" w:rsidR="00B86AA0" w:rsidRDefault="004842CC">
      <w:pPr>
        <w:spacing w:before="40"/>
        <w:rPr>
          <w:b/>
        </w:rPr>
      </w:pPr>
      <w:r>
        <w:rPr>
          <w:b/>
        </w:rPr>
        <w:t>7. Provide a URL to the survey you created for user feedback on your game or to a survey you created for “Make Umuzi Better” (recreate the survey in google forms)  (NB: please ensure you change the survey settings to allow people outside of Umuzi to comple</w:t>
      </w:r>
      <w:r>
        <w:rPr>
          <w:b/>
        </w:rPr>
        <w:t>te it.) [2 Marks](SO:3 AC:1-3)</w:t>
      </w:r>
    </w:p>
    <w:p w14:paraId="2AFAC453" w14:textId="77777777" w:rsidR="00B86AA0" w:rsidRDefault="00B86AA0">
      <w:pPr>
        <w:spacing w:before="40"/>
        <w:rPr>
          <w:b/>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4FFE9FE5" w14:textId="77777777">
        <w:tc>
          <w:tcPr>
            <w:tcW w:w="9360" w:type="dxa"/>
            <w:shd w:val="clear" w:color="auto" w:fill="auto"/>
            <w:tcMar>
              <w:top w:w="100" w:type="dxa"/>
              <w:left w:w="100" w:type="dxa"/>
              <w:bottom w:w="100" w:type="dxa"/>
              <w:right w:w="100" w:type="dxa"/>
            </w:tcMar>
          </w:tcPr>
          <w:p w14:paraId="714A71DA" w14:textId="0F3C41A5" w:rsidR="00B86AA0" w:rsidRDefault="00496072">
            <w:pPr>
              <w:widowControl w:val="0"/>
              <w:spacing w:line="240" w:lineRule="auto"/>
              <w:jc w:val="both"/>
              <w:rPr>
                <w:sz w:val="24"/>
                <w:szCs w:val="24"/>
              </w:rPr>
            </w:pPr>
            <w:r w:rsidRPr="00496072">
              <w:rPr>
                <w:sz w:val="24"/>
                <w:szCs w:val="24"/>
              </w:rPr>
              <w:t>https://forms.gle/gNo63EtG6f4fjuyk7</w:t>
            </w:r>
          </w:p>
        </w:tc>
      </w:tr>
    </w:tbl>
    <w:p w14:paraId="7648FD03" w14:textId="77777777" w:rsidR="00B86AA0" w:rsidRDefault="00B86AA0">
      <w:pPr>
        <w:spacing w:before="40"/>
        <w:rPr>
          <w:b/>
        </w:rPr>
      </w:pPr>
    </w:p>
    <w:p w14:paraId="691F60B6" w14:textId="77777777" w:rsidR="00B86AA0" w:rsidRDefault="004842CC">
      <w:pPr>
        <w:spacing w:before="40"/>
        <w:rPr>
          <w:b/>
          <w:color w:val="FF0000"/>
        </w:rPr>
      </w:pPr>
      <w:r>
        <w:rPr>
          <w:b/>
          <w:color w:val="FF0000"/>
        </w:rPr>
        <w:t>Marker’s Comments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86AA0" w14:paraId="43CC8A0D" w14:textId="77777777">
        <w:tc>
          <w:tcPr>
            <w:tcW w:w="9360" w:type="dxa"/>
            <w:shd w:val="clear" w:color="auto" w:fill="auto"/>
            <w:tcMar>
              <w:top w:w="100" w:type="dxa"/>
              <w:left w:w="100" w:type="dxa"/>
              <w:bottom w:w="100" w:type="dxa"/>
              <w:right w:w="100" w:type="dxa"/>
            </w:tcMar>
          </w:tcPr>
          <w:p w14:paraId="73CE136F" w14:textId="77777777" w:rsidR="00B86AA0" w:rsidRDefault="00B86AA0">
            <w:pPr>
              <w:widowControl w:val="0"/>
              <w:spacing w:line="240" w:lineRule="auto"/>
              <w:rPr>
                <w:b/>
                <w:color w:val="FF0000"/>
              </w:rPr>
            </w:pPr>
          </w:p>
        </w:tc>
      </w:tr>
    </w:tbl>
    <w:p w14:paraId="18D8F0F6" w14:textId="77777777" w:rsidR="00B86AA0" w:rsidRDefault="00B86AA0">
      <w:pPr>
        <w:spacing w:before="40"/>
        <w:rPr>
          <w:b/>
        </w:rPr>
      </w:pPr>
    </w:p>
    <w:p w14:paraId="55A0D7D8" w14:textId="77777777" w:rsidR="00B86AA0" w:rsidRDefault="00B86AA0">
      <w:pPr>
        <w:spacing w:before="40"/>
        <w:rPr>
          <w:b/>
          <w:sz w:val="28"/>
          <w:szCs w:val="28"/>
          <w:u w:val="single"/>
        </w:rPr>
      </w:pPr>
    </w:p>
    <w:sectPr w:rsidR="00B86A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20E5D"/>
    <w:multiLevelType w:val="multilevel"/>
    <w:tmpl w:val="76A89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0D2D8B"/>
    <w:multiLevelType w:val="hybridMultilevel"/>
    <w:tmpl w:val="C532B6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A0"/>
    <w:rsid w:val="00003DD3"/>
    <w:rsid w:val="00196BF4"/>
    <w:rsid w:val="004842CC"/>
    <w:rsid w:val="00496072"/>
    <w:rsid w:val="005A69B0"/>
    <w:rsid w:val="007F52B4"/>
    <w:rsid w:val="008209FE"/>
    <w:rsid w:val="00AC3C62"/>
    <w:rsid w:val="00B86AA0"/>
    <w:rsid w:val="00C44FDE"/>
    <w:rsid w:val="00CD03ED"/>
    <w:rsid w:val="00DC1F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6AE7"/>
  <w15:docId w15:val="{B6241FC9-2339-4FC0-A569-125038C3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03DD3"/>
    <w:pPr>
      <w:spacing w:before="100" w:beforeAutospacing="1" w:after="100" w:afterAutospacing="1" w:line="240" w:lineRule="auto"/>
    </w:pPr>
    <w:rPr>
      <w:rFonts w:ascii="Times New Roman" w:eastAsia="Times New Roman" w:hAnsi="Times New Roman" w:cs="Times New Roman"/>
      <w:sz w:val="24"/>
      <w:szCs w:val="24"/>
      <w:lang w:val="en-ZA"/>
    </w:rPr>
  </w:style>
  <w:style w:type="character" w:styleId="Emphasis">
    <w:name w:val="Emphasis"/>
    <w:basedOn w:val="DefaultParagraphFont"/>
    <w:uiPriority w:val="20"/>
    <w:qFormat/>
    <w:rsid w:val="00003DD3"/>
    <w:rPr>
      <w:i/>
      <w:iCs/>
    </w:rPr>
  </w:style>
  <w:style w:type="paragraph" w:styleId="ListParagraph">
    <w:name w:val="List Paragraph"/>
    <w:basedOn w:val="Normal"/>
    <w:uiPriority w:val="34"/>
    <w:qFormat/>
    <w:rsid w:val="0082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74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ypYfDRnCGGLHcfKbMqOZDlKuLQ==">AMUW2mVZD4l0qUUZUTSbUyo3CUoBpvMVZD7GhRtszOHNzn/tmoOrkLbznLVva+7GxvUl2dmGMpLwimSsqiSgPN+uTceN1z9Nzm/57h5+Nmjdojkn0g6AICQ=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2021-10-25T21:49:00Z</dcterms:created>
  <dcterms:modified xsi:type="dcterms:W3CDTF">2021-10-26T23:53:00Z</dcterms:modified>
</cp:coreProperties>
</file>