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DC" w:rsidRPr="00EB0F4B" w:rsidRDefault="00EB0F4B" w:rsidP="00EB0F4B">
      <w:pPr>
        <w:rPr>
          <w:lang w:val="en-US"/>
        </w:rPr>
      </w:pPr>
      <w:r w:rsidRPr="00EB0F4B">
        <w:rPr>
          <w:lang w:val="en-US"/>
        </w:rPr>
        <w:t>Here is the procedure to start or restart the application :</w:t>
      </w:r>
    </w:p>
    <w:p w:rsidR="00EB0F4B" w:rsidRDefault="00EB0F4B" w:rsidP="00EB0F4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to the server hosting the application</w:t>
      </w:r>
    </w:p>
    <w:p w:rsidR="00EB0F4B" w:rsidRDefault="00EB0F4B" w:rsidP="00EB0F4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the folder where the application is stored</w:t>
      </w:r>
    </w:p>
    <w:p w:rsidR="00EB0F4B" w:rsidRDefault="00EB0F4B" w:rsidP="00EB0F4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there is a .pid file then the application is still running, then see the “stopping procedure”</w:t>
      </w:r>
    </w:p>
    <w:p w:rsidR="00EB0F4B" w:rsidRDefault="00EB0F4B" w:rsidP="00EB0F4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Else you can use several commands to start the applications</w:t>
      </w:r>
    </w:p>
    <w:p w:rsidR="00EB0F4B" w:rsidRDefault="00EB0F4B" w:rsidP="00EB0F4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start an amiral</w:t>
      </w:r>
    </w:p>
    <w:p w:rsidR="00EB0F4B" w:rsidRDefault="00EB0F4B" w:rsidP="00EB0F4B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You have to set the PORT environnement variable to define the  port the application will use</w:t>
      </w:r>
    </w:p>
    <w:p w:rsidR="00EB0F4B" w:rsidRDefault="00EB0F4B" w:rsidP="00EB0F4B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have to set the </w:t>
      </w:r>
      <w:r>
        <w:rPr>
          <w:lang w:val="en-US"/>
        </w:rPr>
        <w:t>ID_FLEET</w:t>
      </w:r>
      <w:r>
        <w:rPr>
          <w:lang w:val="en-US"/>
        </w:rPr>
        <w:t xml:space="preserve"> environnement variable to define the  </w:t>
      </w:r>
      <w:r>
        <w:rPr>
          <w:lang w:val="en-US"/>
        </w:rPr>
        <w:t>name the amiral’s fleet will have</w:t>
      </w:r>
    </w:p>
    <w:p w:rsidR="00EB0F4B" w:rsidRDefault="00EB0F4B" w:rsidP="00EB0F4B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You can define the VERBOSE_LEVEL environement variable to “LOG” to display all the logs on the console</w:t>
      </w:r>
    </w:p>
    <w:p w:rsidR="00EB0F4B" w:rsidRDefault="00EB0F4B" w:rsidP="00EB0F4B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Finally, you can start the amiral by using the commande “npm run amiral”</w:t>
      </w:r>
    </w:p>
    <w:p w:rsidR="00EB0F4B" w:rsidRDefault="00EB0F4B" w:rsidP="00EB0F4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start a </w:t>
      </w:r>
      <w:r w:rsidR="006D3B7E">
        <w:rPr>
          <w:lang w:val="en-US"/>
        </w:rPr>
        <w:t>satellite</w:t>
      </w:r>
    </w:p>
    <w:p w:rsidR="006D3B7E" w:rsidRPr="00EB0F4B" w:rsidRDefault="006D3B7E" w:rsidP="006D3B7E">
      <w:pPr>
        <w:pStyle w:val="Paragraphedeliste"/>
        <w:numPr>
          <w:ilvl w:val="1"/>
          <w:numId w:val="2"/>
        </w:numPr>
        <w:rPr>
          <w:lang w:val="en-US"/>
        </w:rPr>
      </w:pPr>
      <w:bookmarkStart w:id="0" w:name="_GoBack"/>
      <w:bookmarkEnd w:id="0"/>
    </w:p>
    <w:sectPr w:rsidR="006D3B7E" w:rsidRPr="00EB0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116C9"/>
    <w:multiLevelType w:val="hybridMultilevel"/>
    <w:tmpl w:val="4E0A483A"/>
    <w:lvl w:ilvl="0" w:tplc="75D05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518F9"/>
    <w:multiLevelType w:val="hybridMultilevel"/>
    <w:tmpl w:val="DC5C31C0"/>
    <w:lvl w:ilvl="0" w:tplc="D1F2C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F6"/>
    <w:rsid w:val="006D3B7E"/>
    <w:rsid w:val="00976693"/>
    <w:rsid w:val="00A939AF"/>
    <w:rsid w:val="00AC39F6"/>
    <w:rsid w:val="00EB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517F7-84F6-4BCC-A6F1-B10D8AC9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0F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B0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612</Characters>
  <Application>Microsoft Office Word</Application>
  <DocSecurity>0</DocSecurity>
  <Lines>5</Lines>
  <Paragraphs>1</Paragraphs>
  <ScaleCrop>false</ScaleCrop>
  <Company>Capgemini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BELHOMME, Alexandre</dc:creator>
  <cp:keywords/>
  <dc:description/>
  <cp:lastModifiedBy>BELHOMME, Alexandre</cp:lastModifiedBy>
  <cp:revision>4</cp:revision>
  <dcterms:created xsi:type="dcterms:W3CDTF">2018-01-23T14:23:00Z</dcterms:created>
  <dcterms:modified xsi:type="dcterms:W3CDTF">2018-01-23T14:29:00Z</dcterms:modified>
</cp:coreProperties>
</file>