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C01" w:rsidRPr="00586B7C" w:rsidRDefault="00CF2BC6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WEB DEVELOPMENT SERVICES AGREEMENT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 xml:space="preserve">Date: </w:t>
      </w:r>
      <w:r w:rsidR="00450EB9" w:rsidRPr="00586B7C">
        <w:rPr>
          <w:rFonts w:ascii="Times New Roman" w:hAnsi="Times New Roman" w:cs="Times New Roman"/>
        </w:rPr>
        <w:t>February</w:t>
      </w:r>
      <w:r w:rsidRPr="00586B7C">
        <w:rPr>
          <w:rFonts w:ascii="Times New Roman" w:hAnsi="Times New Roman" w:cs="Times New Roman"/>
        </w:rPr>
        <w:t xml:space="preserve"> </w:t>
      </w:r>
      <w:r w:rsidR="00450EB9">
        <w:rPr>
          <w:rFonts w:ascii="Times New Roman" w:hAnsi="Times New Roman" w:cs="Times New Roman"/>
        </w:rPr>
        <w:t>20th</w:t>
      </w:r>
      <w:r w:rsidRPr="00586B7C">
        <w:rPr>
          <w:rFonts w:ascii="Times New Roman" w:hAnsi="Times New Roman" w:cs="Times New Roman"/>
        </w:rPr>
        <w:t>, 2026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Project Name: Sindhi Namkeen &amp; Dry Fruits E-Commerce Platform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__________________________________________________</w:t>
      </w:r>
    </w:p>
    <w:p w:rsidR="00F45C01" w:rsidRPr="00586B7C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1. PARTIES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Provider: White Wall Design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Client: Sindhi Namkeen &amp; Dry Fruits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__________________________________________________</w:t>
      </w:r>
    </w:p>
    <w:p w:rsidR="00F45C01" w:rsidRPr="00586B7C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2. PROJECT SCOPE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The Service Provider agrees to design and develop a web-based e-commerce platform with the following core features as agreed upon:</w:t>
      </w:r>
    </w:p>
    <w:p w:rsidR="00F45C01" w:rsidRPr="00586B7C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2.1. Product Catalog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 xml:space="preserve">- Listing of approximately </w:t>
      </w:r>
      <w:r w:rsidRPr="00586B7C">
        <w:rPr>
          <w:rFonts w:ascii="Times New Roman" w:hAnsi="Times New Roman" w:cs="Times New Roman"/>
          <w:b/>
        </w:rPr>
        <w:t>400 Store Products</w:t>
      </w:r>
      <w:r w:rsidRPr="00586B7C">
        <w:rPr>
          <w:rFonts w:ascii="Times New Roman" w:hAnsi="Times New Roman" w:cs="Times New Roman"/>
        </w:rPr>
        <w:t>.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Dynamic filtering and categorization (Sweet, Namkeen, Dry Fruits</w:t>
      </w:r>
      <w:r w:rsidR="00967607" w:rsidRPr="00586B7C">
        <w:rPr>
          <w:rFonts w:ascii="Times New Roman" w:hAnsi="Times New Roman" w:cs="Times New Roman"/>
        </w:rPr>
        <w:t>, etc. [as shared by the client]</w:t>
      </w:r>
      <w:r w:rsidRPr="00586B7C">
        <w:rPr>
          <w:rFonts w:ascii="Times New Roman" w:hAnsi="Times New Roman" w:cs="Times New Roman"/>
        </w:rPr>
        <w:t>).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Search and "Load More" pagination functionality.</w:t>
      </w:r>
    </w:p>
    <w:p w:rsidR="00F45C01" w:rsidRPr="00586B7C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2.2. User Features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Responsive Design (Mobile/Desktop).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Shopping Cart functionality.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Checkout process includes Cash on Delivery (COD) and Online Payments via Axis Bank Payment Gateway integration.</w:t>
      </w:r>
    </w:p>
    <w:p w:rsidR="00F45C01" w:rsidRPr="00586B7C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2.3. Admin Dashboard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Secure Login for Super Admin.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Inventory Management (Add/Edit/Delete Products).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Order Management View (Order Status tracking).</w:t>
      </w:r>
    </w:p>
    <w:p w:rsidR="00137182" w:rsidRPr="00586B7C" w:rsidRDefault="00D930B5">
      <w:pPr>
        <w:pStyle w:val="Heading2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lastRenderedPageBreak/>
        <w:t>2.4. Festive &amp; Promotional Features</w:t>
      </w:r>
    </w:p>
    <w:p w:rsidR="00137182" w:rsidRPr="00586B7C" w:rsidRDefault="00D930B5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  <w:b/>
        </w:rPr>
        <w:t xml:space="preserve">Festive Mode Toggle: </w:t>
      </w:r>
      <w:r w:rsidRPr="00586B7C">
        <w:rPr>
          <w:rFonts w:ascii="Times New Roman" w:hAnsi="Times New Roman" w:cs="Times New Roman"/>
        </w:rPr>
        <w:t>The Admin Dashboard shall include a 'Festive Mode' toggle. Activation will apply a pre-defined festive theme (colors, background patterns) to the customer-facing website to reflect occasions (e.g., Diwali, Holi).</w:t>
      </w:r>
    </w:p>
    <w:p w:rsidR="00137182" w:rsidRPr="00586B7C" w:rsidRDefault="00D930B5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  <w:b/>
        </w:rPr>
        <w:t xml:space="preserve">Offers Management: </w:t>
      </w:r>
      <w:r w:rsidRPr="00586B7C">
        <w:rPr>
          <w:rFonts w:ascii="Times New Roman" w:hAnsi="Times New Roman" w:cs="Times New Roman"/>
        </w:rPr>
        <w:t>A dedicated section for the Admin to create and manage promotional offers. This includes percentage-based discounts, flat-rate discounts, category-specific offers, and product-specific offers.</w:t>
      </w:r>
    </w:p>
    <w:p w:rsidR="00137182" w:rsidRPr="00586B7C" w:rsidRDefault="00D930B5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  <w:b/>
        </w:rPr>
        <w:t xml:space="preserve">Festive Labels: </w:t>
      </w:r>
      <w:r w:rsidRPr="00586B7C">
        <w:rPr>
          <w:rFonts w:ascii="Times New Roman" w:hAnsi="Times New Roman" w:cs="Times New Roman"/>
        </w:rPr>
        <w:t>Admin can tag/untag products with 'Festive Special', 'Gifting', or 'Best Seller' labels which will be highlighted on the product cards.</w:t>
      </w:r>
    </w:p>
    <w:p w:rsidR="00137182" w:rsidRPr="00586B7C" w:rsidRDefault="00D930B5" w:rsidP="009C7D5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  <w:b/>
        </w:rPr>
        <w:t xml:space="preserve">Promotional Banners: </w:t>
      </w:r>
      <w:r w:rsidRPr="00586B7C">
        <w:rPr>
          <w:rFonts w:ascii="Times New Roman" w:hAnsi="Times New Roman" w:cs="Times New Roman"/>
        </w:rPr>
        <w:t>Admin can upload and schedule promotional banners for the home page.</w:t>
      </w:r>
    </w:p>
    <w:p w:rsidR="00586B7C" w:rsidRPr="00586B7C" w:rsidRDefault="00586B7C" w:rsidP="00586B7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586B7C" w:rsidRPr="00586B7C" w:rsidRDefault="00586B7C" w:rsidP="00586B7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______________________________________________________________________________</w:t>
      </w:r>
    </w:p>
    <w:p w:rsidR="00F45C01" w:rsidRPr="00586B7C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3. DELIVERY &amp; LOGISTICS MODEL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The website will include specific logic to handle the Client's delivery operations:</w:t>
      </w:r>
    </w:p>
    <w:p w:rsidR="00F45C01" w:rsidRPr="00586B7C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3.1. Standard Delivery Options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The system will support the following time-slot based delivery options: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- 3 Hours Delivery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- 6 Hours Delivery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- 9 Hours Delivery</w:t>
      </w:r>
    </w:p>
    <w:p w:rsidR="00F45C01" w:rsidRPr="00586B7C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3.2. Relaxed Delivery (Next Day)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Orders placed before 3:00 PM: Eligible for same-day delivery logic (subject to slot availability).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Orders placed after 3:00 PM: Delivered the following day (Turnaround Time: Within 1 Day).</w:t>
      </w:r>
    </w:p>
    <w:p w:rsidR="00F45C01" w:rsidRPr="00586B7C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3.3. Express Delivery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Timeline: Delivery within 1 Hour.</w:t>
      </w:r>
    </w:p>
    <w:p w:rsidR="00586B7C" w:rsidRPr="00586B7C" w:rsidRDefault="00CF2BC6" w:rsidP="00586B7C">
      <w:pPr>
        <w:pStyle w:val="ListBullet"/>
        <w:numPr>
          <w:ilvl w:val="0"/>
          <w:numId w:val="0"/>
        </w:numPr>
        <w:pBdr>
          <w:bottom w:val="single" w:sz="12" w:space="16" w:color="auto"/>
        </w:pBdr>
        <w:ind w:left="360" w:hanging="36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Surcharge: An additional fee applies based on the delivery location (geolocation/distance calculation or zone-based logic as defined in technical specs).</w:t>
      </w:r>
    </w:p>
    <w:p w:rsidR="00586B7C" w:rsidRPr="00586B7C" w:rsidRDefault="00586B7C" w:rsidP="00586B7C">
      <w:pPr>
        <w:pStyle w:val="Heading1"/>
        <w:rPr>
          <w:rFonts w:ascii="Times New Roman" w:hAnsi="Times New Roman" w:cs="Times New Roman"/>
          <w:color w:val="auto"/>
        </w:rPr>
      </w:pPr>
      <w:r w:rsidRPr="00586B7C">
        <w:rPr>
          <w:rFonts w:ascii="Times New Roman" w:hAnsi="Times New Roman" w:cs="Times New Roman"/>
          <w:color w:val="auto"/>
        </w:rPr>
        <w:t>4. PAYMENT GATEWAY TERMS AND LIABILITY:</w:t>
      </w:r>
    </w:p>
    <w:p w:rsidR="00586B7C" w:rsidRPr="00586B7C" w:rsidRDefault="00586B7C" w:rsidP="00586B7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586B7C" w:rsidRPr="00586B7C" w:rsidRDefault="00586B7C" w:rsidP="00586B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86B7C">
        <w:rPr>
          <w:rFonts w:ascii="Times New Roman" w:hAnsi="Times New Roman" w:cs="Times New Roman"/>
          <w:b/>
          <w:sz w:val="26"/>
          <w:szCs w:val="26"/>
        </w:rPr>
        <w:lastRenderedPageBreak/>
        <w:t>Axis Bank Integration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586B7C" w:rsidRPr="00586B7C" w:rsidRDefault="00586B7C" w:rsidP="00586B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The Service Provider shall integrate the Axis Bank Payment Gateway for the processing of online transactions.</w:t>
      </w:r>
    </w:p>
    <w:p w:rsidR="00586B7C" w:rsidRDefault="00586B7C" w:rsidP="00586B7C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  <w:b/>
          <w:sz w:val="26"/>
          <w:szCs w:val="26"/>
        </w:rPr>
        <w:t>Gateway Removal and Modification:</w:t>
      </w:r>
    </w:p>
    <w:p w:rsidR="00586B7C" w:rsidRDefault="00586B7C" w:rsidP="00586B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In the event that the Client requests the removal or decoupling of the payment gateway from the platform at any future date, a specialized engineering and reconfiguration fee of INR 3,500 to INR 4,000 shall be payable by the Client.</w:t>
      </w:r>
    </w:p>
    <w:p w:rsidR="00586B7C" w:rsidRPr="00586B7C" w:rsidRDefault="00586B7C" w:rsidP="00586B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Such removal process necessitates a scheduled platform suspension of 7 to 10 business days to ensure structural integrity and security compliance.</w:t>
      </w:r>
    </w:p>
    <w:p w:rsidR="00586B7C" w:rsidRDefault="00586B7C" w:rsidP="00586B7C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  <w:b/>
          <w:sz w:val="26"/>
          <w:szCs w:val="26"/>
        </w:rPr>
        <w:t>Limitation of Liability:</w:t>
      </w:r>
    </w:p>
    <w:p w:rsidR="00586B7C" w:rsidRDefault="00586B7C" w:rsidP="00586B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The Service Provider’s responsibility is limited to the technical integration of the payment gateway.</w:t>
      </w:r>
    </w:p>
    <w:p w:rsidR="00586B7C" w:rsidRDefault="00586B7C" w:rsidP="00586B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The Service Provider shall not be held liable for any disputes, delays, processing errors, settlement failures, or transaction issues arising within the banking infrastructure.</w:t>
      </w:r>
    </w:p>
    <w:p w:rsidR="009C7D56" w:rsidRDefault="00586B7C" w:rsidP="00586B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Any and all matters related to payment clearances and fund settlements are the exclusive responsibility of Axis Bank.</w:t>
      </w:r>
    </w:p>
    <w:p w:rsidR="00586B7C" w:rsidRPr="00586B7C" w:rsidRDefault="00586B7C" w:rsidP="00586B7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______________________________________________________________________________</w:t>
      </w:r>
    </w:p>
    <w:p w:rsidR="00F45C01" w:rsidRPr="00586B7C" w:rsidRDefault="00586B7C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</w:t>
      </w:r>
      <w:r w:rsidR="00CF2BC6" w:rsidRPr="00586B7C">
        <w:rPr>
          <w:rFonts w:ascii="Times New Roman" w:hAnsi="Times New Roman" w:cs="Times New Roman"/>
          <w:color w:val="auto"/>
        </w:rPr>
        <w:t>. FINANCIALS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7D56" w:rsidRPr="00586B7C">
        <w:tc>
          <w:tcPr>
            <w:tcW w:w="4320" w:type="dxa"/>
          </w:tcPr>
          <w:p w:rsidR="00F45C01" w:rsidRPr="00586B7C" w:rsidRDefault="00CF2BC6" w:rsidP="009C7D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86B7C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4320" w:type="dxa"/>
          </w:tcPr>
          <w:p w:rsidR="00F45C01" w:rsidRPr="00586B7C" w:rsidRDefault="00CF2BC6" w:rsidP="009C7D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86B7C">
              <w:rPr>
                <w:rFonts w:ascii="Times New Roman" w:hAnsi="Times New Roman" w:cs="Times New Roman"/>
              </w:rPr>
              <w:t>Cost/Details</w:t>
            </w:r>
          </w:p>
        </w:tc>
      </w:tr>
      <w:tr w:rsidR="009C7D56" w:rsidRPr="00586B7C">
        <w:tc>
          <w:tcPr>
            <w:tcW w:w="4320" w:type="dxa"/>
          </w:tcPr>
          <w:p w:rsidR="00F45C01" w:rsidRPr="00586B7C" w:rsidRDefault="00CF2BC6" w:rsidP="009C7D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86B7C">
              <w:rPr>
                <w:rFonts w:ascii="Times New Roman" w:hAnsi="Times New Roman" w:cs="Times New Roman"/>
              </w:rPr>
              <w:t>Development Fee</w:t>
            </w:r>
          </w:p>
        </w:tc>
        <w:tc>
          <w:tcPr>
            <w:tcW w:w="4320" w:type="dxa"/>
          </w:tcPr>
          <w:p w:rsidR="00F45C01" w:rsidRPr="00586B7C" w:rsidRDefault="00CF2BC6" w:rsidP="009C7D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86B7C">
              <w:rPr>
                <w:rFonts w:ascii="Times New Roman" w:hAnsi="Times New Roman" w:cs="Times New Roman"/>
              </w:rPr>
              <w:t>INR 25,000/-</w:t>
            </w:r>
          </w:p>
        </w:tc>
      </w:tr>
      <w:tr w:rsidR="009C7D56" w:rsidRPr="00586B7C">
        <w:tc>
          <w:tcPr>
            <w:tcW w:w="4320" w:type="dxa"/>
          </w:tcPr>
          <w:p w:rsidR="00F45C01" w:rsidRPr="00586B7C" w:rsidRDefault="00CF2BC6" w:rsidP="009C7D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86B7C">
              <w:rPr>
                <w:rFonts w:ascii="Times New Roman" w:hAnsi="Times New Roman" w:cs="Times New Roman"/>
              </w:rPr>
              <w:t>Maintenance Costs</w:t>
            </w:r>
          </w:p>
        </w:tc>
        <w:tc>
          <w:tcPr>
            <w:tcW w:w="4320" w:type="dxa"/>
          </w:tcPr>
          <w:p w:rsidR="00F45C01" w:rsidRPr="00586B7C" w:rsidRDefault="00CF2BC6" w:rsidP="009C7D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86B7C">
              <w:rPr>
                <w:rFonts w:ascii="Times New Roman" w:hAnsi="Times New Roman" w:cs="Times New Roman"/>
              </w:rPr>
              <w:t>$</w:t>
            </w:r>
            <w:r w:rsidR="00291D2A">
              <w:rPr>
                <w:rFonts w:ascii="Times New Roman" w:hAnsi="Times New Roman" w:cs="Times New Roman"/>
              </w:rPr>
              <w:t>20-25</w:t>
            </w:r>
            <w:r w:rsidRPr="00586B7C">
              <w:rPr>
                <w:rFonts w:ascii="Times New Roman" w:hAnsi="Times New Roman" w:cs="Times New Roman"/>
              </w:rPr>
              <w:t xml:space="preserve"> per month (Render/</w:t>
            </w:r>
            <w:proofErr w:type="spellStart"/>
            <w:r w:rsidRPr="00586B7C">
              <w:rPr>
                <w:rFonts w:ascii="Times New Roman" w:hAnsi="Times New Roman" w:cs="Times New Roman"/>
              </w:rPr>
              <w:t>Supabase</w:t>
            </w:r>
            <w:proofErr w:type="spellEnd"/>
            <w:r w:rsidRPr="00586B7C">
              <w:rPr>
                <w:rFonts w:ascii="Times New Roman" w:hAnsi="Times New Roman" w:cs="Times New Roman"/>
              </w:rPr>
              <w:t>/AWS as needed)</w:t>
            </w:r>
          </w:p>
        </w:tc>
      </w:tr>
      <w:tr w:rsidR="009C7D56" w:rsidRPr="00586B7C">
        <w:tc>
          <w:tcPr>
            <w:tcW w:w="4320" w:type="dxa"/>
          </w:tcPr>
          <w:p w:rsidR="00F45C01" w:rsidRPr="00586B7C" w:rsidRDefault="00CF2BC6" w:rsidP="009C7D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86B7C">
              <w:rPr>
                <w:rFonts w:ascii="Times New Roman" w:hAnsi="Times New Roman" w:cs="Times New Roman"/>
              </w:rPr>
              <w:t>Payment Terms</w:t>
            </w:r>
          </w:p>
        </w:tc>
        <w:tc>
          <w:tcPr>
            <w:tcW w:w="4320" w:type="dxa"/>
          </w:tcPr>
          <w:p w:rsidR="00F45C01" w:rsidRPr="00586B7C" w:rsidRDefault="00CF2BC6" w:rsidP="009C7D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86B7C">
              <w:rPr>
                <w:rFonts w:ascii="Times New Roman" w:hAnsi="Times New Roman" w:cs="Times New Roman"/>
              </w:rPr>
              <w:t>As per agreed milestones</w:t>
            </w:r>
          </w:p>
        </w:tc>
      </w:tr>
    </w:tbl>
    <w:p w:rsidR="00271427" w:rsidRDefault="00271427">
      <w:pPr>
        <w:rPr>
          <w:rFonts w:ascii="Times New Roman" w:hAnsi="Times New Roman" w:cs="Times New Roman"/>
        </w:rPr>
      </w:pPr>
    </w:p>
    <w:p w:rsidR="00F45C01" w:rsidRPr="00586B7C" w:rsidRDefault="00586B7C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______________________________________________________________________________</w:t>
      </w:r>
    </w:p>
    <w:p w:rsidR="00F45C01" w:rsidRPr="00586B7C" w:rsidRDefault="00586B7C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="00CF2BC6" w:rsidRPr="00586B7C">
        <w:rPr>
          <w:rFonts w:ascii="Times New Roman" w:hAnsi="Times New Roman" w:cs="Times New Roman"/>
          <w:color w:val="auto"/>
        </w:rPr>
        <w:t>. TIMELINE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Total Timeline: 30 Days (Development &amp; Production</w:t>
      </w:r>
      <w:r w:rsidR="00291D2A">
        <w:rPr>
          <w:rFonts w:ascii="Times New Roman" w:hAnsi="Times New Roman" w:cs="Times New Roman"/>
        </w:rPr>
        <w:t xml:space="preserve">, </w:t>
      </w:r>
      <w:r w:rsidR="00291D2A" w:rsidRPr="00291D2A">
        <w:rPr>
          <w:rFonts w:ascii="Times New Roman" w:hAnsi="Times New Roman" w:cs="Times New Roman"/>
          <w:b/>
        </w:rPr>
        <w:t>date starts post we receive the axis bank API documentation</w:t>
      </w:r>
      <w:r w:rsidRPr="00291D2A">
        <w:rPr>
          <w:rFonts w:ascii="Times New Roman" w:hAnsi="Times New Roman" w:cs="Times New Roman"/>
        </w:rPr>
        <w:t>)</w:t>
      </w:r>
    </w:p>
    <w:p w:rsidR="00F45C01" w:rsidRPr="00586B7C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 xml:space="preserve">- Contingency: </w:t>
      </w:r>
      <w:r w:rsidR="00586B7C">
        <w:rPr>
          <w:rFonts w:ascii="Times New Roman" w:hAnsi="Times New Roman" w:cs="Times New Roman"/>
        </w:rPr>
        <w:t>20</w:t>
      </w:r>
      <w:r w:rsidRPr="00586B7C">
        <w:rPr>
          <w:rFonts w:ascii="Times New Roman" w:hAnsi="Times New Roman" w:cs="Times New Roman"/>
        </w:rPr>
        <w:t xml:space="preserve"> Days</w:t>
      </w:r>
    </w:p>
    <w:p w:rsidR="00F45C01" w:rsidRDefault="00CF2BC6">
      <w:pPr>
        <w:pStyle w:val="ListBullet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- The project timeline is subject to the timely provision of assets</w:t>
      </w:r>
      <w:r w:rsidR="00586B7C">
        <w:rPr>
          <w:rFonts w:ascii="Times New Roman" w:hAnsi="Times New Roman" w:cs="Times New Roman"/>
        </w:rPr>
        <w:t xml:space="preserve">, documents, and relevant material </w:t>
      </w:r>
      <w:r w:rsidRPr="00586B7C">
        <w:rPr>
          <w:rFonts w:ascii="Times New Roman" w:hAnsi="Times New Roman" w:cs="Times New Roman"/>
        </w:rPr>
        <w:t>by the Client.</w:t>
      </w:r>
    </w:p>
    <w:p w:rsidR="00291D2A" w:rsidRPr="00586B7C" w:rsidRDefault="00291D2A" w:rsidP="00291D2A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bookmarkStart w:id="0" w:name="_GoBack"/>
      <w:bookmarkEnd w:id="0"/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lastRenderedPageBreak/>
        <w:t>__</w:t>
      </w:r>
      <w:r w:rsidR="00586B7C" w:rsidRPr="00586B7C">
        <w:rPr>
          <w:rFonts w:ascii="Times New Roman" w:hAnsi="Times New Roman" w:cs="Times New Roman"/>
        </w:rPr>
        <w:t>____________________________________________________________________________</w:t>
      </w:r>
    </w:p>
    <w:p w:rsidR="00F45C01" w:rsidRPr="00586B7C" w:rsidRDefault="0027142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7</w:t>
      </w:r>
      <w:r w:rsidR="00CF2BC6" w:rsidRPr="00586B7C">
        <w:rPr>
          <w:rFonts w:ascii="Times New Roman" w:hAnsi="Times New Roman" w:cs="Times New Roman"/>
          <w:color w:val="auto"/>
        </w:rPr>
        <w:t>. TERMS AND CONDITIONS</w:t>
      </w:r>
    </w:p>
    <w:p w:rsidR="00271427" w:rsidRDefault="00CF2BC6">
      <w:pPr>
        <w:pStyle w:val="ListNumber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 xml:space="preserve">Payment: </w:t>
      </w:r>
      <w:r w:rsidR="00967607" w:rsidRPr="00586B7C">
        <w:rPr>
          <w:rFonts w:ascii="Times New Roman" w:hAnsi="Times New Roman" w:cs="Times New Roman"/>
        </w:rPr>
        <w:t xml:space="preserve">50% (INR 12,500/-) </w:t>
      </w:r>
      <w:r w:rsidRPr="00586B7C">
        <w:rPr>
          <w:rFonts w:ascii="Times New Roman" w:hAnsi="Times New Roman" w:cs="Times New Roman"/>
        </w:rPr>
        <w:t xml:space="preserve">deposit required </w:t>
      </w:r>
      <w:r w:rsidR="00967607" w:rsidRPr="00586B7C">
        <w:rPr>
          <w:rFonts w:ascii="Times New Roman" w:hAnsi="Times New Roman" w:cs="Times New Roman"/>
        </w:rPr>
        <w:t xml:space="preserve">upon complete frontend </w:t>
      </w:r>
      <w:r w:rsidRPr="00586B7C">
        <w:rPr>
          <w:rFonts w:ascii="Times New Roman" w:hAnsi="Times New Roman" w:cs="Times New Roman"/>
        </w:rPr>
        <w:t>work. Remaining balance due upon completion/handover.</w:t>
      </w:r>
    </w:p>
    <w:p w:rsidR="00F45C01" w:rsidRPr="00586B7C" w:rsidRDefault="00271427">
      <w:pPr>
        <w:pStyle w:val="ListNumb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 platforms: Once the project reaches the hosting/production stage, the support amount for Render, and </w:t>
      </w:r>
      <w:proofErr w:type="spellStart"/>
      <w:r>
        <w:rPr>
          <w:rFonts w:ascii="Times New Roman" w:hAnsi="Times New Roman" w:cs="Times New Roman"/>
        </w:rPr>
        <w:t>Supabase</w:t>
      </w:r>
      <w:proofErr w:type="spellEnd"/>
      <w:r>
        <w:rPr>
          <w:rFonts w:ascii="Times New Roman" w:hAnsi="Times New Roman" w:cs="Times New Roman"/>
        </w:rPr>
        <w:t>, as mentioned before will need to be paid by the client. The service provider will be responsible to update the client 3-4 days prior regarding the requirement for the said amount, for which the invoices shall also be shared with the client.</w:t>
      </w:r>
    </w:p>
    <w:p w:rsidR="00F45C01" w:rsidRPr="00586B7C" w:rsidRDefault="00CF2BC6">
      <w:pPr>
        <w:pStyle w:val="ListNumber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Intellectual Property: Upon full payment, the Client gets full ownership of the formulated code and designs.</w:t>
      </w:r>
    </w:p>
    <w:p w:rsidR="00F45C01" w:rsidRPr="00586B7C" w:rsidRDefault="00CF2BC6">
      <w:pPr>
        <w:pStyle w:val="ListNumber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Warranty: A 30-day support period is provided post-launch for bug fixes related to the scope of work.</w:t>
      </w:r>
    </w:p>
    <w:p w:rsidR="00271427" w:rsidRPr="00271427" w:rsidRDefault="00271427">
      <w:pPr>
        <w:pStyle w:val="Heading1"/>
        <w:rPr>
          <w:rFonts w:ascii="Times New Roman" w:hAnsi="Times New Roman" w:cs="Times New Roman"/>
          <w:color w:val="auto"/>
        </w:rPr>
      </w:pPr>
      <w:r w:rsidRPr="00271427">
        <w:rPr>
          <w:rFonts w:ascii="Times New Roman" w:hAnsi="Times New Roman" w:cs="Times New Roman"/>
          <w:color w:val="auto"/>
        </w:rPr>
        <w:t>_____________________________________________________________</w:t>
      </w:r>
    </w:p>
    <w:p w:rsidR="00F45C01" w:rsidRPr="00586B7C" w:rsidRDefault="0027142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8</w:t>
      </w:r>
      <w:r w:rsidR="00CF2BC6" w:rsidRPr="00586B7C">
        <w:rPr>
          <w:rFonts w:ascii="Times New Roman" w:hAnsi="Times New Roman" w:cs="Times New Roman"/>
          <w:color w:val="auto"/>
        </w:rPr>
        <w:t>. AGENCY RIGHTS &amp; PROMOTION</w:t>
      </w:r>
    </w:p>
    <w:p w:rsidR="00F45C01" w:rsidRPr="00586B7C" w:rsidRDefault="00CF2BC6" w:rsidP="0096760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 xml:space="preserve">1. Intellectual Property (Reiteration): As stated in Section </w:t>
      </w:r>
      <w:r w:rsidR="00271427">
        <w:rPr>
          <w:rFonts w:ascii="Times New Roman" w:hAnsi="Times New Roman" w:cs="Times New Roman"/>
        </w:rPr>
        <w:t>7</w:t>
      </w:r>
      <w:r w:rsidR="00967607" w:rsidRPr="00586B7C">
        <w:rPr>
          <w:rFonts w:ascii="Times New Roman" w:hAnsi="Times New Roman" w:cs="Times New Roman"/>
        </w:rPr>
        <w:t xml:space="preserve"> (point </w:t>
      </w:r>
      <w:r w:rsidR="00271427">
        <w:rPr>
          <w:rFonts w:ascii="Times New Roman" w:hAnsi="Times New Roman" w:cs="Times New Roman"/>
        </w:rPr>
        <w:t>3</w:t>
      </w:r>
      <w:r w:rsidR="00967607" w:rsidRPr="00586B7C">
        <w:rPr>
          <w:rFonts w:ascii="Times New Roman" w:hAnsi="Times New Roman" w:cs="Times New Roman"/>
        </w:rPr>
        <w:t>)</w:t>
      </w:r>
      <w:r w:rsidRPr="00586B7C">
        <w:rPr>
          <w:rFonts w:ascii="Times New Roman" w:hAnsi="Times New Roman" w:cs="Times New Roman"/>
        </w:rPr>
        <w:t>, all intellectual property rights belong to the Client upon full payment and completion.</w:t>
      </w:r>
    </w:p>
    <w:p w:rsidR="00F45C01" w:rsidRPr="00586B7C" w:rsidRDefault="00CF2BC6" w:rsidP="0096760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 xml:space="preserve">2. Portfolio &amp; Social Media: White Wall Design retains the right to publish non-confidential details (e.g., designs, case studies, screenshots) on their Instagram page and other portfolio platforms for </w:t>
      </w:r>
      <w:r w:rsidR="00967607" w:rsidRPr="00586B7C">
        <w:rPr>
          <w:rFonts w:ascii="Times New Roman" w:hAnsi="Times New Roman" w:cs="Times New Roman"/>
        </w:rPr>
        <w:t xml:space="preserve">marketing, and </w:t>
      </w:r>
      <w:r w:rsidRPr="00586B7C">
        <w:rPr>
          <w:rFonts w:ascii="Times New Roman" w:hAnsi="Times New Roman" w:cs="Times New Roman"/>
        </w:rPr>
        <w:t>promotional purposes.</w:t>
      </w:r>
    </w:p>
    <w:p w:rsidR="00F45C01" w:rsidRPr="00586B7C" w:rsidRDefault="00CF2BC6" w:rsidP="0096760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3. Collaboration: The Parties agree to explore opportunities for collaboration regarding the marketing and promotion of White Wall Design across social platforms where feasible.</w:t>
      </w:r>
    </w:p>
    <w:p w:rsidR="00F45C01" w:rsidRDefault="00271427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______________________________________________________________________________</w:t>
      </w:r>
      <w:r w:rsidR="00CF2BC6" w:rsidRPr="00586B7C">
        <w:rPr>
          <w:rFonts w:ascii="Times New Roman" w:hAnsi="Times New Roman" w:cs="Times New Roman"/>
        </w:rPr>
        <w:br/>
      </w:r>
      <w:r w:rsidR="00CF2BC6" w:rsidRPr="00586B7C">
        <w:rPr>
          <w:rFonts w:ascii="Times New Roman" w:hAnsi="Times New Roman" w:cs="Times New Roman"/>
        </w:rPr>
        <w:br/>
      </w:r>
    </w:p>
    <w:p w:rsidR="00654F78" w:rsidRDefault="00654F78">
      <w:pPr>
        <w:rPr>
          <w:rFonts w:ascii="Times New Roman" w:hAnsi="Times New Roman" w:cs="Times New Roman"/>
        </w:rPr>
      </w:pPr>
    </w:p>
    <w:p w:rsidR="00654F78" w:rsidRDefault="00654F78">
      <w:pPr>
        <w:rPr>
          <w:rFonts w:ascii="Times New Roman" w:hAnsi="Times New Roman" w:cs="Times New Roman"/>
        </w:rPr>
      </w:pPr>
    </w:p>
    <w:p w:rsidR="00654F78" w:rsidRDefault="00654F78">
      <w:pPr>
        <w:rPr>
          <w:rFonts w:ascii="Times New Roman" w:hAnsi="Times New Roman" w:cs="Times New Roman"/>
        </w:rPr>
      </w:pPr>
    </w:p>
    <w:p w:rsidR="00271427" w:rsidRPr="00586B7C" w:rsidRDefault="00654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1375442" cy="13563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_2-removebg-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038" cy="151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_________________________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Service Provider</w:t>
      </w:r>
    </w:p>
    <w:p w:rsidR="00F45C01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White Wall Design</w:t>
      </w:r>
      <w:r w:rsidRPr="00586B7C">
        <w:rPr>
          <w:rFonts w:ascii="Times New Roman" w:hAnsi="Times New Roman" w:cs="Times New Roman"/>
        </w:rPr>
        <w:br/>
      </w:r>
      <w:r w:rsidRPr="00586B7C">
        <w:rPr>
          <w:rFonts w:ascii="Times New Roman" w:hAnsi="Times New Roman" w:cs="Times New Roman"/>
        </w:rPr>
        <w:br/>
      </w:r>
    </w:p>
    <w:p w:rsidR="00654F78" w:rsidRPr="00586B7C" w:rsidRDefault="00654F78">
      <w:pPr>
        <w:rPr>
          <w:rFonts w:ascii="Times New Roman" w:hAnsi="Times New Roman" w:cs="Times New Roman"/>
        </w:rPr>
      </w:pP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_________________________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Client</w:t>
      </w:r>
    </w:p>
    <w:p w:rsidR="00F45C01" w:rsidRPr="00586B7C" w:rsidRDefault="00CF2BC6">
      <w:pPr>
        <w:rPr>
          <w:rFonts w:ascii="Times New Roman" w:hAnsi="Times New Roman" w:cs="Times New Roman"/>
        </w:rPr>
      </w:pPr>
      <w:r w:rsidRPr="00586B7C">
        <w:rPr>
          <w:rFonts w:ascii="Times New Roman" w:hAnsi="Times New Roman" w:cs="Times New Roman"/>
        </w:rPr>
        <w:t>Sindhi Namkeen &amp; Dry Fruits</w:t>
      </w:r>
    </w:p>
    <w:sectPr w:rsidR="00F45C01" w:rsidRPr="00586B7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1FB8" w:rsidRDefault="00571FB8" w:rsidP="00967607">
      <w:pPr>
        <w:spacing w:after="0" w:line="240" w:lineRule="auto"/>
      </w:pPr>
      <w:r>
        <w:separator/>
      </w:r>
    </w:p>
  </w:endnote>
  <w:endnote w:type="continuationSeparator" w:id="0">
    <w:p w:rsidR="00571FB8" w:rsidRDefault="00571FB8" w:rsidP="0096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1FB8" w:rsidRDefault="00571FB8" w:rsidP="00967607">
      <w:pPr>
        <w:spacing w:after="0" w:line="240" w:lineRule="auto"/>
      </w:pPr>
      <w:r>
        <w:separator/>
      </w:r>
    </w:p>
  </w:footnote>
  <w:footnote w:type="continuationSeparator" w:id="0">
    <w:p w:rsidR="00571FB8" w:rsidRDefault="00571FB8" w:rsidP="0096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7607" w:rsidRDefault="00967607" w:rsidP="00967607">
    <w:pPr>
      <w:pStyle w:val="Header"/>
      <w:jc w:val="right"/>
    </w:pPr>
    <w:r>
      <w:rPr>
        <w:noProof/>
      </w:rPr>
      <w:drawing>
        <wp:inline distT="0" distB="0" distL="0" distR="0">
          <wp:extent cx="1143000" cy="1143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hruv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82"/>
    <w:rsid w:val="0015074B"/>
    <w:rsid w:val="00271427"/>
    <w:rsid w:val="00291D2A"/>
    <w:rsid w:val="0029639D"/>
    <w:rsid w:val="00326F90"/>
    <w:rsid w:val="00450EB9"/>
    <w:rsid w:val="00571FB8"/>
    <w:rsid w:val="00586B7C"/>
    <w:rsid w:val="00654F78"/>
    <w:rsid w:val="00877E65"/>
    <w:rsid w:val="00967607"/>
    <w:rsid w:val="009C7D56"/>
    <w:rsid w:val="00AA1D8D"/>
    <w:rsid w:val="00B47730"/>
    <w:rsid w:val="00CB0664"/>
    <w:rsid w:val="00CF2BC6"/>
    <w:rsid w:val="00D930B5"/>
    <w:rsid w:val="00DC37FC"/>
    <w:rsid w:val="00F45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B99A09"/>
  <w14:defaultImageDpi w14:val="300"/>
  <w15:docId w15:val="{EDA212B5-FC6D-4D37-B5C1-DDA3EC68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6BA921-9527-4A5D-9E36-DFCCFBE3A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</cp:revision>
  <dcterms:created xsi:type="dcterms:W3CDTF">2013-12-23T23:15:00Z</dcterms:created>
  <dcterms:modified xsi:type="dcterms:W3CDTF">2026-03-20T15:16:00Z</dcterms:modified>
  <cp:category/>
</cp:coreProperties>
</file>