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 :</w:t>
        <w:tab/>
        <w:t xml:space="preserve">google.com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Addresses:  2a00:1450:4007:80e::200e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216.58.214.174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 :</w:t>
        <w:tab/>
        <w:t xml:space="preserve">amazon.fr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Addresses:  52.95.116.113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54.239.33.91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52.95.120.39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 :</w:t>
        <w:tab/>
        <w:t xml:space="preserve">facebook.fr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Addresses:  2a03:2880:f084:10d:face:b00c:0:2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157.240.0.13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Nom :</w:t>
        <w:tab/>
        <w:t xml:space="preserve">msn.com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Address:  204.79.197.219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 :</w:t>
        <w:tab/>
        <w:t xml:space="preserve">orange.fr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Addresses:  193.252.133.20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193.252.117.145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193.252.148.192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 :</w:t>
        <w:tab/>
        <w:t xml:space="preserve">lequipe.fr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Address:  35.186.248.227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