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D06" w:rsidRDefault="00EE138C">
      <w:pPr>
        <w:tabs>
          <w:tab w:val="center" w:pos="4681"/>
          <w:tab w:val="center" w:pos="9362"/>
        </w:tabs>
        <w:spacing w:after="235" w:line="259" w:lineRule="auto"/>
        <w:ind w:left="0" w:firstLine="0"/>
      </w:pPr>
      <w:r>
        <w:rPr>
          <w:sz w:val="32"/>
        </w:rPr>
        <w:t xml:space="preserve">CSCI 1511 </w:t>
      </w:r>
      <w:r>
        <w:rPr>
          <w:sz w:val="32"/>
        </w:rPr>
        <w:tab/>
        <w:t>Lab 10 – Short Answer</w:t>
      </w:r>
      <w:r>
        <w:rPr>
          <w:rFonts w:ascii="Calibri" w:eastAsia="Calibri" w:hAnsi="Calibri" w:cs="Calibri"/>
          <w:sz w:val="32"/>
          <w:vertAlign w:val="subscript"/>
        </w:rPr>
        <w:t xml:space="preserve"> </w:t>
      </w:r>
      <w:r>
        <w:rPr>
          <w:rFonts w:ascii="Calibri" w:eastAsia="Calibri" w:hAnsi="Calibri" w:cs="Calibri"/>
          <w:sz w:val="32"/>
          <w:vertAlign w:val="subscript"/>
        </w:rPr>
        <w:tab/>
        <w:t xml:space="preserve"> </w:t>
      </w:r>
    </w:p>
    <w:p w:rsidR="003C0D06" w:rsidRDefault="00EE138C">
      <w:r>
        <w:t xml:space="preserve">Answer </w:t>
      </w:r>
      <w:r>
        <w:rPr>
          <w:u w:val="single" w:color="000000"/>
        </w:rPr>
        <w:t>one</w:t>
      </w:r>
      <w:r>
        <w:t xml:space="preserve"> of the following questions for full credit for this assignment. Your solution should be between </w:t>
      </w:r>
      <w:r>
        <w:rPr>
          <w:u w:val="single" w:color="000000"/>
        </w:rPr>
        <w:t>fifty</w:t>
      </w:r>
      <w:r>
        <w:t xml:space="preserve"> and </w:t>
      </w:r>
      <w:r>
        <w:rPr>
          <w:u w:val="single" w:color="000000"/>
        </w:rPr>
        <w:t>one hundred</w:t>
      </w:r>
      <w:r>
        <w:t xml:space="preserve"> </w:t>
      </w:r>
      <w:r>
        <w:t xml:space="preserve">words. Place your questions in the “Answer” section below. Be certain to number your answers with the same number that is associated with the question.  </w:t>
      </w:r>
    </w:p>
    <w:p w:rsidR="003C0D06" w:rsidRDefault="00EE138C">
      <w:pPr>
        <w:spacing w:after="0" w:line="259" w:lineRule="auto"/>
        <w:ind w:left="0" w:firstLine="0"/>
      </w:pPr>
      <w:r>
        <w:t xml:space="preserve"> </w:t>
      </w:r>
      <w:bookmarkStart w:id="0" w:name="_GoBack"/>
      <w:bookmarkEnd w:id="0"/>
    </w:p>
    <w:p w:rsidR="003C0D06" w:rsidRDefault="00EE138C">
      <w:pPr>
        <w:numPr>
          <w:ilvl w:val="0"/>
          <w:numId w:val="1"/>
        </w:numPr>
        <w:ind w:hanging="360"/>
      </w:pPr>
      <w:r>
        <w:t xml:space="preserve">Why might you choose not to suppress the console window that a GUI program generates? </w:t>
      </w:r>
    </w:p>
    <w:p w:rsidR="003C0D06" w:rsidRDefault="00EE138C">
      <w:pPr>
        <w:numPr>
          <w:ilvl w:val="0"/>
          <w:numId w:val="1"/>
        </w:numPr>
        <w:spacing w:after="31"/>
        <w:ind w:hanging="360"/>
      </w:pPr>
      <w:r>
        <w:t>What will hap</w:t>
      </w:r>
      <w:r>
        <w:t xml:space="preserve">pen if you try to create more than one root window in a single </w:t>
      </w:r>
      <w:proofErr w:type="spellStart"/>
      <w:r>
        <w:t>Tkinter</w:t>
      </w:r>
      <w:proofErr w:type="spellEnd"/>
      <w:r>
        <w:t xml:space="preserve"> program? </w:t>
      </w:r>
    </w:p>
    <w:p w:rsidR="003C0D06" w:rsidRDefault="00EE138C">
      <w:pPr>
        <w:numPr>
          <w:ilvl w:val="0"/>
          <w:numId w:val="1"/>
        </w:numPr>
        <w:ind w:hanging="360"/>
      </w:pPr>
      <w:r>
        <w:t xml:space="preserve">What does it mean to allow a widget’s master to be its only reference? </w:t>
      </w:r>
    </w:p>
    <w:p w:rsidR="003C0D06" w:rsidRDefault="00EE138C">
      <w:pPr>
        <w:numPr>
          <w:ilvl w:val="0"/>
          <w:numId w:val="1"/>
        </w:numPr>
        <w:ind w:hanging="360"/>
      </w:pPr>
      <w:r>
        <w:t xml:space="preserve">What is a Boolean variable? </w:t>
      </w:r>
    </w:p>
    <w:p w:rsidR="003C0D06" w:rsidRDefault="00EE138C">
      <w:pPr>
        <w:numPr>
          <w:ilvl w:val="0"/>
          <w:numId w:val="1"/>
        </w:numPr>
        <w:ind w:hanging="360"/>
      </w:pPr>
      <w:r>
        <w:t xml:space="preserve">How are radio buttons and check buttons similar and different? </w:t>
      </w:r>
    </w:p>
    <w:p w:rsidR="003C0D06" w:rsidRDefault="00EE138C">
      <w:pPr>
        <w:spacing w:after="0" w:line="259" w:lineRule="auto"/>
        <w:ind w:left="720" w:firstLine="0"/>
      </w:pPr>
      <w:r>
        <w:t xml:space="preserve"> </w:t>
      </w:r>
    </w:p>
    <w:p w:rsidR="003C0D06" w:rsidRDefault="00EE138C">
      <w:pPr>
        <w:spacing w:after="0" w:line="259" w:lineRule="auto"/>
        <w:ind w:left="0" w:firstLine="0"/>
        <w:rPr>
          <w:sz w:val="22"/>
        </w:rPr>
      </w:pPr>
      <w:r>
        <w:rPr>
          <w:sz w:val="22"/>
          <w:u w:val="single" w:color="000000"/>
        </w:rPr>
        <w:t>ANSWERS:</w:t>
      </w:r>
      <w:r>
        <w:rPr>
          <w:sz w:val="22"/>
        </w:rPr>
        <w:t xml:space="preserve"> </w:t>
      </w:r>
    </w:p>
    <w:p w:rsidR="00EE138C" w:rsidRDefault="00EE138C">
      <w:pPr>
        <w:spacing w:after="0" w:line="259" w:lineRule="auto"/>
        <w:ind w:left="0" w:firstLine="0"/>
      </w:pPr>
      <w:r>
        <w:rPr>
          <w:sz w:val="22"/>
        </w:rPr>
        <w:tab/>
        <w:t xml:space="preserve">Radio buttons are a group of buttons were only one button can be selected at a time, whereas check buttons could all be selected at the same time if that was desired. The other differences are checkboxes use a </w:t>
      </w:r>
      <w:proofErr w:type="spellStart"/>
      <w:r>
        <w:rPr>
          <w:sz w:val="22"/>
        </w:rPr>
        <w:t>BooleanVar</w:t>
      </w:r>
      <w:proofErr w:type="spellEnd"/>
      <w:r>
        <w:rPr>
          <w:sz w:val="22"/>
        </w:rPr>
        <w:t xml:space="preserve"> as a variable to read the status of the checkbox, but Radio Buttons use a </w:t>
      </w:r>
      <w:proofErr w:type="spellStart"/>
      <w:r>
        <w:rPr>
          <w:sz w:val="22"/>
        </w:rPr>
        <w:t>StringVar</w:t>
      </w:r>
      <w:proofErr w:type="spellEnd"/>
      <w:r>
        <w:rPr>
          <w:sz w:val="22"/>
        </w:rPr>
        <w:t xml:space="preserve"> as a variable to read the currently selected radio button. Radio buttons also have to have a value option, which is what to store in the </w:t>
      </w:r>
      <w:proofErr w:type="spellStart"/>
      <w:r>
        <w:rPr>
          <w:sz w:val="22"/>
        </w:rPr>
        <w:t>StringVar</w:t>
      </w:r>
      <w:proofErr w:type="spellEnd"/>
      <w:r>
        <w:rPr>
          <w:sz w:val="22"/>
        </w:rPr>
        <w:t xml:space="preserve"> variable if that radio button is selected.</w:t>
      </w:r>
    </w:p>
    <w:sectPr w:rsidR="00EE138C">
      <w:pgSz w:w="12240" w:h="15840"/>
      <w:pgMar w:top="1440" w:right="166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C459DE"/>
    <w:multiLevelType w:val="hybridMultilevel"/>
    <w:tmpl w:val="CAC458AE"/>
    <w:lvl w:ilvl="0" w:tplc="A85090B6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8028C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A2C7A4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680DB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DAD80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247F8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66B1A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FA1BB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94835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D06"/>
    <w:rsid w:val="003C0D06"/>
    <w:rsid w:val="00EE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DA4D4"/>
  <w15:docId w15:val="{40686601-2E47-4013-8186-CCB5045D8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175</Words>
  <Characters>1000</Characters>
  <Application>Microsoft Office Word</Application>
  <DocSecurity>0</DocSecurity>
  <Lines>8</Lines>
  <Paragraphs>2</Paragraphs>
  <ScaleCrop>false</ScaleCrop>
  <Company>Columbus State Community College</Company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Short Answer  -  Cha</dc:title>
  <dc:subject/>
  <dc:creator>peter carswell</dc:creator>
  <cp:keywords/>
  <cp:lastModifiedBy>Andrew Riedlinger</cp:lastModifiedBy>
  <cp:revision>2</cp:revision>
  <dcterms:created xsi:type="dcterms:W3CDTF">2019-04-04T17:35:00Z</dcterms:created>
  <dcterms:modified xsi:type="dcterms:W3CDTF">2019-04-04T17:35:00Z</dcterms:modified>
</cp:coreProperties>
</file>