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86C2" w14:textId="3897454C" w:rsidR="009B3457" w:rsidRPr="00BD6B9F" w:rsidRDefault="00000000">
      <w:pPr>
        <w:spacing w:after="300"/>
        <w:jc w:val="center"/>
        <w:rPr>
          <w:sz w:val="24"/>
          <w:szCs w:val="24"/>
        </w:rPr>
      </w:pPr>
      <w:r w:rsidRPr="00BD6B9F">
        <w:rPr>
          <w:b/>
          <w:bCs/>
          <w:i/>
          <w:iCs/>
          <w:sz w:val="24"/>
          <w:szCs w:val="24"/>
        </w:rPr>
        <w:t>A RISC-V-Based Server Baseboard Management Controller (BMC) SoC with Hardware Fault Detection, Automated Recovery, and Live VGA Status Monitoring</w:t>
      </w:r>
    </w:p>
    <w:p w14:paraId="2649B597" w14:textId="77777777" w:rsidR="009B3457" w:rsidRDefault="00000000">
      <w:pPr>
        <w:pStyle w:val="Heading1"/>
        <w:spacing w:before="200" w:after="150"/>
      </w:pPr>
      <w:r>
        <w:rPr>
          <w:b/>
          <w:bCs/>
        </w:rPr>
        <w:t>1. Problem Statement</w:t>
      </w:r>
    </w:p>
    <w:p w14:paraId="74C83818" w14:textId="7D2E7354" w:rsidR="009B3457" w:rsidRDefault="00000000">
      <w:pPr>
        <w:spacing w:after="150"/>
      </w:pPr>
      <w:r>
        <w:t>Server hardware relies on a small, independent controller — a Baseboard Management Controller (BMC), commercially implemented as Dell iDRAC, HP iLO, or the open IPMI standard — to monitor system health and recover a frozen or unresponsive machine without requiring a human to be physically present. This out-of-band management capability is foundational to modern datacenter reliability, yet its internal hardware/software design is proprietary, closed-source, and essentially invisible to students</w:t>
      </w:r>
      <w:r w:rsidR="00BD6B9F">
        <w:t>.</w:t>
      </w:r>
    </w:p>
    <w:p w14:paraId="401CF38B" w14:textId="77777777" w:rsidR="009B3457" w:rsidRDefault="00000000">
      <w:pPr>
        <w:spacing w:after="150"/>
      </w:pPr>
      <w:r>
        <w:t>This project addresses that gap by designing a System-on-Chip, built around a provided RISC-V RTL processor core, that implements the core functions of a BMC: continuous heartbeat-based health monitoring, automated fault recovery via a controlled reset sequence, and — critically — a recovery policy that recognizes when repeated automatic restarts are failing to resolve the underlying fault and escalates to a locked-out, human-attention-required state rather than looping indefinitely. All system state is surfaced through both a UART-based remote management console and a live, real-time VGA status dashboard. The objective is to demonstrate, through RTL design and simulation-based verification, that a small set of tightly-coupled memory-mapped IP blocks — heartbeat detection, reset sequencing, and stateful recovery policy — can deliver a complete detect-recover-escalate reliability pipeline representative of real server management hardware, implemented and verified in an academic setting.</w:t>
      </w:r>
    </w:p>
    <w:p w14:paraId="31B7FB08" w14:textId="77777777" w:rsidR="009B3457" w:rsidRDefault="00000000">
      <w:pPr>
        <w:pStyle w:val="Heading1"/>
        <w:spacing w:before="200" w:after="150"/>
      </w:pPr>
      <w:r>
        <w:rPr>
          <w:b/>
          <w:bCs/>
        </w:rPr>
        <w:t>2. Proposed SoC Architecture</w:t>
      </w:r>
    </w:p>
    <w:p w14:paraId="7A262C15" w14:textId="6C88901C" w:rsidR="009B3457" w:rsidRDefault="00000000">
      <w:pPr>
        <w:spacing w:after="150"/>
      </w:pPr>
      <w:r>
        <w:t xml:space="preserve">The SoC is organized around the provided RISC-V processor core as the central control and policy-decision unit, connected via a shared memory-mapped </w:t>
      </w:r>
      <w:r w:rsidR="00FE44F3">
        <w:t>AXI/Wishbone</w:t>
      </w:r>
      <w:r>
        <w:t xml:space="preserve"> bus interconnect to instruction memory, data memory, and a set of peripheral and monitoring IP blocks. The processor's role is limited to reading detection status, applying recovery policy, and servicing the management console; continuous heartbeat timing and reset-pulse generation are performed by dedicated hardware, independent of whether the core — or the system it is monitoring — is behaving correctly. The system follows this operational pipeline:</w:t>
      </w:r>
    </w:p>
    <w:p w14:paraId="25761B17" w14:textId="77777777" w:rsidR="009B3457" w:rsidRDefault="00000000">
      <w:pPr>
        <w:spacing w:after="100"/>
      </w:pPr>
      <w:r>
        <w:rPr>
          <w:b/>
          <w:bCs/>
        </w:rPr>
        <w:t xml:space="preserve">Detection — </w:t>
      </w:r>
      <w:r>
        <w:t>the Heartbeat Monitor IP continuously watches a periodic "alive" pulse from a simulated main system (driven via GPIO), using an internal hardware counter to measure elapsed time since the last pulse. If the elapsed time exceeds a processor-configured threshold, the IP latches an unresponsive flag entirely in hardware, so detection does not depend on software that could itself be affected by the fault.</w:t>
      </w:r>
    </w:p>
    <w:p w14:paraId="3EFA05C4" w14:textId="77777777" w:rsidR="009B3457" w:rsidRDefault="00000000">
      <w:pPr>
        <w:spacing w:after="100"/>
      </w:pPr>
      <w:r>
        <w:rPr>
          <w:b/>
          <w:bCs/>
        </w:rPr>
        <w:t xml:space="preserve">Recovery — </w:t>
      </w:r>
      <w:r>
        <w:t>upon an unresponsive flag (or a manual override command), the Power/Reset Sequencer IP drives a precisely-timed reset pulse — asserted for a configurable hold duration and then released — to the simulated main system via GPIO, mirroring how real server management hardware performs a controlled power-cycle rather than a bare signal toggle.</w:t>
      </w:r>
    </w:p>
    <w:p w14:paraId="18BC03D3" w14:textId="77777777" w:rsidR="009B3457" w:rsidRDefault="00000000">
      <w:pPr>
        <w:spacing w:after="100"/>
      </w:pPr>
      <w:r>
        <w:rPr>
          <w:b/>
          <w:bCs/>
        </w:rPr>
        <w:t xml:space="preserve">Policy &amp; Logging — </w:t>
      </w:r>
      <w:r>
        <w:t>the Recovery Policy / Event Log IP records every recovery event with a timestamp (from the Timer) into a circular log buffer and tracks how many recoveries have occurred within a configurable rolling window. If that count exceeds a processor-configured threshold, the IP sets a sticky lockout flag that blocks further automatic recovery — the design's central reliability argument: a system that keeps failing should stop being blindly restarted and should instead be flagged for human attention.</w:t>
      </w:r>
    </w:p>
    <w:p w14:paraId="7FEB8466" w14:textId="77777777" w:rsidR="009B3457" w:rsidRDefault="00000000">
      <w:pPr>
        <w:spacing w:after="150"/>
      </w:pPr>
      <w:r>
        <w:rPr>
          <w:b/>
          <w:bCs/>
        </w:rPr>
        <w:t xml:space="preserve">Monitoring &amp; Control — </w:t>
      </w:r>
      <w:r>
        <w:t>the processor reports live status, event history, and accepts commands (status, history, force reset) over the mandatory UART peripheral, and separately drives the VGA Controller to render a real-time visual dashboard — current status (ONLINE / UNRESPONSIVE / LOCKED OUT), time since last heartbeat, restart count versus threshold, and a scrolling event log — viewable live during simulation.</w:t>
      </w:r>
    </w:p>
    <w:p w14:paraId="09433997" w14:textId="77777777" w:rsidR="009B3457" w:rsidRDefault="00000000">
      <w:pPr>
        <w:spacing w:after="150"/>
      </w:pPr>
      <w:r>
        <w:t>This architecture keeps the RISC-V core off the time-critical detection and reset-timing paths — it only ever reads status and writes policy/configuration state, never itself measures the heartbeat interval or holds the reset line — mirroring how real BMC hardware is designed to remain trustworthy even when the system it manages is not. The complete memory map, Wishbone register interfaces, and per-block timing diagrams for each custom IP will be specified in the accompanying Architecture Document.</w:t>
      </w:r>
    </w:p>
    <w:p w14:paraId="73050522" w14:textId="77777777" w:rsidR="009B3457" w:rsidRDefault="00000000">
      <w:pPr>
        <w:pStyle w:val="Heading1"/>
        <w:spacing w:before="200" w:after="150"/>
      </w:pPr>
      <w:r>
        <w:rPr>
          <w:b/>
          <w:bCs/>
        </w:rPr>
        <w:lastRenderedPageBreak/>
        <w:t>3. Selected IPs</w:t>
      </w:r>
    </w:p>
    <w:p w14:paraId="22A2DACC" w14:textId="77777777" w:rsidR="009B3457" w:rsidRDefault="00000000">
      <w:pPr>
        <w:spacing w:after="100"/>
      </w:pPr>
      <w:r>
        <w:rPr>
          <w:b/>
          <w:bCs/>
        </w:rPr>
        <w:t>Mandatory (required by the SoC architecture; integrated from proven open-source cores):</w:t>
      </w:r>
    </w:p>
    <w:p w14:paraId="5CB077E2" w14:textId="77777777" w:rsidR="009B3457" w:rsidRDefault="00000000">
      <w:pPr>
        <w:spacing w:after="60"/>
      </w:pPr>
      <w:r>
        <w:rPr>
          <w:b/>
          <w:bCs/>
        </w:rPr>
        <w:t xml:space="preserve">RISC-V Processor (provided) — </w:t>
      </w:r>
      <w:r>
        <w:t>central control unit; runs the BMC firmware and applies recovery policy.</w:t>
      </w:r>
    </w:p>
    <w:p w14:paraId="78F406A5" w14:textId="77777777" w:rsidR="009B3457" w:rsidRDefault="00000000">
      <w:pPr>
        <w:spacing w:after="60"/>
      </w:pPr>
      <w:r>
        <w:rPr>
          <w:b/>
          <w:bCs/>
        </w:rPr>
        <w:t xml:space="preserve">Instruction Memory and Data Memory — </w:t>
      </w:r>
      <w:r>
        <w:t>program storage and event-log/configuration staging.</w:t>
      </w:r>
    </w:p>
    <w:p w14:paraId="44AFD736" w14:textId="017A244B" w:rsidR="009B3457" w:rsidRDefault="00000000">
      <w:pPr>
        <w:spacing w:after="60"/>
      </w:pPr>
      <w:r>
        <w:rPr>
          <w:b/>
          <w:bCs/>
        </w:rPr>
        <w:t>Bus Interconnect (</w:t>
      </w:r>
      <w:r w:rsidR="00FE44F3">
        <w:t>AXI/Wishbone</w:t>
      </w:r>
      <w:r w:rsidR="00FE44F3">
        <w:t xml:space="preserve"> Bus</w:t>
      </w:r>
      <w:r>
        <w:rPr>
          <w:b/>
          <w:bCs/>
        </w:rPr>
        <w:t xml:space="preserve">) — </w:t>
      </w:r>
      <w:r>
        <w:t>memory-mapped fabric connecting the core to all peripherals.</w:t>
      </w:r>
    </w:p>
    <w:p w14:paraId="28E0026B" w14:textId="77777777" w:rsidR="009B3457" w:rsidRDefault="00000000">
      <w:pPr>
        <w:spacing w:after="60"/>
      </w:pPr>
      <w:r>
        <w:rPr>
          <w:b/>
          <w:bCs/>
        </w:rPr>
        <w:t xml:space="preserve">UART — </w:t>
      </w:r>
      <w:r>
        <w:t>remote management console for status queries and manual override commands.</w:t>
      </w:r>
    </w:p>
    <w:p w14:paraId="34C98782" w14:textId="77777777" w:rsidR="009B3457" w:rsidRDefault="00000000">
      <w:pPr>
        <w:spacing w:after="60"/>
      </w:pPr>
      <w:r>
        <w:rPr>
          <w:b/>
          <w:bCs/>
        </w:rPr>
        <w:t xml:space="preserve">Timer — </w:t>
      </w:r>
      <w:r>
        <w:t>provides timestamps for event logging and elapsed-time measurement.</w:t>
      </w:r>
    </w:p>
    <w:p w14:paraId="32604864" w14:textId="77777777" w:rsidR="009B3457" w:rsidRDefault="00000000">
      <w:pPr>
        <w:spacing w:after="150"/>
      </w:pPr>
      <w:r>
        <w:rPr>
          <w:b/>
          <w:bCs/>
        </w:rPr>
        <w:t xml:space="preserve">GPIO — </w:t>
      </w:r>
      <w:r>
        <w:t>carries the simulated heartbeat signal in and the reset/power line out.</w:t>
      </w:r>
    </w:p>
    <w:p w14:paraId="32C5E6B7" w14:textId="77777777" w:rsidR="009B3457" w:rsidRDefault="00000000">
      <w:pPr>
        <w:spacing w:after="100"/>
      </w:pPr>
      <w:r>
        <w:rPr>
          <w:b/>
          <w:bCs/>
        </w:rPr>
        <w:t>Additional IPs (three required, selected below):</w:t>
      </w:r>
    </w:p>
    <w:p w14:paraId="6D30D1C5" w14:textId="77777777" w:rsidR="009B3457" w:rsidRDefault="00000000">
      <w:pPr>
        <w:spacing w:after="100"/>
      </w:pPr>
      <w:r>
        <w:rPr>
          <w:b/>
          <w:bCs/>
        </w:rPr>
        <w:t xml:space="preserve">Heartbeat Monitor — </w:t>
      </w:r>
      <w:r>
        <w:t>a memory-mapped hardware block that measures elapsed cycles since the last heartbeat pulse and latches an unresponsive flag in hardware when a processor-configured threshold is exceeded, ensuring detection remains independent of software that could itself be affected by the fault it is meant to catch.</w:t>
      </w:r>
    </w:p>
    <w:p w14:paraId="04EC63DD" w14:textId="77777777" w:rsidR="009B3457" w:rsidRDefault="00000000">
      <w:pPr>
        <w:spacing w:after="100"/>
      </w:pPr>
      <w:r>
        <w:rPr>
          <w:b/>
          <w:bCs/>
        </w:rPr>
        <w:t xml:space="preserve">Power/Reset Sequencer — </w:t>
      </w:r>
      <w:r>
        <w:t>a memory-mapped block that drives a controlled, precisely-timed reset pulse to the simulated main system on trigger (automatic or manual), holding the reset line for a configurable duration before release — the actual recovery mechanism of the system.</w:t>
      </w:r>
    </w:p>
    <w:p w14:paraId="7BBFBAF9" w14:textId="77777777" w:rsidR="009B3457" w:rsidRDefault="00000000">
      <w:pPr>
        <w:spacing w:after="150"/>
      </w:pPr>
      <w:r>
        <w:rPr>
          <w:b/>
          <w:bCs/>
        </w:rPr>
        <w:t xml:space="preserve">Recovery Policy / Event Log — </w:t>
      </w:r>
      <w:r>
        <w:t>a memory-mapped block combining a timestamped circular event log with rolling-window recovery counting; sets a sticky lockout flag when repeated recoveries exceed a configurable threshold, giving the system the ability to recognize a crash-loop and stop auto-restarting rather than retrying indefinitely.</w:t>
      </w:r>
    </w:p>
    <w:p w14:paraId="0574CA50" w14:textId="77777777" w:rsidR="009B3457" w:rsidRDefault="00000000">
      <w:pPr>
        <w:spacing w:after="150"/>
      </w:pPr>
      <w:r>
        <w:rPr>
          <w:b/>
          <w:bCs/>
        </w:rPr>
        <w:t xml:space="preserve">VGA Controller (optional fourth IP) — </w:t>
      </w:r>
      <w:r>
        <w:t>a display peripheral, adapted from a base VGA sync/pixel-logic core, that renders a live status dashboard — current state, elapsed heartbeat time, restart count, and a scrolling event log — read directly from the other custom IPs' memory-mapped state, giving the system a real-time visual monitoring output in addition to the UART console.</w:t>
      </w:r>
    </w:p>
    <w:p w14:paraId="6C82093F" w14:textId="77777777" w:rsidR="009B3457" w:rsidRDefault="00000000">
      <w:r>
        <w:t>Together, these blocks satisfy the required scope of the assignment — a RISC-V-centered SoC with a complete memory map, at least three integrated IPs, an application (the health-monitoring, recovery-policy, and console/dashboard firmware) running on the processor, and functionality verifiable through RTL simulation.</w:t>
      </w:r>
    </w:p>
    <w:sectPr w:rsidR="009B34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5B1"/>
    <w:multiLevelType w:val="hybridMultilevel"/>
    <w:tmpl w:val="1CB6D172"/>
    <w:lvl w:ilvl="0" w:tplc="AF3AE2E2">
      <w:start w:val="1"/>
      <w:numFmt w:val="bullet"/>
      <w:lvlText w:val="●"/>
      <w:lvlJc w:val="left"/>
      <w:pPr>
        <w:ind w:left="720" w:hanging="360"/>
      </w:pPr>
    </w:lvl>
    <w:lvl w:ilvl="1" w:tplc="BEB0F038">
      <w:start w:val="1"/>
      <w:numFmt w:val="bullet"/>
      <w:lvlText w:val="○"/>
      <w:lvlJc w:val="left"/>
      <w:pPr>
        <w:ind w:left="1440" w:hanging="360"/>
      </w:pPr>
    </w:lvl>
    <w:lvl w:ilvl="2" w:tplc="19FC1FD6">
      <w:start w:val="1"/>
      <w:numFmt w:val="bullet"/>
      <w:lvlText w:val="■"/>
      <w:lvlJc w:val="left"/>
      <w:pPr>
        <w:ind w:left="2160" w:hanging="360"/>
      </w:pPr>
    </w:lvl>
    <w:lvl w:ilvl="3" w:tplc="B0B224FA">
      <w:start w:val="1"/>
      <w:numFmt w:val="bullet"/>
      <w:lvlText w:val="●"/>
      <w:lvlJc w:val="left"/>
      <w:pPr>
        <w:ind w:left="2880" w:hanging="360"/>
      </w:pPr>
    </w:lvl>
    <w:lvl w:ilvl="4" w:tplc="E2C2D208">
      <w:start w:val="1"/>
      <w:numFmt w:val="bullet"/>
      <w:lvlText w:val="○"/>
      <w:lvlJc w:val="left"/>
      <w:pPr>
        <w:ind w:left="3600" w:hanging="360"/>
      </w:pPr>
    </w:lvl>
    <w:lvl w:ilvl="5" w:tplc="3508DB06">
      <w:start w:val="1"/>
      <w:numFmt w:val="bullet"/>
      <w:lvlText w:val="■"/>
      <w:lvlJc w:val="left"/>
      <w:pPr>
        <w:ind w:left="4320" w:hanging="360"/>
      </w:pPr>
    </w:lvl>
    <w:lvl w:ilvl="6" w:tplc="0CB856E8">
      <w:start w:val="1"/>
      <w:numFmt w:val="bullet"/>
      <w:lvlText w:val="●"/>
      <w:lvlJc w:val="left"/>
      <w:pPr>
        <w:ind w:left="5040" w:hanging="360"/>
      </w:pPr>
    </w:lvl>
    <w:lvl w:ilvl="7" w:tplc="8EBC2C96">
      <w:start w:val="1"/>
      <w:numFmt w:val="bullet"/>
      <w:lvlText w:val="●"/>
      <w:lvlJc w:val="left"/>
      <w:pPr>
        <w:ind w:left="5760" w:hanging="360"/>
      </w:pPr>
    </w:lvl>
    <w:lvl w:ilvl="8" w:tplc="CA546B9E">
      <w:start w:val="1"/>
      <w:numFmt w:val="bullet"/>
      <w:lvlText w:val="●"/>
      <w:lvlJc w:val="left"/>
      <w:pPr>
        <w:ind w:left="6480" w:hanging="360"/>
      </w:pPr>
    </w:lvl>
  </w:abstractNum>
  <w:num w:numId="1" w16cid:durableId="1334260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457"/>
    <w:rsid w:val="00217C83"/>
    <w:rsid w:val="004C7EB0"/>
    <w:rsid w:val="009B3457"/>
    <w:rsid w:val="00AB06DA"/>
    <w:rsid w:val="00BD6B9F"/>
    <w:rsid w:val="00FE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7963"/>
  <w15:docId w15:val="{CCC0E2A7-ECE6-4748-AE73-7D4C3189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Rafooz Shaik</cp:lastModifiedBy>
  <cp:revision>3</cp:revision>
  <dcterms:created xsi:type="dcterms:W3CDTF">2026-08-19T21:15:00Z</dcterms:created>
  <dcterms:modified xsi:type="dcterms:W3CDTF">2026-08-20T05:49:00Z</dcterms:modified>
</cp:coreProperties>
</file>