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1F307" w14:textId="77777777" w:rsidR="007A4B80" w:rsidRDefault="00000000">
      <w:pPr>
        <w:spacing w:before="1440"/>
        <w:jc w:val="center"/>
      </w:pPr>
      <w:r>
        <w:rPr>
          <w:b/>
          <w:bCs/>
          <w:caps/>
          <w:color w:val="1F3864"/>
          <w:sz w:val="48"/>
          <w:szCs w:val="48"/>
        </w:rPr>
        <w:t>EU CYBER RESILIENCE ACT</w:t>
      </w:r>
    </w:p>
    <w:p w14:paraId="23454AC2" w14:textId="77777777" w:rsidR="007A4B80" w:rsidRDefault="00000000">
      <w:pPr>
        <w:jc w:val="center"/>
      </w:pPr>
      <w:r>
        <w:rPr>
          <w:b/>
          <w:bCs/>
          <w:caps/>
          <w:color w:val="1F3864"/>
          <w:sz w:val="48"/>
          <w:szCs w:val="48"/>
        </w:rPr>
        <w:t>COMPLIANCE GAP ANALYSIS</w:t>
      </w:r>
    </w:p>
    <w:p w14:paraId="3451A7A7" w14:textId="77777777" w:rsidR="007A4B80" w:rsidRDefault="00000000">
      <w:pPr>
        <w:pBdr>
          <w:bottom w:val="single" w:sz="8" w:space="4" w:color="2E75B6"/>
        </w:pBdr>
        <w:spacing w:before="160" w:after="80"/>
        <w:jc w:val="center"/>
      </w:pPr>
      <w:r>
        <w:rPr>
          <w:b/>
          <w:bCs/>
          <w:color w:val="2E75B6"/>
          <w:sz w:val="32"/>
          <w:szCs w:val="32"/>
        </w:rPr>
        <w:t>A GRC Assessment of Wyze Labs Inc.</w:t>
      </w:r>
    </w:p>
    <w:p w14:paraId="3CAEFCE8" w14:textId="77777777" w:rsidR="00FE0384" w:rsidRDefault="00FE0384">
      <w:pPr>
        <w:spacing w:before="480" w:after="80"/>
        <w:jc w:val="center"/>
        <w:rPr>
          <w:i/>
          <w:iCs/>
          <w:color w:val="595959"/>
          <w:sz w:val="26"/>
          <w:szCs w:val="26"/>
        </w:rPr>
      </w:pPr>
      <w:r w:rsidRPr="00FE0384">
        <w:rPr>
          <w:i/>
          <w:iCs/>
          <w:color w:val="595959"/>
          <w:sz w:val="26"/>
          <w:szCs w:val="26"/>
        </w:rPr>
        <w:t xml:space="preserve">Prepared by: </w:t>
      </w:r>
      <w:r>
        <w:rPr>
          <w:i/>
          <w:iCs/>
          <w:color w:val="595959"/>
          <w:sz w:val="26"/>
          <w:szCs w:val="26"/>
        </w:rPr>
        <w:t>Spoorthy Madduri</w:t>
      </w:r>
    </w:p>
    <w:p w14:paraId="67DFA64F" w14:textId="77777777" w:rsidR="00FE0384" w:rsidRDefault="00FE0384">
      <w:pPr>
        <w:spacing w:before="480" w:after="80"/>
        <w:jc w:val="center"/>
        <w:rPr>
          <w:i/>
          <w:iCs/>
          <w:color w:val="595959"/>
          <w:sz w:val="26"/>
          <w:szCs w:val="26"/>
        </w:rPr>
      </w:pPr>
      <w:r w:rsidRPr="00FE0384">
        <w:rPr>
          <w:i/>
          <w:iCs/>
          <w:color w:val="595959"/>
          <w:sz w:val="26"/>
          <w:szCs w:val="26"/>
        </w:rPr>
        <w:t xml:space="preserve"> Program: M.S. Cybersecurity</w:t>
      </w:r>
    </w:p>
    <w:p w14:paraId="3A0EBFC0" w14:textId="77777777" w:rsidR="00FE0384" w:rsidRDefault="00FE0384">
      <w:pPr>
        <w:spacing w:before="480" w:after="80"/>
        <w:jc w:val="center"/>
        <w:rPr>
          <w:i/>
          <w:iCs/>
          <w:color w:val="595959"/>
          <w:sz w:val="26"/>
          <w:szCs w:val="26"/>
        </w:rPr>
      </w:pPr>
      <w:r w:rsidRPr="00FE0384">
        <w:rPr>
          <w:i/>
          <w:iCs/>
          <w:color w:val="595959"/>
          <w:sz w:val="26"/>
          <w:szCs w:val="26"/>
        </w:rPr>
        <w:t xml:space="preserve"> University: </w:t>
      </w:r>
      <w:r>
        <w:rPr>
          <w:i/>
          <w:iCs/>
          <w:color w:val="595959"/>
          <w:sz w:val="26"/>
          <w:szCs w:val="26"/>
        </w:rPr>
        <w:t>University of Houston</w:t>
      </w:r>
    </w:p>
    <w:p w14:paraId="0CE2E7E5" w14:textId="51AB7FD5" w:rsidR="007A4B80" w:rsidRPr="00FE0384" w:rsidRDefault="00FE0384" w:rsidP="00FE0384">
      <w:pPr>
        <w:spacing w:before="480" w:after="80"/>
        <w:jc w:val="center"/>
        <w:rPr>
          <w:i/>
          <w:iCs/>
          <w:color w:val="595959"/>
          <w:sz w:val="26"/>
          <w:szCs w:val="26"/>
        </w:rPr>
      </w:pPr>
      <w:r w:rsidRPr="00FE0384">
        <w:rPr>
          <w:i/>
          <w:iCs/>
          <w:color w:val="595959"/>
          <w:sz w:val="26"/>
          <w:szCs w:val="26"/>
        </w:rPr>
        <w:t xml:space="preserve"> Date: May 2026</w:t>
      </w:r>
    </w:p>
    <w:p w14:paraId="77E6E28D" w14:textId="77777777" w:rsidR="007A4B80" w:rsidRDefault="00000000">
      <w:pPr>
        <w:spacing w:before="600" w:after="120"/>
        <w:jc w:val="center"/>
      </w:pPr>
      <w:r>
        <w:rPr>
          <w:b/>
          <w:bCs/>
          <w:color w:val="595959"/>
          <w:sz w:val="20"/>
          <w:szCs w:val="20"/>
        </w:rPr>
        <w:t>Disclaimer</w:t>
      </w:r>
    </w:p>
    <w:p w14:paraId="6F8E3B6C" w14:textId="77777777" w:rsidR="007A4B80" w:rsidRDefault="00000000">
      <w:pPr>
        <w:jc w:val="center"/>
      </w:pPr>
      <w:r>
        <w:rPr>
          <w:i/>
          <w:iCs/>
          <w:color w:val="595959"/>
          <w:sz w:val="20"/>
          <w:szCs w:val="20"/>
        </w:rPr>
        <w:t>This report is an independent academic analysis based entirely on publicly available information.</w:t>
      </w:r>
    </w:p>
    <w:p w14:paraId="3E8A9658" w14:textId="77777777" w:rsidR="007A4B80" w:rsidRDefault="00000000">
      <w:pPr>
        <w:jc w:val="center"/>
      </w:pPr>
      <w:r>
        <w:rPr>
          <w:i/>
          <w:iCs/>
          <w:color w:val="595959"/>
          <w:sz w:val="20"/>
          <w:szCs w:val="20"/>
        </w:rPr>
        <w:t>It is not affiliated with or endorsed by Wyze Labs Inc.</w:t>
      </w:r>
    </w:p>
    <w:p w14:paraId="65B68E66" w14:textId="77777777" w:rsidR="007A4B80" w:rsidRDefault="00000000">
      <w:r>
        <w:br w:type="page"/>
      </w:r>
    </w:p>
    <w:p w14:paraId="2781D67E" w14:textId="77777777" w:rsidR="007A4B80" w:rsidRDefault="00000000">
      <w:pPr>
        <w:pStyle w:val="Heading1"/>
        <w:pBdr>
          <w:bottom w:val="single" w:sz="8" w:space="4" w:color="2E75B6"/>
        </w:pBdr>
      </w:pPr>
      <w:r>
        <w:lastRenderedPageBreak/>
        <w:t>Executive Summary</w:t>
      </w:r>
    </w:p>
    <w:p w14:paraId="3B0E67C8" w14:textId="77777777" w:rsidR="007A4B80" w:rsidRDefault="00000000">
      <w:pPr>
        <w:spacing w:before="80" w:after="120"/>
      </w:pPr>
      <w:r>
        <w:t>This report presents a Governance, Risk, and Compliance (GRC) gap analysis of Wyze Labs Inc. against the EU Cyber Resilience Act (CRA), which becomes fully enforceable on December 11, 2027. The assessment evaluates all 21 mandatory requirements outlined in CRA Annex I — 13 product security requirements (Part I) and 8 vulnerability handling requirements (Part II) — against Wyze's publicly documented security posture.</w:t>
      </w:r>
    </w:p>
    <w:p w14:paraId="32B02C7D" w14:textId="77777777" w:rsidR="007A4B80" w:rsidRDefault="00000000">
      <w:pPr>
        <w:spacing w:before="80" w:after="120"/>
      </w:pPr>
      <w:r>
        <w:t>The analysis reveals that Wyze Labs faces significant compliance challenges across the majority of CRA requirements. Of the 21 requirements assessed, 20 exhibit identified gaps — with 12 classified as HIGH risk, 6 as MEDIUM risk, and 2 as LOW risk or requiring no action. Only one requirement (CRA-P1-09) was found to be currently compliant based on available public evidence.</w:t>
      </w:r>
    </w:p>
    <w:p w14:paraId="2BA7802B" w14:textId="77777777" w:rsidR="007A4B80" w:rsidRDefault="00000000">
      <w:pPr>
        <w:spacing w:before="180" w:after="60"/>
      </w:pPr>
      <w:r>
        <w:rPr>
          <w:b/>
          <w:bCs/>
          <w:color w:val="1F3864"/>
        </w:rPr>
        <w:t>Key Findings</w:t>
      </w:r>
    </w:p>
    <w:p w14:paraId="53ECB368" w14:textId="77777777" w:rsidR="007A4B80" w:rsidRDefault="00000000">
      <w:pPr>
        <w:pStyle w:val="ListParagraph"/>
        <w:numPr>
          <w:ilvl w:val="0"/>
          <w:numId w:val="2"/>
        </w:numPr>
        <w:spacing w:before="40" w:after="40"/>
      </w:pPr>
      <w:r>
        <w:t>Wyze has experienced four major security incidents between 2019 and 2024 — including a 3-year delay in patching known vulnerabilities in the Wyze Cam v1 — demonstrating systemic gaps in its vulnerability management program that directly conflict with CRA-P2-02.</w:t>
      </w:r>
    </w:p>
    <w:p w14:paraId="3AAB890E" w14:textId="77777777" w:rsidR="007A4B80" w:rsidRDefault="00000000">
      <w:pPr>
        <w:pStyle w:val="ListParagraph"/>
        <w:numPr>
          <w:ilvl w:val="0"/>
          <w:numId w:val="2"/>
        </w:numPr>
        <w:spacing w:before="40" w:after="40"/>
      </w:pPr>
      <w:r>
        <w:t>No Software Bill of Materials (SBOM) is publicly available for any Wyze product, creating critical supply chain visibility gaps that violate CRA-P2-01. A third-party SDK (TUTK) was the source of three chained CVEs in 2023, illustrating the real-world risk of this gap.</w:t>
      </w:r>
    </w:p>
    <w:p w14:paraId="61B5A39E" w14:textId="77777777" w:rsidR="007A4B80" w:rsidRDefault="00000000">
      <w:pPr>
        <w:pStyle w:val="ListParagraph"/>
        <w:numPr>
          <w:ilvl w:val="0"/>
          <w:numId w:val="2"/>
        </w:numPr>
        <w:spacing w:before="40" w:after="40"/>
      </w:pPr>
      <w:r>
        <w:t>Wyze's privacy policy explicitly states that the company collects and shares personal data with third-party advertisers, constituting a direct violation of the CRA's data minimisation requirement (CRA-P1-07).</w:t>
      </w:r>
    </w:p>
    <w:p w14:paraId="1052D3D2" w14:textId="77777777" w:rsidR="007A4B80" w:rsidRDefault="00000000">
      <w:pPr>
        <w:pStyle w:val="ListParagraph"/>
        <w:numPr>
          <w:ilvl w:val="0"/>
          <w:numId w:val="2"/>
        </w:numPr>
        <w:spacing w:before="40" w:after="40"/>
      </w:pPr>
      <w:r>
        <w:t>Security logging features are gated behind a paid subscription (Cam Plus), directly violating the CRA requirement that security-related features be provided free of charge (CRA-P1-12, CRA-P2-08).</w:t>
      </w:r>
    </w:p>
    <w:p w14:paraId="5494D696" w14:textId="77777777" w:rsidR="007A4B80" w:rsidRDefault="00000000">
      <w:pPr>
        <w:spacing w:before="180" w:after="60"/>
      </w:pPr>
      <w:r>
        <w:rPr>
          <w:b/>
          <w:bCs/>
          <w:color w:val="1F3864"/>
        </w:rPr>
        <w:t>Priority Recommendations</w:t>
      </w:r>
    </w:p>
    <w:p w14:paraId="6CF91447" w14:textId="77777777" w:rsidR="007A4B80" w:rsidRDefault="00000000">
      <w:pPr>
        <w:pStyle w:val="ListParagraph"/>
        <w:numPr>
          <w:ilvl w:val="0"/>
          <w:numId w:val="2"/>
        </w:numPr>
        <w:spacing w:before="40" w:after="40"/>
      </w:pPr>
      <w:r>
        <w:rPr>
          <w:b/>
          <w:bCs/>
        </w:rPr>
        <w:t>Establish formal vulnerability remediation SLAs, mandate pre-release security assessment, and issue end-of-support notices for all end-of-life products.</w:t>
      </w:r>
      <w:r>
        <w:t xml:space="preserve">Immediate (0–30 days): </w:t>
      </w:r>
    </w:p>
    <w:p w14:paraId="2A8BD531" w14:textId="77777777" w:rsidR="007A4B80" w:rsidRDefault="00000000">
      <w:pPr>
        <w:pStyle w:val="ListParagraph"/>
        <w:numPr>
          <w:ilvl w:val="0"/>
          <w:numId w:val="2"/>
        </w:numPr>
        <w:spacing w:before="40" w:after="40"/>
      </w:pPr>
      <w:r>
        <w:rPr>
          <w:b/>
          <w:bCs/>
        </w:rPr>
        <w:t>Generate and publish SBOMs for all products, implement MFA by default, redesign device-account mapping with cryptographic integrity, overhaul data practices to remove advertising-based data sharing.</w:t>
      </w:r>
      <w:r>
        <w:t xml:space="preserve">Short-term (31–90 days): </w:t>
      </w:r>
    </w:p>
    <w:p w14:paraId="517E73C5" w14:textId="77777777" w:rsidR="007A4B80" w:rsidRDefault="00000000">
      <w:pPr>
        <w:pStyle w:val="ListParagraph"/>
        <w:numPr>
          <w:ilvl w:val="0"/>
          <w:numId w:val="2"/>
        </w:numPr>
        <w:spacing w:before="40" w:after="40"/>
      </w:pPr>
      <w:r>
        <w:rPr>
          <w:b/>
          <w:bCs/>
        </w:rPr>
        <w:t>Develop a coordinated vulnerability disclosure policy aligned to ISO 29147, move security logging to free tier, and implement a user-facing data deletion feature.</w:t>
      </w:r>
      <w:r>
        <w:t xml:space="preserve">Medium-term (91–180 days): </w:t>
      </w:r>
    </w:p>
    <w:p w14:paraId="7B2C2487" w14:textId="77777777" w:rsidR="007A4B80" w:rsidRDefault="00000000">
      <w:pPr>
        <w:pStyle w:val="ListParagraph"/>
        <w:numPr>
          <w:ilvl w:val="0"/>
          <w:numId w:val="2"/>
        </w:numPr>
        <w:spacing w:before="40" w:after="40"/>
      </w:pPr>
      <w:r>
        <w:rPr>
          <w:b/>
          <w:bCs/>
        </w:rPr>
        <w:t>Appoint a dedicated Chief Information Security Officer (CISO) and establish a formal Secure by Design program aligned to both CISA principles and CRA requirements before any EU market entry.</w:t>
      </w:r>
      <w:r>
        <w:t xml:space="preserve">Strategic: </w:t>
      </w:r>
    </w:p>
    <w:p w14:paraId="678258AF" w14:textId="77777777" w:rsidR="007A4B80" w:rsidRDefault="00000000">
      <w:pPr>
        <w:spacing w:before="80" w:after="120"/>
      </w:pPr>
      <w:r>
        <w:t>Without substantial remediation across all HIGH-risk findings, Wyze Labs Inc. would face significant regulatory risk upon EU market entry, including potential fines of up to EUR 15 million or 2.5% of global annual turnover under the CRA's enforcement provisions.</w:t>
      </w:r>
    </w:p>
    <w:p w14:paraId="0E912557" w14:textId="77777777" w:rsidR="007A4B80" w:rsidRDefault="00000000">
      <w:r>
        <w:br w:type="page"/>
      </w:r>
    </w:p>
    <w:p w14:paraId="7152466E" w14:textId="77777777" w:rsidR="007A4B80" w:rsidRDefault="00000000">
      <w:pPr>
        <w:pStyle w:val="Heading1"/>
        <w:pBdr>
          <w:bottom w:val="single" w:sz="8" w:space="4" w:color="2E75B6"/>
        </w:pBdr>
      </w:pPr>
      <w:r>
        <w:lastRenderedPageBreak/>
        <w:t>1. Introduction and Background</w:t>
      </w:r>
    </w:p>
    <w:p w14:paraId="7C64E344" w14:textId="77777777" w:rsidR="007A4B80" w:rsidRDefault="00000000">
      <w:pPr>
        <w:pStyle w:val="Heading2"/>
      </w:pPr>
      <w:r>
        <w:t>1.1 The EU Cyber Resilience Act</w:t>
      </w:r>
    </w:p>
    <w:p w14:paraId="456FAAE7" w14:textId="77777777" w:rsidR="007A4B80" w:rsidRDefault="00000000">
      <w:pPr>
        <w:spacing w:before="80" w:after="120"/>
      </w:pPr>
      <w:r>
        <w:t>The EU Cyber Resilience Act (CRA) represents a landmark shift in how the European Union regulates the cybersecurity of connected products. Published in the EU Official Journal on November 20, 2024 and entering into force on December 10, 2024, the CRA establishes mandatory cybersecurity requirements for all manufacturers placing 'products with digital elements' on the EU market. The regulation becomes fully enforceable on December 11, 2027, giving manufacturers a three-year transition period to achieve compliance.</w:t>
      </w:r>
    </w:p>
    <w:p w14:paraId="67FC3BDA" w14:textId="77777777" w:rsidR="007A4B80" w:rsidRDefault="00000000">
      <w:pPr>
        <w:spacing w:before="80" w:after="120"/>
      </w:pPr>
      <w:r>
        <w:t>The CRA's scope is deliberately broad. It applies to any hardware or software product that connects — directly or indirectly — to a network or another device. This includes IoT devices, smart home products, connected cameras, industrial control systems, operating systems, and general-purpose software. Products are categorised into three classes: Default (standard requirements), Important Class I (heightened requirements), and Critical Class II (strictest requirements). IoT consumer devices such as smart home cameras fall under the Default and Important categories.</w:t>
      </w:r>
    </w:p>
    <w:p w14:paraId="52911587" w14:textId="77777777" w:rsidR="007A4B80" w:rsidRDefault="00000000">
      <w:pPr>
        <w:spacing w:before="80" w:after="120"/>
      </w:pPr>
      <w:r>
        <w:t>The CRA introduces significant financial penalties for non-compliance. Violations of the essential cybersecurity requirements in Annex I carry fines of up to EUR 15 million or 2.5% of total global annual turnover — whichever is higher. Manufacturers must also notify the European Union Agency for Cybersecurity (ENISA) within 24 hours of becoming aware of any actively exploited vulnerability in their product.</w:t>
      </w:r>
    </w:p>
    <w:p w14:paraId="22F3B523" w14:textId="77777777" w:rsidR="007A4B80" w:rsidRDefault="00000000">
      <w:pPr>
        <w:spacing w:before="80" w:after="120"/>
      </w:pPr>
      <w:r>
        <w:t>Two core structural obligations underpin the entire regulation. First, products must bear a CE marking to demonstrate CRA compliance before being placed on the EU market — the same conformity marking used for electrical safety. Second, manufacturers must maintain a technical documentation file demonstrating compliance for 10 years after a product is placed on the market or for the duration of the product's support period, whichever is longer.</w:t>
      </w:r>
    </w:p>
    <w:p w14:paraId="7A78B210" w14:textId="77777777" w:rsidR="007A4B80" w:rsidRDefault="00000000">
      <w:pPr>
        <w:pStyle w:val="Heading2"/>
      </w:pPr>
      <w:r>
        <w:t>1.2 Why This Matters for US Companies</w:t>
      </w:r>
    </w:p>
    <w:p w14:paraId="0354126B" w14:textId="77777777" w:rsidR="007A4B80" w:rsidRDefault="00000000">
      <w:pPr>
        <w:spacing w:before="80" w:after="120"/>
      </w:pPr>
      <w:r>
        <w:t>The CRA has significant extraterritorial reach. Any company — regardless of where it is headquartered — that sells products with digital elements into the EU market must comply with the regulation. This creates a substantial compliance challenge for US-based IoT manufacturers who may currently operate under voluntary frameworks such as the NIST Cybersecurity Framework (CSF) or CISA's Secure by Design guidelines.</w:t>
      </w:r>
    </w:p>
    <w:p w14:paraId="4B533710" w14:textId="77777777" w:rsidR="007A4B80" w:rsidRDefault="00000000">
      <w:pPr>
        <w:spacing w:before="80" w:after="120"/>
      </w:pPr>
      <w:r>
        <w:t>The critical distinction is legal enforceability. Both NIST CSF and CISA Secure by Design are voluntary guidance frameworks — compliance is a business decision, not a legal obligation. The CRA, by contrast, is binding EU law. A US company fully implementing all NIST CSF Tier 3 practices and all CISA Secure by Design recommendations would still face significant gaps against the CRA — particularly around data minimisation, user data deletion, SBOM publication, and the formal CE marking conformity assessment process.</w:t>
      </w:r>
    </w:p>
    <w:p w14:paraId="52743063" w14:textId="77777777" w:rsidR="007A4B80" w:rsidRDefault="00000000">
      <w:pPr>
        <w:spacing w:before="80" w:after="120"/>
      </w:pPr>
      <w:r>
        <w:t>For Wyze Labs Inc., EU market expansion represents a strategic growth opportunity. However, the company's current security posture — assessed in this report — indicates that substantial investment and process transformation would be required before CRA-compliant market entry could be achieved by the 2027 deadline.</w:t>
      </w:r>
    </w:p>
    <w:p w14:paraId="4E71330F" w14:textId="77777777" w:rsidR="007A4B80" w:rsidRDefault="00000000">
      <w:pPr>
        <w:pStyle w:val="Heading2"/>
      </w:pPr>
      <w:r>
        <w:t>1.3 Company Overview — Wyze Labs Inc.</w:t>
      </w:r>
    </w:p>
    <w:p w14:paraId="67C0B245" w14:textId="77777777" w:rsidR="007A4B80" w:rsidRDefault="00000000">
      <w:pPr>
        <w:spacing w:before="80" w:after="120"/>
      </w:pPr>
      <w:r>
        <w:t>Wyze Labs Inc. is a US-based smart home device manufacturer headquartered in Kirkland, Washington. Founded in 2017, the company has built its market position around affordable, feature-</w:t>
      </w:r>
      <w:r>
        <w:lastRenderedPageBreak/>
        <w:t>rich IoT products — primarily smart home security cameras ranging from 1080p to 4K resolution — sold primarily in the United States and Canada. Wyze's product line includes indoor and outdoor cameras, smart plugs, locks, sensors, and lighting products.</w:t>
      </w:r>
    </w:p>
    <w:p w14:paraId="6683E984" w14:textId="77777777" w:rsidR="007A4B80" w:rsidRDefault="00000000">
      <w:pPr>
        <w:spacing w:before="80" w:after="120"/>
      </w:pPr>
      <w:r>
        <w:t>Despite strong commercial growth, Wyze has accumulated a documented history of significant security incidents that form a central evidence base for this analysis:</w:t>
      </w:r>
    </w:p>
    <w:p w14:paraId="6DA24EBB" w14:textId="77777777" w:rsidR="007A4B80" w:rsidRDefault="00000000">
      <w:pPr>
        <w:pStyle w:val="ListParagraph"/>
        <w:numPr>
          <w:ilvl w:val="0"/>
          <w:numId w:val="2"/>
        </w:numPr>
        <w:spacing w:before="40" w:after="40"/>
      </w:pPr>
      <w:r>
        <w:rPr>
          <w:b/>
          <w:bCs/>
        </w:rPr>
        <w:t>Wyze left a production database publicly exposed for 22 days, resulting in the personal information of approximately 2.4 million customers being accessible to unauthorized parties.</w:t>
      </w:r>
      <w:r>
        <w:t xml:space="preserve">2019 Data Breach: </w:t>
      </w:r>
    </w:p>
    <w:p w14:paraId="06B35DB7" w14:textId="77777777" w:rsidR="007A4B80" w:rsidRDefault="00000000">
      <w:pPr>
        <w:pStyle w:val="ListParagraph"/>
        <w:numPr>
          <w:ilvl w:val="0"/>
          <w:numId w:val="2"/>
        </w:numPr>
        <w:spacing w:before="40" w:after="40"/>
      </w:pPr>
      <w:r>
        <w:rPr>
          <w:b/>
          <w:bCs/>
        </w:rPr>
        <w:t>Security researchers at Bitdefender disclosed three critical vulnerabilities (CVE-2019-9564, and related CVEs) in the Wyze Cam v1 that had existed for nearly three years. Wyze had been notified in 2019 but failed to inform customers, ultimately declaring the product end-of-life without security update support.</w:t>
      </w:r>
      <w:r>
        <w:t xml:space="preserve">2022 Vulnerability Disclosure: </w:t>
      </w:r>
    </w:p>
    <w:p w14:paraId="2A1ED9AC" w14:textId="77777777" w:rsidR="007A4B80" w:rsidRDefault="00000000">
      <w:pPr>
        <w:pStyle w:val="ListParagraph"/>
        <w:numPr>
          <w:ilvl w:val="0"/>
          <w:numId w:val="2"/>
        </w:numPr>
        <w:spacing w:before="40" w:after="40"/>
      </w:pPr>
      <w:r>
        <w:rPr>
          <w:b/>
          <w:bCs/>
        </w:rPr>
        <w:t>Wyze acknowledged a security vulnerability that exposed private video recordings from users' cameras to other users through the Wyze web portal. Wirecutter subsequently removed Wyze cameras from all recommendation guides, citing Wyze's failure to develop robust security procedures.</w:t>
      </w:r>
      <w:r>
        <w:t xml:space="preserve">2023 Camera Feed Exposure: </w:t>
      </w:r>
    </w:p>
    <w:p w14:paraId="7C916B0E" w14:textId="77777777" w:rsidR="007A4B80" w:rsidRDefault="00000000">
      <w:pPr>
        <w:pStyle w:val="ListParagraph"/>
        <w:numPr>
          <w:ilvl w:val="0"/>
          <w:numId w:val="2"/>
        </w:numPr>
        <w:spacing w:before="40" w:after="40"/>
      </w:pPr>
      <w:r>
        <w:rPr>
          <w:b/>
          <w:bCs/>
        </w:rPr>
        <w:t>A third-party caching library error during an AWS outage recovery caused device IDs and user IDs to be mixed up, resulting in approximately 13,000 users receiving thumbnail previews from other users' camera feeds, with 1,504 users gaining access to short event videos from accounts they did not own.</w:t>
      </w:r>
      <w:r>
        <w:t xml:space="preserve">February 2024 Breach: </w:t>
      </w:r>
    </w:p>
    <w:p w14:paraId="71C4F48A" w14:textId="77777777" w:rsidR="007A4B80" w:rsidRDefault="00000000">
      <w:pPr>
        <w:spacing w:before="80" w:after="120"/>
      </w:pPr>
      <w:r>
        <w:t>These incidents collectively demonstrate a pattern of reactive rather than proactive security management, insufficient third-party component oversight, inadequate data integrity controls, and delayed vulnerability remediation — all of which are directly addressed by the CRA's requirements.</w:t>
      </w:r>
    </w:p>
    <w:p w14:paraId="2BE64719" w14:textId="77777777" w:rsidR="007A4B80" w:rsidRDefault="00000000">
      <w:pPr>
        <w:pStyle w:val="Heading2"/>
      </w:pPr>
      <w:r>
        <w:t>1.4 Scope and Methodology</w:t>
      </w:r>
    </w:p>
    <w:p w14:paraId="3C425263" w14:textId="77777777" w:rsidR="007A4B80" w:rsidRDefault="00000000">
      <w:pPr>
        <w:spacing w:before="80" w:after="120"/>
      </w:pPr>
      <w:r>
        <w:t>This report assesses Wyze Labs Inc.'s compliance posture against all 21 mandatory requirements of CRA Annex I — the essential cybersecurity requirements for products with digital elements. The assessment uses the NIST Cybersecurity Framework (CSF) 2.0 as the primary benchmark for evaluating Wyze's current security practices, supplemented by CISA's Secure by Design guidance as a reference framework.</w:t>
      </w:r>
    </w:p>
    <w:p w14:paraId="575F84AB" w14:textId="77777777" w:rsidR="007A4B80" w:rsidRDefault="00000000">
      <w:pPr>
        <w:spacing w:before="80" w:after="120"/>
      </w:pPr>
      <w:r>
        <w:t>All findings are based exclusively on publicly available information including: Wyze's published security transparency reports, privacy policy, and terms of service; publicly disclosed CVE records and security researcher reports; independent security assessments published by organizations including Bitdefender and Mozilla Foundation; and news reporting from verified technology publications.</w:t>
      </w:r>
    </w:p>
    <w:p w14:paraId="067172C2" w14:textId="77777777" w:rsidR="007A4B80" w:rsidRDefault="00000000">
      <w:pPr>
        <w:spacing w:before="80" w:after="120"/>
      </w:pPr>
      <w:r>
        <w:t>Gap assessments are categorized as Y (gap confirmed), Partial (gap partially exists), or N (requirement currently met). Risk levels are assigned using a Likelihood × Impact matrix producing High, Medium, or Low ratings. Remediation actions reflect industry standard practices aligned to CRA requirements, NIST CSF subcategories, and CISA Secure by Design recommendations.</w:t>
      </w:r>
    </w:p>
    <w:p w14:paraId="494C3FC3" w14:textId="77777777" w:rsidR="007A4B80" w:rsidRDefault="00000000">
      <w:r>
        <w:br w:type="page"/>
      </w:r>
    </w:p>
    <w:p w14:paraId="0D36FA07" w14:textId="77777777" w:rsidR="007A4B80" w:rsidRDefault="00000000">
      <w:pPr>
        <w:pStyle w:val="Heading1"/>
        <w:pBdr>
          <w:bottom w:val="single" w:sz="8" w:space="4" w:color="2E75B6"/>
        </w:pBdr>
      </w:pPr>
      <w:r>
        <w:lastRenderedPageBreak/>
        <w:t>2. Regulatory and Framework Overview</w:t>
      </w:r>
    </w:p>
    <w:p w14:paraId="11229E63" w14:textId="77777777" w:rsidR="007A4B80" w:rsidRDefault="00000000">
      <w:pPr>
        <w:pStyle w:val="Heading2"/>
      </w:pPr>
      <w:r>
        <w:t>2.1 CRA Structure — Annex I Requirements</w:t>
      </w:r>
    </w:p>
    <w:p w14:paraId="7822E625" w14:textId="77777777" w:rsidR="007A4B80" w:rsidRDefault="00000000">
      <w:pPr>
        <w:spacing w:before="80" w:after="120"/>
      </w:pPr>
      <w:r>
        <w:t>CRA Annex I is divided into two parts. Part I contains 13 essential cybersecurity requirements relating to the properties of products with digital elements. These requirements address the full lifecycle of product security — from design and development through to end-of-life — and include requirements for vulnerability-free market release, secure by default configuration, automatic security updates, access control, data encryption, data integrity, data minimisation, availability and resilience, attack surface reduction, exploitation mitigation, security logging, and user data deletion.</w:t>
      </w:r>
    </w:p>
    <w:p w14:paraId="6DE423C2" w14:textId="77777777" w:rsidR="007A4B80" w:rsidRDefault="00000000">
      <w:pPr>
        <w:spacing w:before="80" w:after="120"/>
      </w:pPr>
      <w:r>
        <w:t>Part II contains 8 vulnerability handling requirements that apply to manufacturers throughout a product's supported lifetime. These include obligations to maintain a Software Bill of Materials (SBOM), remediate vulnerabilities without delay, conduct regular security testing, publicly disclose fixed vulnerabilities, implement coordinated vulnerability disclosure policies, provide a public vulnerability reporting contact, ensure secure update distribution, and provide security updates free of charge.</w:t>
      </w:r>
    </w:p>
    <w:p w14:paraId="643CAF4D" w14:textId="77777777" w:rsidR="007A4B80" w:rsidRDefault="00000000">
      <w:pPr>
        <w:pStyle w:val="Heading2"/>
      </w:pPr>
      <w:r>
        <w:t>2.2 NIST CSF 2.0 — Comparison Framework</w:t>
      </w:r>
    </w:p>
    <w:p w14:paraId="071E177C" w14:textId="77777777" w:rsidR="007A4B80" w:rsidRDefault="00000000">
      <w:pPr>
        <w:spacing w:before="80" w:after="120"/>
      </w:pPr>
      <w:r>
        <w:t>The NIST Cybersecurity Framework 2.0, published February 26, 2024, is a voluntary framework organized into six core functions that collectively describe the full lifecycle of cybersecurity risk management. The six functions used as the mapping basis for this analysis are:</w:t>
      </w:r>
    </w:p>
    <w:p w14:paraId="2877A2DA" w14:textId="77777777" w:rsidR="007A4B80" w:rsidRDefault="00000000">
      <w:pPr>
        <w:pStyle w:val="ListParagraph"/>
        <w:numPr>
          <w:ilvl w:val="0"/>
          <w:numId w:val="2"/>
        </w:numPr>
        <w:spacing w:before="40" w:after="40"/>
      </w:pPr>
      <w:r>
        <w:rPr>
          <w:b/>
          <w:bCs/>
        </w:rPr>
        <w:t>Establishes cybersecurity risk management strategy, policy, roles, responsibilities, and supply chain risk management. Serves as the management layer informing all other functions.</w:t>
      </w:r>
      <w:r>
        <w:t xml:space="preserve">GOVERN (GV): </w:t>
      </w:r>
    </w:p>
    <w:p w14:paraId="10AF3E85" w14:textId="77777777" w:rsidR="007A4B80" w:rsidRDefault="00000000">
      <w:pPr>
        <w:pStyle w:val="ListParagraph"/>
        <w:numPr>
          <w:ilvl w:val="0"/>
          <w:numId w:val="2"/>
        </w:numPr>
        <w:spacing w:before="40" w:after="40"/>
      </w:pPr>
      <w:r>
        <w:rPr>
          <w:b/>
          <w:bCs/>
        </w:rPr>
        <w:t>Covers understanding current cybersecurity risks, assets, vulnerabilities, and the external threat environment. Most relevant to CRA vulnerability identification and SBOM requirements.</w:t>
      </w:r>
      <w:r>
        <w:t xml:space="preserve">IDENTIFY (ID): </w:t>
      </w:r>
    </w:p>
    <w:p w14:paraId="2DFE2612" w14:textId="77777777" w:rsidR="007A4B80" w:rsidRDefault="00000000">
      <w:pPr>
        <w:pStyle w:val="ListParagraph"/>
        <w:numPr>
          <w:ilvl w:val="0"/>
          <w:numId w:val="2"/>
        </w:numPr>
        <w:spacing w:before="40" w:after="40"/>
      </w:pPr>
      <w:r>
        <w:rPr>
          <w:b/>
          <w:bCs/>
        </w:rPr>
        <w:t>Encompasses safeguards to manage cybersecurity risks including access control, data security, platform security, and technology infrastructure resilience. Most relevant to CRA product security requirements.</w:t>
      </w:r>
      <w:r>
        <w:t xml:space="preserve">PROTECT (PR): </w:t>
      </w:r>
    </w:p>
    <w:p w14:paraId="0A074B65" w14:textId="77777777" w:rsidR="007A4B80" w:rsidRDefault="00000000">
      <w:pPr>
        <w:pStyle w:val="ListParagraph"/>
        <w:numPr>
          <w:ilvl w:val="0"/>
          <w:numId w:val="2"/>
        </w:numPr>
        <w:spacing w:before="40" w:after="40"/>
      </w:pPr>
      <w:r>
        <w:rPr>
          <w:b/>
          <w:bCs/>
        </w:rPr>
        <w:t>Covers the timely discovery and analysis of cybersecurity anomalies and incidents through continuous monitoring. Most relevant to CRA logging and monitoring requirements.</w:t>
      </w:r>
      <w:r>
        <w:t xml:space="preserve">DETECT (DE): </w:t>
      </w:r>
    </w:p>
    <w:p w14:paraId="54E426C6" w14:textId="77777777" w:rsidR="007A4B80" w:rsidRDefault="00000000">
      <w:pPr>
        <w:pStyle w:val="ListParagraph"/>
        <w:numPr>
          <w:ilvl w:val="0"/>
          <w:numId w:val="2"/>
        </w:numPr>
        <w:spacing w:before="40" w:after="40"/>
      </w:pPr>
      <w:r>
        <w:rPr>
          <w:b/>
          <w:bCs/>
        </w:rPr>
        <w:t>Addresses actions taken regarding detected cybersecurity incidents including management, analysis, reporting, communication, and mitigation. Most relevant to CRA vulnerability disclosure requirements.</w:t>
      </w:r>
      <w:r>
        <w:t xml:space="preserve">RESPOND (RS): </w:t>
      </w:r>
    </w:p>
    <w:p w14:paraId="4FB065E7" w14:textId="77777777" w:rsidR="007A4B80" w:rsidRDefault="00000000">
      <w:pPr>
        <w:pStyle w:val="ListParagraph"/>
        <w:numPr>
          <w:ilvl w:val="0"/>
          <w:numId w:val="2"/>
        </w:numPr>
        <w:spacing w:before="40" w:after="40"/>
      </w:pPr>
      <w:r>
        <w:rPr>
          <w:b/>
          <w:bCs/>
        </w:rPr>
        <w:t>Covers restoration of operations and assets affected by cybersecurity incidents including recovery plan execution and communication.</w:t>
      </w:r>
      <w:r>
        <w:t xml:space="preserve">RECOVER (RC): </w:t>
      </w:r>
    </w:p>
    <w:p w14:paraId="3D421EF1" w14:textId="77777777" w:rsidR="007A4B80" w:rsidRDefault="00000000">
      <w:pPr>
        <w:spacing w:before="80" w:after="120"/>
      </w:pPr>
      <w:r>
        <w:t>A critical distinction must be noted: NIST CSF is voluntary guidance. A company operating at NIST CSF Tier 3 (Repeatable) would still face significant gaps against the legally binding CRA — particularly in data minimisation, user data deletion, SBOM publication, and formal conformity assessment requirements.</w:t>
      </w:r>
    </w:p>
    <w:p w14:paraId="2CA9DD17" w14:textId="77777777" w:rsidR="007A4B80" w:rsidRDefault="00000000">
      <w:pPr>
        <w:pStyle w:val="Heading2"/>
      </w:pPr>
      <w:r>
        <w:t>2.3 CISA Secure by Design — Supplementary Framework</w:t>
      </w:r>
    </w:p>
    <w:p w14:paraId="0B939785" w14:textId="77777777" w:rsidR="007A4B80" w:rsidRDefault="00000000">
      <w:pPr>
        <w:spacing w:before="80" w:after="120"/>
      </w:pPr>
      <w:r>
        <w:t xml:space="preserve">CISA's Secure by Design guidance, published jointly with NSA, DOJ, and 15 international partners in October 2023, establishes three core principles for technology manufacturers. The document is </w:t>
      </w:r>
      <w:r>
        <w:lastRenderedPageBreak/>
        <w:t>voluntary guidance rather than law, but its alignment with CRA principles makes it a valuable supplementary reference.</w:t>
      </w:r>
    </w:p>
    <w:p w14:paraId="38288CD4" w14:textId="77777777" w:rsidR="007A4B80" w:rsidRDefault="00000000">
      <w:pPr>
        <w:spacing w:before="80" w:after="120"/>
      </w:pPr>
      <w:r>
        <w:t>Principle 1 — Take Ownership of Customer Security Outcomes: Manufacturers bear responsibility for security outcomes, not end users. Key tactics include eliminating default passwords, enabling automatic updates by default, providing free security logging, and following the NIST Secure Software Development Framework (SSDF). This principle directly aligns with CRA-P1-01, CRA-P1-02, CRA-P1-03, and CRA-P1-12.</w:t>
      </w:r>
    </w:p>
    <w:p w14:paraId="06AF6DBF" w14:textId="77777777" w:rsidR="007A4B80" w:rsidRDefault="00000000">
      <w:pPr>
        <w:spacing w:before="80" w:after="120"/>
      </w:pPr>
      <w:r>
        <w:t>Principle 2 — Embrace Radical Transparency and Accountability: Manufacturers should publish SBOMs, publish coordinated vulnerability disclosure policies, ensure all CVEs are complete and accurate with root cause information, and treat security features as standard — not premium add-ons. This principle directly aligns with CRA-P2-01, CRA-P2-04, CRA-P2-05, and CRA-P2-08.</w:t>
      </w:r>
    </w:p>
    <w:p w14:paraId="1311EBDE" w14:textId="77777777" w:rsidR="007A4B80" w:rsidRDefault="00000000">
      <w:pPr>
        <w:spacing w:before="80" w:after="120"/>
      </w:pPr>
      <w:r>
        <w:t>Principle 3 — Lead from the Top: Product security status should be reported to the board of directors. Reward systems should incentivize security improvements alongside feature development. A dedicated Secure by Design executive should be empowered. This principle aligns with the governance requirements implicit in CRA's organizational accountability provisions.</w:t>
      </w:r>
    </w:p>
    <w:p w14:paraId="31924EF5" w14:textId="77777777" w:rsidR="007A4B80" w:rsidRDefault="00000000">
      <w:pPr>
        <w:spacing w:before="80" w:after="120"/>
      </w:pPr>
      <w:r>
        <w:t>The most important structural difference between CISA and the CRA is legal enforceability. Two CRA requirements have no CISA equivalent: CRA-P1-07 (data minimisation) and CRA-P1-13 (user data deletion). Conversely, CISA explicitly requires memory safety roadmaps — a technical obligation not mentioned in the CRA text. These gaps are highlighted throughout the findings section.</w:t>
      </w:r>
    </w:p>
    <w:p w14:paraId="54EBE664" w14:textId="77777777" w:rsidR="007A4B80" w:rsidRDefault="00000000">
      <w:r>
        <w:br w:type="page"/>
      </w:r>
    </w:p>
    <w:p w14:paraId="78F27EEA" w14:textId="77777777" w:rsidR="007A4B80" w:rsidRDefault="00000000">
      <w:pPr>
        <w:pStyle w:val="Heading1"/>
        <w:pBdr>
          <w:bottom w:val="single" w:sz="8" w:space="4" w:color="2E75B6"/>
        </w:pBdr>
      </w:pPr>
      <w:r>
        <w:lastRenderedPageBreak/>
        <w:t>3. Gap Analysis Findings</w:t>
      </w:r>
    </w:p>
    <w:p w14:paraId="09FBC921" w14:textId="77777777" w:rsidR="007A4B80" w:rsidRDefault="00000000">
      <w:pPr>
        <w:spacing w:before="80" w:after="120"/>
      </w:pPr>
      <w:r>
        <w:t>This section presents the findings of the CRA compliance gap analysis for Wyze Labs Inc. organized by risk severity. All findings are based on publicly available information as described in the methodology. The complete risk register is provided in Appendix A.</w:t>
      </w:r>
    </w:p>
    <w:p w14:paraId="1B5F9CAE" w14:textId="77777777" w:rsidR="007A4B80" w:rsidRDefault="00000000">
      <w:pPr>
        <w:pStyle w:val="Heading2"/>
      </w:pPr>
      <w:r>
        <w:t>3.1 Critical Findings — HIGH Risk (Immediate and Short-term Action Required)</w:t>
      </w:r>
    </w:p>
    <w:p w14:paraId="3E0A80B3" w14:textId="77777777" w:rsidR="007A4B80" w:rsidRDefault="00000000">
      <w:pPr>
        <w:spacing w:before="80" w:after="120"/>
      </w:pPr>
      <w:r>
        <w:t>Twelve of the 21 CRA requirements assessed represent HIGH risk gaps for Wyze Labs Inc. Eight are classified as requiring immediate or short-term action and are detailed below. These findings collectively indicate systemic vulnerabilities in Wyze's product security and vulnerability management practices.</w:t>
      </w:r>
    </w:p>
    <w:p w14:paraId="33F8236D" w14:textId="77777777" w:rsidR="007A4B80" w:rsidRDefault="00000000">
      <w:pPr>
        <w:spacing w:before="180" w:after="60"/>
      </w:pPr>
      <w:r>
        <w:rPr>
          <w:b/>
          <w:bCs/>
          <w:color w:val="1F3864"/>
        </w:rPr>
        <w:t>CRA-P1-01: Pre-Release Vulnerability Assessment</w:t>
      </w:r>
    </w:p>
    <w:p w14:paraId="5173E29D" w14:textId="77777777" w:rsidR="007A4B80" w:rsidRDefault="00000000">
      <w:pPr>
        <w:spacing w:before="80" w:after="120"/>
      </w:pPr>
      <w:r>
        <w:t>The CRA requires that products be made available on the market without known exploitable vulnerabilities. Wyze's public incident history demonstrates the absence of a robust pre-release vulnerability assessment program. The three CVEs discovered by Bitdefender in the Wyze Cam (CVE-2023-6322, CVE-2023-6323, CVE-2023-6324) — which collectively enabled root access through chained exploitation — were present in shipping firmware and were discovered by external researchers rather than through internal security testing. The February 2024 breach, caused by a third-party caching library defect, further demonstrates that third-party components are not subjected to adequate pre-integration security assessment. NIST CSF mapping: ID.RA-01. Consequence: CRA market entry would be prohibited until Wyze can demonstrate known vulnerabilities are addressed prior to shipping.</w:t>
      </w:r>
    </w:p>
    <w:p w14:paraId="65C98EF4" w14:textId="77777777" w:rsidR="007A4B80" w:rsidRDefault="00000000">
      <w:pPr>
        <w:spacing w:before="180" w:after="60"/>
      </w:pPr>
      <w:r>
        <w:rPr>
          <w:b/>
          <w:bCs/>
          <w:color w:val="1F3864"/>
        </w:rPr>
        <w:t>CRA-P1-02: Secure by Default Configuration</w:t>
      </w:r>
    </w:p>
    <w:p w14:paraId="007E1264" w14:textId="77777777" w:rsidR="007A4B80" w:rsidRDefault="00000000">
      <w:pPr>
        <w:spacing w:before="80" w:after="120"/>
      </w:pPr>
      <w:r>
        <w:t>The CRA requires products to be made available with a secure by default configuration and the ability to reset to the original secure state. Public documentation and incident analysis indicate that Wyze cameras have historically shipped without this capability. The 2022 Bitdefender disclosure included vulnerabilities exploitable through default network configurations. No public documentation of a formal secure-by-default configuration standard exists for Wyze's product line. NIST CSF mapping: PR.PS-01. Consequence: Products cannot be CE-marked under the CRA without demonstrable secure-by-default configuration standards.</w:t>
      </w:r>
    </w:p>
    <w:p w14:paraId="7F944171" w14:textId="77777777" w:rsidR="007A4B80" w:rsidRDefault="00000000">
      <w:pPr>
        <w:spacing w:before="180" w:after="60"/>
      </w:pPr>
      <w:r>
        <w:rPr>
          <w:b/>
          <w:bCs/>
          <w:color w:val="1F3864"/>
        </w:rPr>
        <w:t>CRA-P1-06: Data Integrity</w:t>
      </w:r>
    </w:p>
    <w:p w14:paraId="759F9851" w14:textId="77777777" w:rsidR="007A4B80" w:rsidRDefault="00000000">
      <w:pPr>
        <w:spacing w:before="80" w:after="120"/>
      </w:pPr>
      <w:r>
        <w:t>The CRA requires manufacturers to protect the integrity of stored, transmitted, and processed data and to report on corruptions. The February 2024 breach was directly caused by a failure of data integrity at the device-to-account mapping layer — a third-party caching library mixed up device IDs and user IDs, causing approximately 13,000 users to receive camera footage belonging to other users. This is a direct integrity failure: the system failed to verify that data was being served to the correct authenticated user. No cryptographic integrity verification on device-account mappings is publicly documented for any Wyze product. NIST CSF mapping: PR.DS-01, PR.DS-10. Consequence: Repeat integrity failures of this nature would constitute CRA violations subject to ENISA notification requirements and potential fines.</w:t>
      </w:r>
    </w:p>
    <w:p w14:paraId="06A34202" w14:textId="77777777" w:rsidR="007A4B80" w:rsidRDefault="00000000">
      <w:pPr>
        <w:spacing w:before="180" w:after="60"/>
      </w:pPr>
      <w:r>
        <w:rPr>
          <w:b/>
          <w:bCs/>
          <w:color w:val="1F3864"/>
        </w:rPr>
        <w:t>CRA-P1-07: Data Minimisation</w:t>
      </w:r>
    </w:p>
    <w:p w14:paraId="4027ED77" w14:textId="77777777" w:rsidR="007A4B80" w:rsidRDefault="00000000">
      <w:pPr>
        <w:spacing w:before="80" w:after="120"/>
      </w:pPr>
      <w:r>
        <w:t xml:space="preserve">The CRA requires that products process only data that is adequate, relevant, and limited to what is necessary in relation to the intended purpose (data minimisation). Wyze's published privacy policy explicitly states that the company collects personal information including usage data, tracking data, and device data, and that this information is shared with third-party advertising partners — with California law categorizing this as a 'sale' of personal data. This practice is fundamentally </w:t>
      </w:r>
      <w:r>
        <w:lastRenderedPageBreak/>
        <w:t>incompatible with the CRA's data minimisation requirement, which has no equivalent in NIST CSF or CISA guidance, representing a gap unique to the EU regulatory context. NIST CSF mapping: GV.OC-03. Consequence: Wyze's current data practices would need to be fundamentally restructured before CRA-compliant EU market entry, potentially requiring significant changes to Wyze's advertising revenue model.</w:t>
      </w:r>
    </w:p>
    <w:p w14:paraId="56CDC48C" w14:textId="77777777" w:rsidR="007A4B80" w:rsidRDefault="00000000">
      <w:pPr>
        <w:spacing w:before="180" w:after="60"/>
      </w:pPr>
      <w:r>
        <w:rPr>
          <w:b/>
          <w:bCs/>
          <w:color w:val="1F3864"/>
        </w:rPr>
        <w:t>CRA-P2-01: Software Bill of Materials (SBOM)</w:t>
      </w:r>
    </w:p>
    <w:p w14:paraId="2EFA124A" w14:textId="77777777" w:rsidR="007A4B80" w:rsidRDefault="00000000">
      <w:pPr>
        <w:spacing w:before="80" w:after="120"/>
      </w:pPr>
      <w:r>
        <w:t>The CRA requires manufacturers to identify and document vulnerabilities and components including a Software Bill of Materials (SBOM) in a machine-readable format covering at minimum all top-level dependencies. No public SBOM is available for any Wyze product. The significance of this gap is directly evidenced by the 2023 CVE cluster: three critical vulnerabilities (CVE-2023-6322, CVE-2023-6323, CVE-2023-6324) originated in the TUTK SDK — a third-party component embedded in the Wyze Cam v3 — which would have been identifiable as a dependency risk if an SBOM and associated vulnerability monitoring program had been in place. CISA's Secure by Design guidance also explicitly requires SBOM publication, making this a gap identified by both frameworks. NIST CSF mapping: ID.AM-02, ID.AM-08. Consequence: Without an SBOM program, Wyze cannot demonstrate third-party component traceability required for CRA compliance or CE marking.</w:t>
      </w:r>
    </w:p>
    <w:p w14:paraId="4A9C7C25" w14:textId="77777777" w:rsidR="007A4B80" w:rsidRDefault="00000000">
      <w:pPr>
        <w:spacing w:before="180" w:after="60"/>
      </w:pPr>
      <w:r>
        <w:rPr>
          <w:b/>
          <w:bCs/>
          <w:color w:val="1F3864"/>
        </w:rPr>
        <w:t>CRA-P2-02: Timely Vulnerability Remediation</w:t>
      </w:r>
    </w:p>
    <w:p w14:paraId="70537A6B" w14:textId="77777777" w:rsidR="007A4B80" w:rsidRDefault="00000000">
      <w:pPr>
        <w:spacing w:before="80" w:after="120"/>
      </w:pPr>
      <w:r>
        <w:t>The CRA requires manufacturers to address and remediate vulnerabilities without delay. Wyze's most significant documented failure against this requirement is the Wyze Cam v1 vulnerability timeline: Bitdefender notified Wyze of critical vulnerabilities in 2019, yet the vulnerabilities remained unpatched — and unannounced to customers — for approximately three years until a public disclosure in March 2022. The CRA's requirement that security updates be provided separately from functionality updates was also not met, as the ultimate resolution for Wyze Cam v1 was product discontinuation rather than remediation. NIST CSF mapping: RS.MI-02. Consequence: A three-year remediation delay of this nature would constitute one of the most severe possible CRA violations, potentially triggering both ENISA notification obligations and maximum financial penalties.</w:t>
      </w:r>
    </w:p>
    <w:p w14:paraId="4D8C590D" w14:textId="77777777" w:rsidR="007A4B80" w:rsidRDefault="00000000">
      <w:pPr>
        <w:spacing w:before="180" w:after="60"/>
      </w:pPr>
      <w:r>
        <w:rPr>
          <w:b/>
          <w:bCs/>
          <w:color w:val="1F3864"/>
        </w:rPr>
        <w:t>CRA-P2-03: Regular Security Testing</w:t>
      </w:r>
    </w:p>
    <w:p w14:paraId="1C411D12" w14:textId="77777777" w:rsidR="007A4B80" w:rsidRDefault="00000000">
      <w:pPr>
        <w:spacing w:before="80" w:after="120"/>
      </w:pPr>
      <w:r>
        <w:t>The CRA requires manufacturers to apply effective and regular tests and reviews of the security of their products. Wyze's documented incident history — in which every major security vulnerability has been discovered by external researchers rather than internal security teams — is strong evidence that no regular, systematic internal security testing program exists. The 2022 Bitdefender report, the 2023 TUTK SDK CVEs, and the 2024 caching library failure were all identified externally. Wyze's post-2022 statement that it hired dedicated security engineers represents a positive step but does not constitute evidence of a formal, repeatable security testing program meeting CRA standards. NIST CSF mapping: ID.IM-02. Consequence: CRA compliance requires manufacturers to demonstrate proactive security testing; Wyze's reactive posture does not meet this standard.</w:t>
      </w:r>
    </w:p>
    <w:p w14:paraId="0904EABF" w14:textId="77777777" w:rsidR="007A4B80" w:rsidRDefault="00000000">
      <w:pPr>
        <w:pStyle w:val="Heading2"/>
      </w:pPr>
      <w:r>
        <w:t>3.2 Significant Findings — HIGH Risk (Short-term Action Required)</w:t>
      </w:r>
    </w:p>
    <w:p w14:paraId="1CAE6580" w14:textId="77777777" w:rsidR="007A4B80" w:rsidRDefault="00000000">
      <w:pPr>
        <w:spacing w:before="80" w:after="120"/>
      </w:pPr>
      <w:r>
        <w:t>The following HIGH risk findings require structured remediation programs but are less immediately critical than the findings in Section 3.1.</w:t>
      </w:r>
    </w:p>
    <w:p w14:paraId="6978973F" w14:textId="77777777" w:rsidR="007A4B80" w:rsidRDefault="00000000">
      <w:pPr>
        <w:spacing w:before="80" w:after="120"/>
      </w:pPr>
      <w:r>
        <w:t>CRA-P1-05 (Data Confidentiality): The 2019 incident in which a production database containing 2.4 million customer records was left publicly exposed for 22 days demonstrates that data-at-rest encryption and access controls were insufficient. While Wyze has since documented TLS for data in transit, no public confirmation of comprehensive data-at-rest encryption across all storage layers is available. NIST CSF mapping: PR.DS-01, PR.DS-02.</w:t>
      </w:r>
    </w:p>
    <w:p w14:paraId="524F2B1F" w14:textId="77777777" w:rsidR="007A4B80" w:rsidRDefault="00000000">
      <w:pPr>
        <w:spacing w:before="80" w:after="120"/>
      </w:pPr>
      <w:r>
        <w:lastRenderedPageBreak/>
        <w:t>CRA-P1-10 and CRA-P1-11 (Attack Surface Reduction and Exploitation Mitigation): The three chained CVEs in the Wyze Cam v3 (CVE-2023-6322 buffer overflow enabling root access, CVE-2023-6323 AuthKey leakage, CVE-2023-6324 DTLS session hijacking) demonstrate that both attack surface limitation and exploitation mitigation techniques are absent from Wyze's firmware development practices. The specific class of vulnerability — a stack-based buffer overflow — is a well-understood, preventable issue that memory-safe programming languages and basic exploitation mitigations (stack canaries, ASLR) would have addressed. NIST CSF mapping: PR.PS-06.</w:t>
      </w:r>
    </w:p>
    <w:p w14:paraId="423618EE" w14:textId="77777777" w:rsidR="007A4B80" w:rsidRDefault="00000000">
      <w:pPr>
        <w:spacing w:before="80" w:after="120"/>
      </w:pPr>
      <w:r>
        <w:t>CRA-P2-07 (Secure Update Distribution): The Wyze Cam v1 end-of-life handling demonstrates the absence of a formal end-of-life update policy. The CRA requires that mechanisms exist to securely distribute updates for products across their entire supported lifetime. Wyze's discontinuation of security update support for a product with active known vulnerabilities — without adequate customer notification — directly conflicts with this requirement. NIST CSF mapping: PR.PS-02.</w:t>
      </w:r>
    </w:p>
    <w:p w14:paraId="3067460B" w14:textId="77777777" w:rsidR="007A4B80" w:rsidRDefault="00000000">
      <w:pPr>
        <w:pStyle w:val="Heading2"/>
      </w:pPr>
      <w:r>
        <w:t>3.3 Moderate Findings — MEDIUM Risk</w:t>
      </w:r>
    </w:p>
    <w:p w14:paraId="04F6D6D6" w14:textId="77777777" w:rsidR="007A4B80" w:rsidRDefault="00000000">
      <w:pPr>
        <w:spacing w:before="80" w:after="120"/>
      </w:pPr>
      <w:r>
        <w:t>Six requirements are assessed at MEDIUM risk. These represent real compliance gaps that require structured remediation programs but do not present the same level of immediate regulatory exposure as HIGH risk findings.</w:t>
      </w:r>
    </w:p>
    <w:p w14:paraId="0C9C841F" w14:textId="77777777" w:rsidR="007A4B80" w:rsidRDefault="00000000">
      <w:pPr>
        <w:spacing w:before="80" w:after="120"/>
      </w:pPr>
      <w:r>
        <w:t>CRA-P1-08 (Availability Resilience): The February 2024 incident demonstrated that Wyze's entire camera infrastructure went offline during an AWS outage, with no documented failover mechanism. While no targeted DoS attack has been documented, the dependency on a single cloud provider without resilience architecture represents a medium risk under the CRA's availability requirements.</w:t>
      </w:r>
    </w:p>
    <w:p w14:paraId="6B854B76" w14:textId="77777777" w:rsidR="007A4B80" w:rsidRDefault="00000000">
      <w:pPr>
        <w:spacing w:before="80" w:after="120"/>
      </w:pPr>
      <w:r>
        <w:t>CRA-P1-12 (Security Logging): Wyze's security event logging is gated behind the Cam Plus paid subscription tier. The CRA explicitly requires that security-related monitoring features be available to all users at no additional charge. This represents a clear structural gap requiring the decoupling of security logging from commercial subscription offerings.</w:t>
      </w:r>
    </w:p>
    <w:p w14:paraId="73ACE287" w14:textId="77777777" w:rsidR="007A4B80" w:rsidRDefault="00000000">
      <w:pPr>
        <w:spacing w:before="80" w:after="120"/>
      </w:pPr>
      <w:r>
        <w:t>CRA-P1-13 (User Data Deletion): No user-facing permanent data deletion feature is documented for any Wyze product. The CRA requires that users be able to securely and permanently remove all data and settings. This gap is also not addressed by CISA or NIST CSF — it is a CRA-specific obligation with direct parallels to GDPR's right to erasure.</w:t>
      </w:r>
    </w:p>
    <w:p w14:paraId="4A7B4E34" w14:textId="77777777" w:rsidR="007A4B80" w:rsidRDefault="00000000">
      <w:pPr>
        <w:spacing w:before="80" w:after="120"/>
      </w:pPr>
      <w:r>
        <w:t>CRA-P2-04 (Vulnerability Disclosure Communications): Wyze has published post-incident transparency reports but these are reactive rather than systematic. The CRA requires proactive, standardized disclosure of fixed vulnerabilities including CVSS severity scores and remediation guidance. Wyze's current disclosures lack the level of technical detail and consistency required.</w:t>
      </w:r>
    </w:p>
    <w:p w14:paraId="7773EFC9" w14:textId="77777777" w:rsidR="007A4B80" w:rsidRDefault="00000000">
      <w:pPr>
        <w:spacing w:before="80" w:after="120"/>
      </w:pPr>
      <w:r>
        <w:t>CRA-P2-05 (Coordinated Vulnerability Disclosure Policy): Wyze has a vulnerability disclosure form on its legal page, but no formal published CVD policy aligned to ISO 29147 standards. A formal policy requires defined response timelines, safe harbor provisions for security researchers, and a published escalation process.</w:t>
      </w:r>
    </w:p>
    <w:p w14:paraId="35C2FC7D" w14:textId="77777777" w:rsidR="007A4B80" w:rsidRDefault="00000000">
      <w:pPr>
        <w:spacing w:before="80" w:after="120"/>
      </w:pPr>
      <w:r>
        <w:t>CRA-P2-08 (Free Security Updates): The bundling of security updates with paid Cam Plus subscriptions represents a medium risk compliance gap. The CRA explicitly requires security updates to be provided free of charge and accompanied by advisory communications.</w:t>
      </w:r>
    </w:p>
    <w:p w14:paraId="145D14AA" w14:textId="77777777" w:rsidR="007A4B80" w:rsidRDefault="00000000">
      <w:pPr>
        <w:pStyle w:val="Heading2"/>
      </w:pPr>
      <w:r>
        <w:t>3.4 Compliant and Low Risk Areas</w:t>
      </w:r>
    </w:p>
    <w:p w14:paraId="51EE7BA6" w14:textId="77777777" w:rsidR="007A4B80" w:rsidRDefault="00000000">
      <w:pPr>
        <w:spacing w:before="80" w:after="120"/>
      </w:pPr>
      <w:r>
        <w:t>It is important to acknowledge areas where Wyze's current practices align with or partially satisfy CRA requirements, as this reflects balanced analysis and identifies foundations upon which a compliance program can build.</w:t>
      </w:r>
    </w:p>
    <w:p w14:paraId="450A6A7E" w14:textId="77777777" w:rsidR="007A4B80" w:rsidRDefault="00000000">
      <w:pPr>
        <w:spacing w:before="80" w:after="120"/>
      </w:pPr>
      <w:r>
        <w:lastRenderedPageBreak/>
        <w:t>CRA-P1-09 (Minimise Impact on Other Devices): Based on available public evidence, Wyze devices do not demonstrate behaviors that negatively impact the availability of services provided by other devices or networks. This requirement is assessed as currently compliant.</w:t>
      </w:r>
    </w:p>
    <w:p w14:paraId="3BA43FC9" w14:textId="77777777" w:rsidR="007A4B80" w:rsidRDefault="00000000">
      <w:pPr>
        <w:spacing w:before="80" w:after="120"/>
      </w:pPr>
      <w:r>
        <w:t>CRA-P2-06 (Vulnerability Reporting Contact): A vulnerability disclosure form and contact mechanism exists on Wyze's legal page. While its visibility is insufficient (buried in legal documentation rather than prominently accessible), the underlying mechanism exists. This is assessed as LOW risk — the gap is visibility and formalization rather than complete absence.</w:t>
      </w:r>
    </w:p>
    <w:p w14:paraId="272FDDF5" w14:textId="77777777" w:rsidR="007A4B80" w:rsidRDefault="00000000">
      <w:pPr>
        <w:spacing w:before="80" w:after="120"/>
      </w:pPr>
      <w:r>
        <w:t>Encryption in Transit: Wyze documents the use of TLS (Transport Layer Security) for communication between mobile devices, Wyze products, and the AWS cloud server. This partially satisfies CRA-P1-05 for data in transit, though data-at-rest gaps remain.</w:t>
      </w:r>
    </w:p>
    <w:p w14:paraId="7262D4F8" w14:textId="77777777" w:rsidR="007A4B80" w:rsidRDefault="00000000">
      <w:pPr>
        <w:spacing w:before="80" w:after="120"/>
      </w:pPr>
      <w:r>
        <w:t>Post-Incident Transparency: Following major incidents, Wyze has published detailed transparency reports explaining what occurred and the remediation steps taken. This reactive transparency, while insufficient to meet CRA's proactive disclosure standards, demonstrates organizational willingness to communicate security events publicly.</w:t>
      </w:r>
    </w:p>
    <w:p w14:paraId="54912D8C" w14:textId="77777777" w:rsidR="007A4B80" w:rsidRDefault="00000000">
      <w:r>
        <w:br w:type="page"/>
      </w:r>
    </w:p>
    <w:p w14:paraId="608D2CA6" w14:textId="77777777" w:rsidR="007A4B80" w:rsidRDefault="00000000">
      <w:pPr>
        <w:pStyle w:val="Heading1"/>
        <w:pBdr>
          <w:bottom w:val="single" w:sz="8" w:space="4" w:color="2E75B6"/>
        </w:pBdr>
      </w:pPr>
      <w:r>
        <w:lastRenderedPageBreak/>
        <w:t>4. Recommendations</w:t>
      </w:r>
    </w:p>
    <w:p w14:paraId="22F6BF83" w14:textId="77777777" w:rsidR="007A4B80" w:rsidRDefault="00000000">
      <w:pPr>
        <w:spacing w:before="80" w:after="120"/>
      </w:pPr>
      <w:r>
        <w:t>The following recommendations are organized by implementation priority and timeline, reflecting the urgency and complexity of each remediation action. All recommendations are grounded in the gap analysis findings and aligned to NIST CSF 2.0 subcategories and CISA Secure by Design principles.</w:t>
      </w:r>
    </w:p>
    <w:p w14:paraId="6F1DCAF2" w14:textId="77777777" w:rsidR="007A4B80" w:rsidRDefault="00000000">
      <w:pPr>
        <w:pStyle w:val="Heading2"/>
      </w:pPr>
      <w:r>
        <w:t>4.1 Immediate Priority — 0 to 30 Days</w:t>
      </w:r>
    </w:p>
    <w:p w14:paraId="64FF9541" w14:textId="77777777" w:rsidR="007A4B80" w:rsidRDefault="00000000">
      <w:pPr>
        <w:spacing w:before="80" w:after="120"/>
      </w:pPr>
      <w:r>
        <w:t>These recommendations address the most acute regulatory exposure. They should be initiated before any other compliance activities and assigned directly to the CISO and Product Security Team as executive-level priorities.</w:t>
      </w:r>
    </w:p>
    <w:p w14:paraId="3C0DDBD2" w14:textId="77777777" w:rsidR="007A4B80" w:rsidRDefault="00000000">
      <w:pPr>
        <w:pStyle w:val="ListParagraph"/>
        <w:numPr>
          <w:ilvl w:val="0"/>
          <w:numId w:val="2"/>
        </w:numPr>
        <w:spacing w:before="40" w:after="40"/>
      </w:pPr>
      <w:r>
        <w:rPr>
          <w:b/>
          <w:bCs/>
        </w:rPr>
        <w:t>Formally adopt and internally publish a vulnerability remediation Service Level Agreement: Critical CVEs within 7 days, High CVEs within 30 days, Medium CVEs within 90 days. Implement a vulnerability tracking system (e.g., Jira Security) to monitor SLA compliance across all products. This directly addresses the three-year remediation delay documented in the 2022 Bitdefender disclosure.</w:t>
      </w:r>
      <w:r>
        <w:t xml:space="preserve">Establish Vulnerability Remediation SLAs: </w:t>
      </w:r>
    </w:p>
    <w:p w14:paraId="7AB6CEC4" w14:textId="77777777" w:rsidR="007A4B80" w:rsidRDefault="00000000">
      <w:pPr>
        <w:pStyle w:val="ListParagraph"/>
        <w:numPr>
          <w:ilvl w:val="0"/>
          <w:numId w:val="2"/>
        </w:numPr>
        <w:spacing w:before="40" w:after="40"/>
      </w:pPr>
      <w:r>
        <w:rPr>
          <w:b/>
          <w:bCs/>
        </w:rPr>
        <w:t>Require that no product firmware or software release proceeds to market without a documented security assessment using SAST and DAST tooling. Establish a formal security gate in the release pipeline. Implement a policy that no release ships with known Critical or High CVEs unresolved.</w:t>
      </w:r>
      <w:r>
        <w:t xml:space="preserve">Mandate Pre-Release Security Assessment: </w:t>
      </w:r>
    </w:p>
    <w:p w14:paraId="52274058" w14:textId="77777777" w:rsidR="007A4B80" w:rsidRDefault="00000000">
      <w:pPr>
        <w:pStyle w:val="ListParagraph"/>
        <w:numPr>
          <w:ilvl w:val="0"/>
          <w:numId w:val="2"/>
        </w:numPr>
        <w:spacing w:before="40" w:after="40"/>
      </w:pPr>
      <w:r>
        <w:rPr>
          <w:b/>
          <w:bCs/>
        </w:rPr>
        <w:t>Issue formal end-of-support notices to all registered owners of products no longer receiving security updates, including the Wyze Cam v1. Notices must clearly state the end-of-support date, identified vulnerabilities, and recommended replacement products with migration guidance. This is required under CRA-P1-03 and aligns with CISA Principle 1.</w:t>
      </w:r>
      <w:r>
        <w:t xml:space="preserve">End-of-Life Product Notification: </w:t>
      </w:r>
    </w:p>
    <w:p w14:paraId="46DC55A5" w14:textId="77777777" w:rsidR="007A4B80" w:rsidRDefault="00000000">
      <w:pPr>
        <w:pStyle w:val="ListParagraph"/>
        <w:numPr>
          <w:ilvl w:val="0"/>
          <w:numId w:val="2"/>
        </w:numPr>
        <w:spacing w:before="40" w:after="40"/>
      </w:pPr>
      <w:r>
        <w:rPr>
          <w:b/>
          <w:bCs/>
        </w:rPr>
        <w:t>Assign ownership of SBOM generation to the Product Security Team. Adopt the CycloneDX format standard. Begin generating SBOMs for the highest-risk products first (camera firmware). Establish a process to update SBOMs with every firmware release.</w:t>
      </w:r>
      <w:r>
        <w:t xml:space="preserve">Initiate SBOM Program: </w:t>
      </w:r>
    </w:p>
    <w:p w14:paraId="0DCE8771" w14:textId="77777777" w:rsidR="007A4B80" w:rsidRDefault="00000000">
      <w:pPr>
        <w:pStyle w:val="Heading2"/>
      </w:pPr>
      <w:r>
        <w:t>4.2 Short-term Priority — 31 to 90 Days</w:t>
      </w:r>
    </w:p>
    <w:p w14:paraId="472EAE20" w14:textId="77777777" w:rsidR="007A4B80" w:rsidRDefault="00000000">
      <w:pPr>
        <w:spacing w:before="80" w:after="120"/>
      </w:pPr>
      <w:r>
        <w:t>These recommendations require development work and process redesign. They should be initiated immediately following the Immediate Priority actions and tracked against defined milestones.</w:t>
      </w:r>
    </w:p>
    <w:p w14:paraId="64DAE4AE" w14:textId="77777777" w:rsidR="007A4B80" w:rsidRDefault="00000000">
      <w:pPr>
        <w:pStyle w:val="ListParagraph"/>
        <w:numPr>
          <w:ilvl w:val="0"/>
          <w:numId w:val="2"/>
        </w:numPr>
        <w:spacing w:before="40" w:after="40"/>
      </w:pPr>
      <w:r>
        <w:rPr>
          <w:b/>
          <w:bCs/>
        </w:rPr>
        <w:t>Deploy multi-factor authentication as a default-on feature for all Wyze user accounts. This addresses both CRA-P1-04 and aligns directly with CISA's Secure by Default tactics which explicitly call out MFA as a baseline security feature that must not be sold as a premium add-on.</w:t>
      </w:r>
      <w:r>
        <w:t xml:space="preserve">Implement MFA by Default: </w:t>
      </w:r>
    </w:p>
    <w:p w14:paraId="3C83C5FF" w14:textId="77777777" w:rsidR="007A4B80" w:rsidRDefault="00000000">
      <w:pPr>
        <w:pStyle w:val="ListParagraph"/>
        <w:numPr>
          <w:ilvl w:val="0"/>
          <w:numId w:val="2"/>
        </w:numPr>
        <w:spacing w:before="40" w:after="40"/>
      </w:pPr>
      <w:r>
        <w:rPr>
          <w:b/>
          <w:bCs/>
        </w:rPr>
        <w:t>Implement cryptographic binding between device IDs and user account IDs to prevent the category of integrity failure that caused the 2024 breach. All device-to-cloud data paths must include integrity verification before data is served to a client session. This addresses CRA-P1-06.</w:t>
      </w:r>
      <w:r>
        <w:t xml:space="preserve">Redesign Device-Account Mapping with Cryptographic Integrity: </w:t>
      </w:r>
    </w:p>
    <w:p w14:paraId="264F98DC" w14:textId="77777777" w:rsidR="007A4B80" w:rsidRDefault="00000000">
      <w:pPr>
        <w:pStyle w:val="ListParagraph"/>
        <w:numPr>
          <w:ilvl w:val="0"/>
          <w:numId w:val="2"/>
        </w:numPr>
        <w:spacing w:before="40" w:after="40"/>
      </w:pPr>
      <w:r>
        <w:rPr>
          <w:b/>
          <w:bCs/>
        </w:rPr>
        <w:t xml:space="preserve">Conduct a comprehensive data minimisation audit identifying all personal data collected by Wyze products and services. Eliminate all data collection not strictly necessary for product function. Revise the privacy policy to remove third-party advertising data sharing. This is mandatory for CRA-P1-07 compliance and represents the most significant commercial impact of CRA compliance, potentially </w:t>
      </w:r>
      <w:r>
        <w:rPr>
          <w:b/>
          <w:bCs/>
        </w:rPr>
        <w:lastRenderedPageBreak/>
        <w:t>requiring restructuring of advertising revenue practices.</w:t>
      </w:r>
      <w:r>
        <w:t xml:space="preserve">Overhaul Data Practices — Data Minimisation: </w:t>
      </w:r>
    </w:p>
    <w:p w14:paraId="56A805DD" w14:textId="77777777" w:rsidR="007A4B80" w:rsidRDefault="00000000">
      <w:pPr>
        <w:pStyle w:val="ListParagraph"/>
        <w:numPr>
          <w:ilvl w:val="0"/>
          <w:numId w:val="2"/>
        </w:numPr>
        <w:spacing w:before="40" w:after="40"/>
      </w:pPr>
      <w:r>
        <w:rPr>
          <w:b/>
          <w:bCs/>
        </w:rPr>
        <w:t>Complete SBOM generation and publish for all currently supported products. Make SBOMs available on the Wyze Security Trust page at minimum, and consider machine-readable formats accessible via API for enterprise customers.</w:t>
      </w:r>
      <w:r>
        <w:t xml:space="preserve">Publish SBOMs for All Current Products: </w:t>
      </w:r>
    </w:p>
    <w:p w14:paraId="06F5D63E" w14:textId="77777777" w:rsidR="007A4B80" w:rsidRDefault="00000000">
      <w:pPr>
        <w:pStyle w:val="ListParagraph"/>
        <w:numPr>
          <w:ilvl w:val="0"/>
          <w:numId w:val="2"/>
        </w:numPr>
        <w:spacing w:before="40" w:after="40"/>
      </w:pPr>
      <w:r>
        <w:rPr>
          <w:b/>
          <w:bCs/>
        </w:rPr>
        <w:t>Commission an independent third-party penetration test of the highest-risk products (smart cameras). This establishes a baseline for the regular testing program required under CRA-P2-03 and provides documented evidence of proactive security assessment.</w:t>
      </w:r>
      <w:r>
        <w:t xml:space="preserve">Conduct Third-Party Penetration Test: </w:t>
      </w:r>
    </w:p>
    <w:p w14:paraId="2028ABAB" w14:textId="77777777" w:rsidR="007A4B80" w:rsidRDefault="00000000">
      <w:pPr>
        <w:pStyle w:val="Heading2"/>
      </w:pPr>
      <w:r>
        <w:t>4.3 Medium-term Priority — 91 to 180 Days</w:t>
      </w:r>
    </w:p>
    <w:p w14:paraId="534E79DD" w14:textId="77777777" w:rsidR="007A4B80" w:rsidRDefault="00000000">
      <w:pPr>
        <w:spacing w:before="80" w:after="120"/>
      </w:pPr>
      <w:r>
        <w:t>These recommendations require policy development, legal review, and feature development work. They should be planned and resourced in parallel with the Short-term actions.</w:t>
      </w:r>
    </w:p>
    <w:p w14:paraId="04A5FCB7" w14:textId="77777777" w:rsidR="007A4B80" w:rsidRDefault="00000000">
      <w:pPr>
        <w:pStyle w:val="ListParagraph"/>
        <w:numPr>
          <w:ilvl w:val="0"/>
          <w:numId w:val="2"/>
        </w:numPr>
        <w:spacing w:before="40" w:after="40"/>
      </w:pPr>
      <w:r>
        <w:rPr>
          <w:b/>
          <w:bCs/>
        </w:rPr>
        <w:t>Draft a formal CVD policy aligned to ISO 29147 standard. The policy must include: a public vulnerability reporting contact address, a defined response SLA (recommended: initial acknowledgment within 5 business days, full response within 90 days), safe harbor provisions protecting good-faith security researchers from legal action, and a defined public disclosure process. Publish the policy prominently on the Wyze Security Trust page.</w:t>
      </w:r>
      <w:r>
        <w:t xml:space="preserve">Develop and Publish a Coordinated Vulnerability Disclosure Policy: </w:t>
      </w:r>
    </w:p>
    <w:p w14:paraId="6EDC9B65" w14:textId="77777777" w:rsidR="007A4B80" w:rsidRDefault="00000000">
      <w:pPr>
        <w:pStyle w:val="ListParagraph"/>
        <w:numPr>
          <w:ilvl w:val="0"/>
          <w:numId w:val="2"/>
        </w:numPr>
        <w:spacing w:before="40" w:after="40"/>
      </w:pPr>
      <w:r>
        <w:rPr>
          <w:b/>
          <w:bCs/>
        </w:rPr>
        <w:t>Decouple security event logging from the Cam Plus paid subscription. Security logs — including authentication events, access attempts, configuration changes, and firmware update events — must be available to all users at no additional charge to comply with CRA-P1-12. This aligns directly with CISA's explicit guidance that security features must not be sold as premium add-ons.</w:t>
      </w:r>
      <w:r>
        <w:t xml:space="preserve">Move Security Logging to Free Tier: </w:t>
      </w:r>
    </w:p>
    <w:p w14:paraId="20426442" w14:textId="77777777" w:rsidR="007A4B80" w:rsidRDefault="00000000">
      <w:pPr>
        <w:pStyle w:val="ListParagraph"/>
        <w:numPr>
          <w:ilvl w:val="0"/>
          <w:numId w:val="2"/>
        </w:numPr>
        <w:spacing w:before="40" w:after="40"/>
      </w:pPr>
      <w:r>
        <w:rPr>
          <w:b/>
          <w:bCs/>
        </w:rPr>
        <w:t>Develop and release a Delete My Data feature in the Wyze mobile application that permanently and verifiably removes all stored footage, account data, event records, and device association data. This addresses CRA-P1-13 and aligns with GDPR's right to erasure — relevant if Wyze processes data of EU residents even prior to formal EU market entry.</w:t>
      </w:r>
      <w:r>
        <w:t xml:space="preserve">Implement User-Facing Data Deletion Feature: </w:t>
      </w:r>
    </w:p>
    <w:p w14:paraId="2E0D077A" w14:textId="77777777" w:rsidR="007A4B80" w:rsidRDefault="00000000">
      <w:pPr>
        <w:pStyle w:val="ListParagraph"/>
        <w:numPr>
          <w:ilvl w:val="0"/>
          <w:numId w:val="2"/>
        </w:numPr>
        <w:spacing w:before="40" w:after="40"/>
      </w:pPr>
      <w:r>
        <w:rPr>
          <w:b/>
          <w:bCs/>
        </w:rPr>
        <w:t>Develop a vulnerability disclosure template and process ensuring all fixed vulnerabilities are communicated with: CVE identifier, affected product versions, CVSS severity score, root cause summary (CWE identifier), remediation steps for users, and patch availability information. Target publication within 30 days of patch release for all High and Critical CVEs.</w:t>
      </w:r>
      <w:r>
        <w:t xml:space="preserve">Standardize Vulnerability Disclosure Communications: </w:t>
      </w:r>
    </w:p>
    <w:p w14:paraId="44E4A272" w14:textId="77777777" w:rsidR="007A4B80" w:rsidRDefault="00000000">
      <w:pPr>
        <w:pStyle w:val="Heading2"/>
      </w:pPr>
      <w:r>
        <w:t>4.4 Strategic Recommendation</w:t>
      </w:r>
    </w:p>
    <w:p w14:paraId="1238C210" w14:textId="77777777" w:rsidR="007A4B80" w:rsidRDefault="00000000">
      <w:pPr>
        <w:spacing w:before="80" w:after="120"/>
      </w:pPr>
      <w:r>
        <w:t>The breadth and severity of the compliance gaps identified in this analysis reflect a systemic organizational challenge rather than isolated technical deficiencies. Wyze Labs has demonstrated the technical capability to respond to security incidents — as evidenced by post-2022 infrastructure improvements and the hiring of dedicated security engineers. However, the recurrence of significant security incidents through 2024 suggests that these reactive improvements have not been embedded into a proactive, organization-wide security culture.</w:t>
      </w:r>
    </w:p>
    <w:p w14:paraId="2679A0B4" w14:textId="77777777" w:rsidR="007A4B80" w:rsidRDefault="00000000">
      <w:pPr>
        <w:spacing w:before="80" w:after="120"/>
      </w:pPr>
      <w:r>
        <w:t xml:space="preserve">The most impactful single action Wyze can take in preparation for CRA compliance is the appointment of a Chief Information Security Officer (CISO) with board-level reporting authority and </w:t>
      </w:r>
      <w:r>
        <w:lastRenderedPageBreak/>
        <w:t>ownership of a formal Secure by Design program. This recommendation aligns directly with CISA's Principle 3 (Lead from the Top) and with the governance expectations implicit throughout the CRA's requirements.</w:t>
      </w:r>
    </w:p>
    <w:p w14:paraId="2316D868" w14:textId="77777777" w:rsidR="007A4B80" w:rsidRDefault="00000000">
      <w:pPr>
        <w:spacing w:before="80" w:after="120"/>
      </w:pPr>
      <w:r>
        <w:t>A Secure by Design program for Wyze should encompass: a formal product security lifecycle policy; mandatory security gates in the development and release pipeline; a published Secure by Design roadmap communicated to customers and regulators; board-level reporting on product security metrics; and incentive structures that reward security outcomes alongside commercial performance. Without this organizational foundation, individual technical remediations risk being implemented in isolation without the systemic change required to prevent future compliance failures.</w:t>
      </w:r>
    </w:p>
    <w:p w14:paraId="3E78DE68" w14:textId="77777777" w:rsidR="007A4B80" w:rsidRDefault="00000000">
      <w:r>
        <w:br w:type="page"/>
      </w:r>
    </w:p>
    <w:p w14:paraId="3DF90057" w14:textId="77777777" w:rsidR="007A4B80" w:rsidRDefault="00000000">
      <w:pPr>
        <w:pStyle w:val="Heading1"/>
        <w:pBdr>
          <w:bottom w:val="single" w:sz="8" w:space="4" w:color="2E75B6"/>
        </w:pBdr>
      </w:pPr>
      <w:r>
        <w:lastRenderedPageBreak/>
        <w:t>5. Conclusion</w:t>
      </w:r>
    </w:p>
    <w:p w14:paraId="148EEB2A" w14:textId="77777777" w:rsidR="007A4B80" w:rsidRDefault="00000000">
      <w:pPr>
        <w:spacing w:before="80" w:after="120"/>
      </w:pPr>
      <w:r>
        <w:t>This report has assessed the compliance posture of Wyze Labs Inc. against all 21 mandatory requirements of the EU Cyber Resilience Act Annex I. The findings present a clear picture: Wyze Labs faces substantial compliance challenges across the majority of CRA requirements, with 12 of 21 requirements assessed at HIGH risk and only one requirement currently compliant based on available public evidence.</w:t>
      </w:r>
    </w:p>
    <w:p w14:paraId="49E070C4" w14:textId="77777777" w:rsidR="007A4B80" w:rsidRDefault="00000000">
      <w:pPr>
        <w:spacing w:before="80" w:after="120"/>
      </w:pPr>
      <w:r>
        <w:t>Three findings stand out as particularly significant. First, Wyze's documented pattern of vulnerability discovery by external researchers rather than internal security teams — most starkly demonstrated by the three-year delay between the discovery and public disclosure of critical Wyze Cam v1 vulnerabilities — is fundamentally incompatible with the CRA's requirement for timely vulnerability remediation and regular security testing. Second, the absence of any published SBOM for Wyze products, combined with the 2023 third-party SDK CVE cluster, illustrates precisely the supply chain transparency risk the CRA was designed to address. Third, Wyze's data practices — including the commercial sharing of personal data with advertising partners — directly conflict with the CRA's data minimisation requirement in a way that has no precedent in US voluntary frameworks, requiring fundamental commercial model evaluation rather than purely technical remediation.</w:t>
      </w:r>
    </w:p>
    <w:p w14:paraId="4252E61F" w14:textId="77777777" w:rsidR="007A4B80" w:rsidRDefault="00000000">
      <w:pPr>
        <w:spacing w:before="80" w:after="120"/>
      </w:pPr>
      <w:r>
        <w:t>The broader significance of this analysis extends beyond Wyze Labs. The CRA represents a structural shift in global product security regulation whose effects will be felt by any US technology manufacturer with EU market ambitions. For IoT manufacturers in particular, the CRA's requirements — secure by default, mandatory SBOMs, timely vulnerability remediation, free security updates, and data minimisation — collectively describe a product development philosophy fundamentally different from the historically prevalent 'patch and pray' model. US companies that begin aligning to CISA's Secure by Design principles now will be best positioned to achieve CRA compliance by the December 2027 enforcement deadline.</w:t>
      </w:r>
    </w:p>
    <w:p w14:paraId="015301B7" w14:textId="77777777" w:rsidR="007A4B80" w:rsidRDefault="00000000">
      <w:pPr>
        <w:spacing w:before="80" w:after="120"/>
      </w:pPr>
      <w:r>
        <w:t>The recommendations presented in this report provide a structured, prioritized compliance roadmap for Wyze Labs Inc. With committed executive leadership, a dedicated CISO, and a Secure by Design program, Wyze has the organizational capacity to address the identified gaps within the available timeframe. The commercial cost of non-compliance — potential fines of up to EUR 15 million and exclusion from the EU market — substantially outweighs the investment required to achieve compliance.</w:t>
      </w:r>
    </w:p>
    <w:p w14:paraId="687583C6" w14:textId="77777777" w:rsidR="007A4B80" w:rsidRDefault="00000000">
      <w:r>
        <w:br w:type="page"/>
      </w:r>
    </w:p>
    <w:p w14:paraId="7F4D28E8" w14:textId="77777777" w:rsidR="007A4B80" w:rsidRDefault="00000000">
      <w:pPr>
        <w:pStyle w:val="Heading1"/>
        <w:pBdr>
          <w:bottom w:val="single" w:sz="8" w:space="4" w:color="2E75B6"/>
        </w:pBdr>
      </w:pPr>
      <w:r>
        <w:lastRenderedPageBreak/>
        <w:t>Appendix A — Complete CRA Gap Analysis Risk Register</w:t>
      </w:r>
    </w:p>
    <w:p w14:paraId="4E2739C0" w14:textId="77777777" w:rsidR="007A4B80" w:rsidRDefault="00000000">
      <w:pPr>
        <w:spacing w:before="80" w:after="120"/>
      </w:pPr>
      <w:r>
        <w:t>The following table presents the complete risk register for all 21 CRA Annex I requirements assessed against Wyze Labs Inc.'s publicly documented security posture.</w:t>
      </w:r>
    </w:p>
    <w:p w14:paraId="51DF6320" w14:textId="77777777" w:rsidR="007A4B80" w:rsidRDefault="007A4B80">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1"/>
        <w:gridCol w:w="1075"/>
        <w:gridCol w:w="1875"/>
        <w:gridCol w:w="1466"/>
        <w:gridCol w:w="779"/>
        <w:gridCol w:w="1011"/>
        <w:gridCol w:w="1255"/>
        <w:gridCol w:w="1128"/>
      </w:tblGrid>
      <w:tr w:rsidR="007A4B80" w14:paraId="74547AE9" w14:textId="77777777">
        <w:tblPrEx>
          <w:tblCellMar>
            <w:top w:w="0" w:type="dxa"/>
            <w:bottom w:w="0" w:type="dxa"/>
          </w:tblCellMar>
        </w:tblPrEx>
        <w:trPr>
          <w:tblHeader/>
        </w:trPr>
        <w:tc>
          <w:tcPr>
            <w:tcW w:w="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EA9D71" w14:textId="77777777" w:rsidR="007A4B80" w:rsidRDefault="00000000">
            <w:r>
              <w:rPr>
                <w:b/>
                <w:bCs/>
                <w:color w:val="FFFFFF"/>
                <w:sz w:val="20"/>
                <w:szCs w:val="20"/>
              </w:rPr>
              <w:t>Req ID</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A6B139" w14:textId="77777777" w:rsidR="007A4B80" w:rsidRDefault="00000000">
            <w:r>
              <w:rPr>
                <w:b/>
                <w:bCs/>
                <w:color w:val="FFFFFF"/>
                <w:sz w:val="20"/>
                <w:szCs w:val="20"/>
              </w:rPr>
              <w:t>CRA Clause</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E9A1E4" w14:textId="77777777" w:rsidR="007A4B80" w:rsidRDefault="00000000">
            <w:r>
              <w:rPr>
                <w:b/>
                <w:bCs/>
                <w:color w:val="FFFFFF"/>
                <w:sz w:val="20"/>
                <w:szCs w:val="20"/>
              </w:rPr>
              <w:t>Requirement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F46B90" w14:textId="77777777" w:rsidR="007A4B80" w:rsidRDefault="00000000">
            <w:r>
              <w:rPr>
                <w:b/>
                <w:bCs/>
                <w:color w:val="FFFFFF"/>
                <w:sz w:val="20"/>
                <w:szCs w:val="20"/>
              </w:rPr>
              <w:t>NIST CSF Mapping</w:t>
            </w:r>
          </w:p>
        </w:tc>
        <w:tc>
          <w:tcPr>
            <w:tcW w:w="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CF54F1" w14:textId="77777777" w:rsidR="007A4B80" w:rsidRDefault="00000000">
            <w:r>
              <w:rPr>
                <w:b/>
                <w:bCs/>
                <w:color w:val="FFFFFF"/>
                <w:sz w:val="20"/>
                <w:szCs w:val="20"/>
              </w:rPr>
              <w:t>Gap</w:t>
            </w:r>
          </w:p>
        </w:tc>
        <w:tc>
          <w:tcPr>
            <w:tcW w:w="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FA9563" w14:textId="77777777" w:rsidR="007A4B80" w:rsidRDefault="00000000">
            <w:r>
              <w:rPr>
                <w:b/>
                <w:bCs/>
                <w:color w:val="FFFFFF"/>
                <w:sz w:val="20"/>
                <w:szCs w:val="20"/>
              </w:rPr>
              <w:t>Risk Level</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41F020" w14:textId="77777777" w:rsidR="007A4B80" w:rsidRDefault="00000000">
            <w:r>
              <w:rPr>
                <w:b/>
                <w:bCs/>
                <w:color w:val="FFFFFF"/>
                <w:sz w:val="20"/>
                <w:szCs w:val="20"/>
              </w:rPr>
              <w:t>Owner</w:t>
            </w:r>
          </w:p>
        </w:tc>
        <w:tc>
          <w:tcPr>
            <w:tcW w:w="8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A5CA72" w14:textId="77777777" w:rsidR="007A4B80" w:rsidRDefault="00000000">
            <w:r>
              <w:rPr>
                <w:b/>
                <w:bCs/>
                <w:color w:val="FFFFFF"/>
                <w:sz w:val="20"/>
                <w:szCs w:val="20"/>
              </w:rPr>
              <w:t>Timeline</w:t>
            </w:r>
          </w:p>
        </w:tc>
      </w:tr>
      <w:tr w:rsidR="007A4B80" w14:paraId="2626AE5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C3474" w14:textId="77777777" w:rsidR="007A4B80" w:rsidRDefault="00000000">
            <w:r>
              <w:rPr>
                <w:color w:val="000000"/>
                <w:sz w:val="19"/>
                <w:szCs w:val="19"/>
              </w:rPr>
              <w:t>CRA-P1-01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53110" w14:textId="77777777" w:rsidR="007A4B80" w:rsidRDefault="00000000">
            <w:r>
              <w:rPr>
                <w:color w:val="000000"/>
                <w:sz w:val="19"/>
                <w:szCs w:val="19"/>
              </w:rPr>
              <w:t>Annex I, Part I §2(a)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8145F" w14:textId="77777777" w:rsidR="007A4B80" w:rsidRDefault="00000000">
            <w:r>
              <w:rPr>
                <w:color w:val="000000"/>
                <w:sz w:val="19"/>
                <w:szCs w:val="19"/>
              </w:rPr>
              <w:t>No known exploitable vulnerabilities at market release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24705" w14:textId="77777777" w:rsidR="007A4B80" w:rsidRDefault="00000000">
            <w:r>
              <w:rPr>
                <w:color w:val="000000"/>
                <w:sz w:val="19"/>
                <w:szCs w:val="19"/>
              </w:rPr>
              <w:t>Identify → Risk Assessment (ID.RA-01)</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B61BB" w14:textId="77777777" w:rsidR="007A4B80" w:rsidRDefault="00000000">
            <w:r>
              <w:rPr>
                <w:color w:val="000000"/>
                <w:sz w:val="19"/>
                <w:szCs w:val="19"/>
              </w:rPr>
              <w:t>Y</w:t>
            </w:r>
          </w:p>
        </w:tc>
        <w:tc>
          <w:tcPr>
            <w:tcW w:w="6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CF137C0" w14:textId="77777777" w:rsidR="007A4B80" w:rsidRDefault="00000000">
            <w:r>
              <w:rPr>
                <w:b/>
                <w:bCs/>
                <w:color w:val="C00000"/>
                <w:sz w:val="19"/>
                <w:szCs w:val="19"/>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47B1F" w14:textId="77777777" w:rsidR="007A4B80" w:rsidRDefault="00000000">
            <w:r>
              <w:rPr>
                <w:color w:val="000000"/>
                <w:sz w:val="19"/>
                <w:szCs w:val="19"/>
              </w:rPr>
              <w:t>Product Security Team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41AD9" w14:textId="77777777" w:rsidR="007A4B80" w:rsidRDefault="00000000">
            <w:r>
              <w:rPr>
                <w:color w:val="000000"/>
                <w:sz w:val="19"/>
                <w:szCs w:val="19"/>
              </w:rPr>
              <w:t>Immediate (0–30 days)</w:t>
            </w:r>
          </w:p>
        </w:tc>
      </w:tr>
      <w:tr w:rsidR="007A4B80" w14:paraId="782086E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BA363" w14:textId="77777777" w:rsidR="007A4B80" w:rsidRDefault="00000000">
            <w:r>
              <w:rPr>
                <w:color w:val="000000"/>
                <w:sz w:val="19"/>
                <w:szCs w:val="19"/>
              </w:rPr>
              <w:t>CRA-P1-02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7EDFF" w14:textId="77777777" w:rsidR="007A4B80" w:rsidRDefault="00000000">
            <w:r>
              <w:rPr>
                <w:color w:val="000000"/>
                <w:sz w:val="19"/>
                <w:szCs w:val="19"/>
              </w:rPr>
              <w:t>Annex I, Part I §2(b)</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23219" w14:textId="77777777" w:rsidR="007A4B80" w:rsidRDefault="00000000">
            <w:r>
              <w:rPr>
                <w:color w:val="000000"/>
                <w:sz w:val="19"/>
                <w:szCs w:val="19"/>
              </w:rPr>
              <w:t>Secure by default configuration; ability to reset to original state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8901F" w14:textId="77777777" w:rsidR="007A4B80" w:rsidRDefault="00000000">
            <w:r>
              <w:rPr>
                <w:color w:val="000000"/>
                <w:sz w:val="19"/>
                <w:szCs w:val="19"/>
              </w:rPr>
              <w:t>Protect → Platform Security (PR.PS-01)</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DC117" w14:textId="77777777" w:rsidR="007A4B80" w:rsidRDefault="00000000">
            <w:r>
              <w:rPr>
                <w:color w:val="000000"/>
                <w:sz w:val="19"/>
                <w:szCs w:val="19"/>
              </w:rPr>
              <w:t>Y</w:t>
            </w:r>
          </w:p>
        </w:tc>
        <w:tc>
          <w:tcPr>
            <w:tcW w:w="6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3565624D" w14:textId="77777777" w:rsidR="007A4B80" w:rsidRDefault="00000000">
            <w:r>
              <w:rPr>
                <w:b/>
                <w:bCs/>
                <w:color w:val="C00000"/>
                <w:sz w:val="19"/>
                <w:szCs w:val="19"/>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900BD" w14:textId="77777777" w:rsidR="007A4B80" w:rsidRDefault="00000000">
            <w:r>
              <w:rPr>
                <w:color w:val="000000"/>
                <w:sz w:val="19"/>
                <w:szCs w:val="19"/>
              </w:rPr>
              <w:t>Product Security Team + Software Engineering Team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E0130" w14:textId="77777777" w:rsidR="007A4B80" w:rsidRDefault="00000000">
            <w:r>
              <w:rPr>
                <w:color w:val="000000"/>
                <w:sz w:val="19"/>
                <w:szCs w:val="19"/>
              </w:rPr>
              <w:t>Immediate (0–30 days)</w:t>
            </w:r>
          </w:p>
        </w:tc>
      </w:tr>
      <w:tr w:rsidR="007A4B80" w14:paraId="2774B26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4E893" w14:textId="77777777" w:rsidR="007A4B80" w:rsidRDefault="00000000">
            <w:r>
              <w:rPr>
                <w:color w:val="000000"/>
                <w:sz w:val="19"/>
                <w:szCs w:val="19"/>
              </w:rPr>
              <w:t>CRA-P1-03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B04F9" w14:textId="77777777" w:rsidR="007A4B80" w:rsidRDefault="00000000">
            <w:r>
              <w:rPr>
                <w:color w:val="000000"/>
                <w:sz w:val="19"/>
                <w:szCs w:val="19"/>
              </w:rPr>
              <w:t>Annex I, Part I §2(c)</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ABFCB" w14:textId="77777777" w:rsidR="007A4B80" w:rsidRDefault="00000000">
            <w:r>
              <w:rPr>
                <w:color w:val="000000"/>
                <w:sz w:val="19"/>
                <w:szCs w:val="19"/>
              </w:rPr>
              <w:t>Vulnerabilities addressed through security updates; auto-update as default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C81A0" w14:textId="77777777" w:rsidR="007A4B80" w:rsidRDefault="00000000">
            <w:r>
              <w:rPr>
                <w:color w:val="000000"/>
                <w:sz w:val="19"/>
                <w:szCs w:val="19"/>
              </w:rPr>
              <w:t>Protect → Platform Security (PR.PS-02)</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59769" w14:textId="77777777" w:rsidR="007A4B80" w:rsidRDefault="00000000">
            <w:r>
              <w:rPr>
                <w:color w:val="000000"/>
                <w:sz w:val="19"/>
                <w:szCs w:val="19"/>
              </w:rPr>
              <w:t>Partial</w:t>
            </w:r>
          </w:p>
        </w:tc>
        <w:tc>
          <w:tcPr>
            <w:tcW w:w="6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03EE9182" w14:textId="77777777" w:rsidR="007A4B80" w:rsidRDefault="00000000">
            <w:r>
              <w:rPr>
                <w:b/>
                <w:bCs/>
                <w:color w:val="C00000"/>
                <w:sz w:val="19"/>
                <w:szCs w:val="19"/>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0CD2A" w14:textId="77777777" w:rsidR="007A4B80" w:rsidRDefault="00000000">
            <w:r>
              <w:rPr>
                <w:color w:val="000000"/>
                <w:sz w:val="19"/>
                <w:szCs w:val="19"/>
              </w:rPr>
              <w:t>Product Security Team + Customer Experience Team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BB327" w14:textId="77777777" w:rsidR="007A4B80" w:rsidRDefault="00000000">
            <w:r>
              <w:rPr>
                <w:color w:val="000000"/>
                <w:sz w:val="19"/>
                <w:szCs w:val="19"/>
              </w:rPr>
              <w:t>Immediate (0–30 days)</w:t>
            </w:r>
          </w:p>
        </w:tc>
      </w:tr>
      <w:tr w:rsidR="007A4B80" w14:paraId="0143FAB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D5EC7" w14:textId="77777777" w:rsidR="007A4B80" w:rsidRDefault="00000000">
            <w:r>
              <w:rPr>
                <w:color w:val="000000"/>
                <w:sz w:val="19"/>
                <w:szCs w:val="19"/>
              </w:rPr>
              <w:t>CRA-P1-04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9E311" w14:textId="77777777" w:rsidR="007A4B80" w:rsidRDefault="00000000">
            <w:r>
              <w:rPr>
                <w:color w:val="000000"/>
                <w:sz w:val="19"/>
                <w:szCs w:val="19"/>
              </w:rPr>
              <w:t>Annex I, Part I §2(d)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8D6CC" w14:textId="77777777" w:rsidR="007A4B80" w:rsidRDefault="00000000">
            <w:r>
              <w:rPr>
                <w:color w:val="000000"/>
                <w:sz w:val="19"/>
                <w:szCs w:val="19"/>
              </w:rPr>
              <w:t>Protection from unauthorized access; authentication and access controls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51EDC" w14:textId="77777777" w:rsidR="007A4B80" w:rsidRDefault="00000000">
            <w:r>
              <w:rPr>
                <w:color w:val="000000"/>
                <w:sz w:val="19"/>
                <w:szCs w:val="19"/>
              </w:rPr>
              <w:t>Protect → Identity Mgmt &amp; Access Control (PR.AA-03, PR.AA-05)</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DB416" w14:textId="77777777" w:rsidR="007A4B80" w:rsidRDefault="00000000">
            <w:r>
              <w:rPr>
                <w:color w:val="000000"/>
                <w:sz w:val="19"/>
                <w:szCs w:val="19"/>
              </w:rPr>
              <w:t>Partial</w:t>
            </w:r>
          </w:p>
        </w:tc>
        <w:tc>
          <w:tcPr>
            <w:tcW w:w="6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4372ABD9" w14:textId="77777777" w:rsidR="007A4B80" w:rsidRDefault="00000000">
            <w:r>
              <w:rPr>
                <w:b/>
                <w:bCs/>
                <w:color w:val="C00000"/>
                <w:sz w:val="19"/>
                <w:szCs w:val="19"/>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7876A" w14:textId="77777777" w:rsidR="007A4B80" w:rsidRDefault="00000000">
            <w:r>
              <w:rPr>
                <w:color w:val="000000"/>
                <w:sz w:val="19"/>
                <w:szCs w:val="19"/>
              </w:rPr>
              <w:t>Software Engineering Team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2B057" w14:textId="77777777" w:rsidR="007A4B80" w:rsidRDefault="00000000">
            <w:r>
              <w:rPr>
                <w:color w:val="000000"/>
                <w:sz w:val="19"/>
                <w:szCs w:val="19"/>
              </w:rPr>
              <w:t>Short-term (31–90 days)</w:t>
            </w:r>
          </w:p>
        </w:tc>
      </w:tr>
      <w:tr w:rsidR="007A4B80" w14:paraId="55566FD9"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5CA52" w14:textId="77777777" w:rsidR="007A4B80" w:rsidRDefault="00000000">
            <w:r>
              <w:rPr>
                <w:color w:val="000000"/>
                <w:sz w:val="19"/>
                <w:szCs w:val="19"/>
              </w:rPr>
              <w:t>CRA-P1-05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F7A18" w14:textId="77777777" w:rsidR="007A4B80" w:rsidRDefault="00000000">
            <w:r>
              <w:rPr>
                <w:color w:val="000000"/>
                <w:sz w:val="19"/>
                <w:szCs w:val="19"/>
              </w:rPr>
              <w:t>Annex I, Part I §2(e)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BA294" w14:textId="77777777" w:rsidR="007A4B80" w:rsidRDefault="00000000">
            <w:r>
              <w:rPr>
                <w:color w:val="000000"/>
                <w:sz w:val="19"/>
                <w:szCs w:val="19"/>
              </w:rPr>
              <w:t>Confidentiality of data; encryption at rest and in transit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8DE45" w14:textId="77777777" w:rsidR="007A4B80" w:rsidRDefault="00000000">
            <w:r>
              <w:rPr>
                <w:color w:val="000000"/>
                <w:sz w:val="19"/>
                <w:szCs w:val="19"/>
              </w:rPr>
              <w:t>Protect → Data Security (PR.DS-01, PR.DS-02)</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3DEC6" w14:textId="77777777" w:rsidR="007A4B80" w:rsidRDefault="00000000">
            <w:r>
              <w:rPr>
                <w:color w:val="000000"/>
                <w:sz w:val="19"/>
                <w:szCs w:val="19"/>
              </w:rPr>
              <w:t>Partial</w:t>
            </w:r>
          </w:p>
        </w:tc>
        <w:tc>
          <w:tcPr>
            <w:tcW w:w="6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42362660" w14:textId="77777777" w:rsidR="007A4B80" w:rsidRDefault="00000000">
            <w:r>
              <w:rPr>
                <w:b/>
                <w:bCs/>
                <w:color w:val="C00000"/>
                <w:sz w:val="19"/>
                <w:szCs w:val="19"/>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AFF8D" w14:textId="77777777" w:rsidR="007A4B80" w:rsidRDefault="00000000">
            <w:r>
              <w:rPr>
                <w:color w:val="000000"/>
                <w:sz w:val="19"/>
                <w:szCs w:val="19"/>
              </w:rPr>
              <w:t>DevOps / Cloud Team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A936C" w14:textId="77777777" w:rsidR="007A4B80" w:rsidRDefault="00000000">
            <w:r>
              <w:rPr>
                <w:color w:val="000000"/>
                <w:sz w:val="19"/>
                <w:szCs w:val="19"/>
              </w:rPr>
              <w:t>Short-term (31–90 days)</w:t>
            </w:r>
          </w:p>
        </w:tc>
      </w:tr>
      <w:tr w:rsidR="007A4B80" w14:paraId="508570D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DBAF6" w14:textId="77777777" w:rsidR="007A4B80" w:rsidRDefault="00000000">
            <w:r>
              <w:rPr>
                <w:color w:val="000000"/>
                <w:sz w:val="19"/>
                <w:szCs w:val="19"/>
              </w:rPr>
              <w:t>CRA-P1-06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A551E" w14:textId="77777777" w:rsidR="007A4B80" w:rsidRDefault="00000000">
            <w:r>
              <w:rPr>
                <w:color w:val="000000"/>
                <w:sz w:val="19"/>
                <w:szCs w:val="19"/>
              </w:rPr>
              <w:t>Annex I, Part I §2(f)</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05383" w14:textId="77777777" w:rsidR="007A4B80" w:rsidRDefault="00000000">
            <w:r>
              <w:rPr>
                <w:color w:val="000000"/>
                <w:sz w:val="19"/>
                <w:szCs w:val="19"/>
              </w:rPr>
              <w:t>Integrity of data, commands, programs; report on corruptions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0ACD8" w14:textId="77777777" w:rsidR="007A4B80" w:rsidRDefault="00000000">
            <w:r>
              <w:rPr>
                <w:color w:val="000000"/>
                <w:sz w:val="19"/>
                <w:szCs w:val="19"/>
              </w:rPr>
              <w:t>Protect → Data Security (PR.DS-01, PR.DS-10)</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3B5A8" w14:textId="77777777" w:rsidR="007A4B80" w:rsidRDefault="00000000">
            <w:r>
              <w:rPr>
                <w:color w:val="000000"/>
                <w:sz w:val="19"/>
                <w:szCs w:val="19"/>
              </w:rPr>
              <w:t>Y</w:t>
            </w:r>
          </w:p>
        </w:tc>
        <w:tc>
          <w:tcPr>
            <w:tcW w:w="6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F8CCA0B" w14:textId="77777777" w:rsidR="007A4B80" w:rsidRDefault="00000000">
            <w:r>
              <w:rPr>
                <w:b/>
                <w:bCs/>
                <w:color w:val="C00000"/>
                <w:sz w:val="19"/>
                <w:szCs w:val="19"/>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FE3EF" w14:textId="77777777" w:rsidR="007A4B80" w:rsidRDefault="00000000">
            <w:r>
              <w:rPr>
                <w:color w:val="000000"/>
                <w:sz w:val="19"/>
                <w:szCs w:val="19"/>
              </w:rPr>
              <w:t>Software Engineering Team + DevOps / Cloud Team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81CCC" w14:textId="77777777" w:rsidR="007A4B80" w:rsidRDefault="00000000">
            <w:r>
              <w:rPr>
                <w:color w:val="000000"/>
                <w:sz w:val="19"/>
                <w:szCs w:val="19"/>
              </w:rPr>
              <w:t>Short-term (31–90 days)</w:t>
            </w:r>
          </w:p>
        </w:tc>
      </w:tr>
      <w:tr w:rsidR="007A4B80" w14:paraId="5CE063F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69A75" w14:textId="77777777" w:rsidR="007A4B80" w:rsidRDefault="00000000">
            <w:r>
              <w:rPr>
                <w:color w:val="000000"/>
                <w:sz w:val="19"/>
                <w:szCs w:val="19"/>
              </w:rPr>
              <w:t>CRA-P1-07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56BD" w14:textId="77777777" w:rsidR="007A4B80" w:rsidRDefault="00000000">
            <w:r>
              <w:rPr>
                <w:color w:val="000000"/>
                <w:sz w:val="19"/>
                <w:szCs w:val="19"/>
              </w:rPr>
              <w:t>Annex I, Part I §2(g)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C8181" w14:textId="77777777" w:rsidR="007A4B80" w:rsidRDefault="00000000">
            <w:r>
              <w:rPr>
                <w:color w:val="000000"/>
                <w:sz w:val="19"/>
                <w:szCs w:val="19"/>
              </w:rPr>
              <w:t>Data minimisation — process only necessary data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0FA9E" w14:textId="77777777" w:rsidR="007A4B80" w:rsidRDefault="00000000">
            <w:r>
              <w:rPr>
                <w:color w:val="000000"/>
                <w:sz w:val="19"/>
                <w:szCs w:val="19"/>
              </w:rPr>
              <w:t>Govern → Organizational Context (GV.OC-03)</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B678C" w14:textId="77777777" w:rsidR="007A4B80" w:rsidRDefault="00000000">
            <w:r>
              <w:rPr>
                <w:color w:val="000000"/>
                <w:sz w:val="19"/>
                <w:szCs w:val="19"/>
              </w:rPr>
              <w:t>Y</w:t>
            </w:r>
          </w:p>
        </w:tc>
        <w:tc>
          <w:tcPr>
            <w:tcW w:w="6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0DD05222" w14:textId="77777777" w:rsidR="007A4B80" w:rsidRDefault="00000000">
            <w:r>
              <w:rPr>
                <w:b/>
                <w:bCs/>
                <w:color w:val="C00000"/>
                <w:sz w:val="19"/>
                <w:szCs w:val="19"/>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BA7E3" w14:textId="77777777" w:rsidR="007A4B80" w:rsidRDefault="00000000">
            <w:r>
              <w:rPr>
                <w:color w:val="000000"/>
                <w:sz w:val="19"/>
                <w:szCs w:val="19"/>
              </w:rPr>
              <w:t>Privacy &amp; Legal Team + Software Engineering Team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47885" w14:textId="77777777" w:rsidR="007A4B80" w:rsidRDefault="00000000">
            <w:r>
              <w:rPr>
                <w:color w:val="000000"/>
                <w:sz w:val="19"/>
                <w:szCs w:val="19"/>
              </w:rPr>
              <w:t>Short-term (31–90 days)</w:t>
            </w:r>
          </w:p>
        </w:tc>
      </w:tr>
      <w:tr w:rsidR="007A4B80" w14:paraId="0D46C475"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8499C" w14:textId="77777777" w:rsidR="007A4B80" w:rsidRDefault="00000000">
            <w:r>
              <w:rPr>
                <w:color w:val="000000"/>
                <w:sz w:val="19"/>
                <w:szCs w:val="19"/>
              </w:rPr>
              <w:t>CRA-P1-08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CACB4" w14:textId="77777777" w:rsidR="007A4B80" w:rsidRDefault="00000000">
            <w:r>
              <w:rPr>
                <w:color w:val="000000"/>
                <w:sz w:val="19"/>
                <w:szCs w:val="19"/>
              </w:rPr>
              <w:t>Annex I, Part I §2(h)</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A56B9" w14:textId="77777777" w:rsidR="007A4B80" w:rsidRDefault="00000000">
            <w:r>
              <w:rPr>
                <w:color w:val="000000"/>
                <w:sz w:val="19"/>
                <w:szCs w:val="19"/>
              </w:rPr>
              <w:t>Availability protection; resilience against DoS attacks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DCF2C" w14:textId="77777777" w:rsidR="007A4B80" w:rsidRDefault="00000000">
            <w:r>
              <w:rPr>
                <w:color w:val="000000"/>
                <w:sz w:val="19"/>
                <w:szCs w:val="19"/>
              </w:rPr>
              <w:t xml:space="preserve">Protect → Technology Infrastructure Resilience </w:t>
            </w:r>
            <w:r>
              <w:rPr>
                <w:color w:val="000000"/>
                <w:sz w:val="19"/>
                <w:szCs w:val="19"/>
              </w:rPr>
              <w:lastRenderedPageBreak/>
              <w:t>(PR.IR-03, PR.IR-04)</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1AE45" w14:textId="77777777" w:rsidR="007A4B80" w:rsidRDefault="00000000">
            <w:r>
              <w:rPr>
                <w:color w:val="000000"/>
                <w:sz w:val="19"/>
                <w:szCs w:val="19"/>
              </w:rPr>
              <w:lastRenderedPageBreak/>
              <w:t>Partial</w:t>
            </w:r>
          </w:p>
        </w:tc>
        <w:tc>
          <w:tcPr>
            <w:tcW w:w="6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5C73407" w14:textId="77777777" w:rsidR="007A4B80" w:rsidRDefault="00000000">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3DBC4" w14:textId="77777777" w:rsidR="007A4B80" w:rsidRDefault="00000000">
            <w:r>
              <w:rPr>
                <w:color w:val="000000"/>
                <w:sz w:val="19"/>
                <w:szCs w:val="19"/>
              </w:rPr>
              <w:t>DevOps / Cloud Team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2C545" w14:textId="77777777" w:rsidR="007A4B80" w:rsidRDefault="00000000">
            <w:r>
              <w:rPr>
                <w:color w:val="000000"/>
                <w:sz w:val="19"/>
                <w:szCs w:val="19"/>
              </w:rPr>
              <w:t>Medium-term (91–180 days)</w:t>
            </w:r>
          </w:p>
        </w:tc>
      </w:tr>
      <w:tr w:rsidR="007A4B80" w14:paraId="4A949944"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B6E8E" w14:textId="77777777" w:rsidR="007A4B80" w:rsidRDefault="00000000">
            <w:r>
              <w:rPr>
                <w:color w:val="000000"/>
                <w:sz w:val="19"/>
                <w:szCs w:val="19"/>
              </w:rPr>
              <w:t>CRA-P1-09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D2450" w14:textId="77777777" w:rsidR="007A4B80" w:rsidRDefault="00000000">
            <w:r>
              <w:rPr>
                <w:color w:val="000000"/>
                <w:sz w:val="19"/>
                <w:szCs w:val="19"/>
              </w:rPr>
              <w:t>Annex I, Part I §2(i)</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6EC1B" w14:textId="77777777" w:rsidR="007A4B80" w:rsidRDefault="00000000">
            <w:r>
              <w:rPr>
                <w:color w:val="000000"/>
                <w:sz w:val="19"/>
                <w:szCs w:val="19"/>
              </w:rPr>
              <w:t>Minimise negative impact on other devices/networks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C6F85" w14:textId="77777777" w:rsidR="007A4B80" w:rsidRDefault="00000000">
            <w:r>
              <w:rPr>
                <w:color w:val="000000"/>
                <w:sz w:val="19"/>
                <w:szCs w:val="19"/>
              </w:rPr>
              <w:t>Protect → Technology Infrastructure Resilience (PR.IR-01)</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F257F" w14:textId="77777777" w:rsidR="007A4B80" w:rsidRDefault="00000000">
            <w:r>
              <w:rPr>
                <w:color w:val="000000"/>
                <w:sz w:val="19"/>
                <w:szCs w:val="19"/>
              </w:rPr>
              <w:t>N</w:t>
            </w:r>
          </w:p>
        </w:tc>
        <w:tc>
          <w:tcPr>
            <w:tcW w:w="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EDE645B" w14:textId="77777777" w:rsidR="007A4B80" w:rsidRDefault="00000000">
            <w:r>
              <w:rPr>
                <w:b/>
                <w:bCs/>
                <w:color w:val="375623"/>
                <w:sz w:val="19"/>
                <w:szCs w:val="19"/>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F47D" w14:textId="77777777" w:rsidR="007A4B80" w:rsidRDefault="00000000">
            <w:r>
              <w:rPr>
                <w:color w:val="000000"/>
                <w:sz w:val="19"/>
                <w:szCs w:val="19"/>
              </w:rPr>
              <w:t>—</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C3BF2" w14:textId="77777777" w:rsidR="007A4B80" w:rsidRDefault="00000000">
            <w:r>
              <w:rPr>
                <w:color w:val="000000"/>
                <w:sz w:val="19"/>
                <w:szCs w:val="19"/>
              </w:rPr>
              <w:t>No action required</w:t>
            </w:r>
          </w:p>
        </w:tc>
      </w:tr>
      <w:tr w:rsidR="007A4B80" w14:paraId="46A70A4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8A430" w14:textId="77777777" w:rsidR="007A4B80" w:rsidRDefault="00000000">
            <w:r>
              <w:rPr>
                <w:color w:val="000000"/>
                <w:sz w:val="19"/>
                <w:szCs w:val="19"/>
              </w:rPr>
              <w:t>CRA-P1-10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FA126" w14:textId="77777777" w:rsidR="007A4B80" w:rsidRDefault="00000000">
            <w:r>
              <w:rPr>
                <w:color w:val="000000"/>
                <w:sz w:val="19"/>
                <w:szCs w:val="19"/>
              </w:rPr>
              <w:t>Annex I, Part I §2(j)</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6153C" w14:textId="77777777" w:rsidR="007A4B80" w:rsidRDefault="00000000">
            <w:r>
              <w:rPr>
                <w:color w:val="000000"/>
                <w:sz w:val="19"/>
                <w:szCs w:val="19"/>
              </w:rPr>
              <w:t>Limit attack surfaces including external interfaces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95DE3" w14:textId="77777777" w:rsidR="007A4B80" w:rsidRDefault="00000000">
            <w:r>
              <w:rPr>
                <w:color w:val="000000"/>
                <w:sz w:val="19"/>
                <w:szCs w:val="19"/>
              </w:rPr>
              <w:t>Protect → Platform Security (PR.PS-06)</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3A50E" w14:textId="77777777" w:rsidR="007A4B80" w:rsidRDefault="00000000">
            <w:r>
              <w:rPr>
                <w:color w:val="000000"/>
                <w:sz w:val="19"/>
                <w:szCs w:val="19"/>
              </w:rPr>
              <w:t>Partial</w:t>
            </w:r>
          </w:p>
        </w:tc>
        <w:tc>
          <w:tcPr>
            <w:tcW w:w="6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5D7FF0E3" w14:textId="77777777" w:rsidR="007A4B80" w:rsidRDefault="00000000">
            <w:r>
              <w:rPr>
                <w:b/>
                <w:bCs/>
                <w:color w:val="C00000"/>
                <w:sz w:val="19"/>
                <w:szCs w:val="19"/>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91666" w14:textId="77777777" w:rsidR="007A4B80" w:rsidRDefault="00000000">
            <w:r>
              <w:rPr>
                <w:color w:val="000000"/>
                <w:sz w:val="19"/>
                <w:szCs w:val="19"/>
              </w:rPr>
              <w:t>Product Security Team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D0A0A" w14:textId="77777777" w:rsidR="007A4B80" w:rsidRDefault="00000000">
            <w:r>
              <w:rPr>
                <w:color w:val="000000"/>
                <w:sz w:val="19"/>
                <w:szCs w:val="19"/>
              </w:rPr>
              <w:t>Short-term (31–90 days)</w:t>
            </w:r>
          </w:p>
        </w:tc>
      </w:tr>
      <w:tr w:rsidR="007A4B80" w14:paraId="68EA33E4"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34907" w14:textId="77777777" w:rsidR="007A4B80" w:rsidRDefault="00000000">
            <w:r>
              <w:rPr>
                <w:color w:val="000000"/>
                <w:sz w:val="19"/>
                <w:szCs w:val="19"/>
              </w:rPr>
              <w:t>CRA-P1-11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53A3A" w14:textId="77777777" w:rsidR="007A4B80" w:rsidRDefault="00000000">
            <w:r>
              <w:rPr>
                <w:color w:val="000000"/>
                <w:sz w:val="19"/>
                <w:szCs w:val="19"/>
              </w:rPr>
              <w:t>Annex I, Part I §2(k)</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7B51D" w14:textId="77777777" w:rsidR="007A4B80" w:rsidRDefault="00000000">
            <w:r>
              <w:rPr>
                <w:color w:val="000000"/>
                <w:sz w:val="19"/>
                <w:szCs w:val="19"/>
              </w:rPr>
              <w:t>Reduce incident impact via exploitation mitigation techniques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BDE8C" w14:textId="77777777" w:rsidR="007A4B80" w:rsidRDefault="00000000">
            <w:r>
              <w:rPr>
                <w:color w:val="000000"/>
                <w:sz w:val="19"/>
                <w:szCs w:val="19"/>
              </w:rPr>
              <w:t>Protect → Platform Security (PR.PS-06)</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55F81" w14:textId="77777777" w:rsidR="007A4B80" w:rsidRDefault="00000000">
            <w:r>
              <w:rPr>
                <w:color w:val="000000"/>
                <w:sz w:val="19"/>
                <w:szCs w:val="19"/>
              </w:rPr>
              <w:t>Y</w:t>
            </w:r>
          </w:p>
        </w:tc>
        <w:tc>
          <w:tcPr>
            <w:tcW w:w="6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025D85A6" w14:textId="77777777" w:rsidR="007A4B80" w:rsidRDefault="00000000">
            <w:r>
              <w:rPr>
                <w:b/>
                <w:bCs/>
                <w:color w:val="C00000"/>
                <w:sz w:val="19"/>
                <w:szCs w:val="19"/>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CE41B" w14:textId="77777777" w:rsidR="007A4B80" w:rsidRDefault="00000000">
            <w:r>
              <w:rPr>
                <w:color w:val="000000"/>
                <w:sz w:val="19"/>
                <w:szCs w:val="19"/>
              </w:rPr>
              <w:t>Product Security Team + Software Engineering Team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BF7F" w14:textId="77777777" w:rsidR="007A4B80" w:rsidRDefault="00000000">
            <w:r>
              <w:rPr>
                <w:color w:val="000000"/>
                <w:sz w:val="19"/>
                <w:szCs w:val="19"/>
              </w:rPr>
              <w:t>Short-term (31–90 days)</w:t>
            </w:r>
          </w:p>
        </w:tc>
      </w:tr>
      <w:tr w:rsidR="007A4B80" w14:paraId="69071681"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599FA" w14:textId="77777777" w:rsidR="007A4B80" w:rsidRDefault="00000000">
            <w:r>
              <w:rPr>
                <w:color w:val="000000"/>
                <w:sz w:val="19"/>
                <w:szCs w:val="19"/>
              </w:rPr>
              <w:t>CRA-P1-12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0F817" w14:textId="77777777" w:rsidR="007A4B80" w:rsidRDefault="00000000">
            <w:r>
              <w:rPr>
                <w:color w:val="000000"/>
                <w:sz w:val="19"/>
                <w:szCs w:val="19"/>
              </w:rPr>
              <w:t>Annex I, Part I §2(l)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A7655" w14:textId="77777777" w:rsidR="007A4B80" w:rsidRDefault="00000000">
            <w:r>
              <w:rPr>
                <w:color w:val="000000"/>
                <w:sz w:val="19"/>
                <w:szCs w:val="19"/>
              </w:rPr>
              <w:t>Security logging and monitoring; user opt-out mechanism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A448A" w14:textId="77777777" w:rsidR="007A4B80" w:rsidRDefault="00000000">
            <w:r>
              <w:rPr>
                <w:color w:val="000000"/>
                <w:sz w:val="19"/>
                <w:szCs w:val="19"/>
              </w:rPr>
              <w:t>Detect → Continuous Monitoring (DE.CM-03, DE.CM-09)</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43BAC" w14:textId="77777777" w:rsidR="007A4B80" w:rsidRDefault="00000000">
            <w:r>
              <w:rPr>
                <w:color w:val="000000"/>
                <w:sz w:val="19"/>
                <w:szCs w:val="19"/>
              </w:rPr>
              <w:t>Y</w:t>
            </w:r>
          </w:p>
        </w:tc>
        <w:tc>
          <w:tcPr>
            <w:tcW w:w="6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57211A6" w14:textId="77777777" w:rsidR="007A4B80" w:rsidRDefault="00000000">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BD0D0" w14:textId="77777777" w:rsidR="007A4B80" w:rsidRDefault="00000000">
            <w:r>
              <w:rPr>
                <w:color w:val="000000"/>
                <w:sz w:val="19"/>
                <w:szCs w:val="19"/>
              </w:rPr>
              <w:t>Software Engineering Team + CISO</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6AEA6" w14:textId="77777777" w:rsidR="007A4B80" w:rsidRDefault="00000000">
            <w:r>
              <w:rPr>
                <w:color w:val="000000"/>
                <w:sz w:val="19"/>
                <w:szCs w:val="19"/>
              </w:rPr>
              <w:t>Medium-term (91–180 days)</w:t>
            </w:r>
          </w:p>
        </w:tc>
      </w:tr>
      <w:tr w:rsidR="007A4B80" w14:paraId="7DA5E24C"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74AE6" w14:textId="77777777" w:rsidR="007A4B80" w:rsidRDefault="00000000">
            <w:r>
              <w:rPr>
                <w:color w:val="000000"/>
                <w:sz w:val="19"/>
                <w:szCs w:val="19"/>
              </w:rPr>
              <w:t>CRA-P1-13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132F1" w14:textId="77777777" w:rsidR="007A4B80" w:rsidRDefault="00000000">
            <w:r>
              <w:rPr>
                <w:color w:val="000000"/>
                <w:sz w:val="19"/>
                <w:szCs w:val="19"/>
              </w:rPr>
              <w:t>Annex I, Part I §2(m)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C3C24" w14:textId="77777777" w:rsidR="007A4B80" w:rsidRDefault="00000000">
            <w:r>
              <w:rPr>
                <w:color w:val="000000"/>
                <w:sz w:val="19"/>
                <w:szCs w:val="19"/>
              </w:rPr>
              <w:t>Secure and permanent data/settings removal by user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BFCD4" w14:textId="77777777" w:rsidR="007A4B80" w:rsidRDefault="00000000">
            <w:r>
              <w:rPr>
                <w:color w:val="000000"/>
                <w:sz w:val="19"/>
                <w:szCs w:val="19"/>
              </w:rPr>
              <w:t>Protect → Data Security (PR.DS-01)</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F435C" w14:textId="77777777" w:rsidR="007A4B80" w:rsidRDefault="00000000">
            <w:r>
              <w:rPr>
                <w:color w:val="000000"/>
                <w:sz w:val="19"/>
                <w:szCs w:val="19"/>
              </w:rPr>
              <w:t>Y</w:t>
            </w:r>
          </w:p>
        </w:tc>
        <w:tc>
          <w:tcPr>
            <w:tcW w:w="6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957DB16" w14:textId="77777777" w:rsidR="007A4B80" w:rsidRDefault="00000000">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CE3D0" w14:textId="77777777" w:rsidR="007A4B80" w:rsidRDefault="00000000">
            <w:r>
              <w:rPr>
                <w:color w:val="000000"/>
                <w:sz w:val="19"/>
                <w:szCs w:val="19"/>
              </w:rPr>
              <w:t>Software Engineering Team + Privacy &amp; Legal Team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C701D" w14:textId="77777777" w:rsidR="007A4B80" w:rsidRDefault="00000000">
            <w:r>
              <w:rPr>
                <w:color w:val="000000"/>
                <w:sz w:val="19"/>
                <w:szCs w:val="19"/>
              </w:rPr>
              <w:t>Medium-term (91–180 days)</w:t>
            </w:r>
          </w:p>
        </w:tc>
      </w:tr>
      <w:tr w:rsidR="007A4B80" w14:paraId="73086925"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76EAD" w14:textId="77777777" w:rsidR="007A4B80" w:rsidRDefault="00000000">
            <w:r>
              <w:rPr>
                <w:color w:val="000000"/>
                <w:sz w:val="19"/>
                <w:szCs w:val="19"/>
              </w:rPr>
              <w:t>CRA-P2-01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DC06F" w14:textId="77777777" w:rsidR="007A4B80" w:rsidRDefault="00000000">
            <w:r>
              <w:rPr>
                <w:color w:val="000000"/>
                <w:sz w:val="19"/>
                <w:szCs w:val="19"/>
              </w:rPr>
              <w:t>Annex I, Part II §1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C3724" w14:textId="77777777" w:rsidR="007A4B80" w:rsidRDefault="00000000">
            <w:r>
              <w:rPr>
                <w:color w:val="000000"/>
                <w:sz w:val="19"/>
                <w:szCs w:val="19"/>
              </w:rPr>
              <w:t>Identify and document vulnerabilities; maintain SBOM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C5198" w14:textId="77777777" w:rsidR="007A4B80" w:rsidRDefault="00000000">
            <w:r>
              <w:rPr>
                <w:color w:val="000000"/>
                <w:sz w:val="19"/>
                <w:szCs w:val="19"/>
              </w:rPr>
              <w:t>Identify → Asset Management (ID.AM-02, ID.AM-08)</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3153F" w14:textId="77777777" w:rsidR="007A4B80" w:rsidRDefault="00000000">
            <w:r>
              <w:rPr>
                <w:color w:val="000000"/>
                <w:sz w:val="19"/>
                <w:szCs w:val="19"/>
              </w:rPr>
              <w:t>Y</w:t>
            </w:r>
          </w:p>
        </w:tc>
        <w:tc>
          <w:tcPr>
            <w:tcW w:w="6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60631AB4" w14:textId="77777777" w:rsidR="007A4B80" w:rsidRDefault="00000000">
            <w:r>
              <w:rPr>
                <w:b/>
                <w:bCs/>
                <w:color w:val="C00000"/>
                <w:sz w:val="19"/>
                <w:szCs w:val="19"/>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45F4E" w14:textId="77777777" w:rsidR="007A4B80" w:rsidRDefault="00000000">
            <w:r>
              <w:rPr>
                <w:color w:val="000000"/>
                <w:sz w:val="19"/>
                <w:szCs w:val="19"/>
              </w:rPr>
              <w:t>Product Security Team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90D1A" w14:textId="77777777" w:rsidR="007A4B80" w:rsidRDefault="00000000">
            <w:r>
              <w:rPr>
                <w:color w:val="000000"/>
                <w:sz w:val="19"/>
                <w:szCs w:val="19"/>
              </w:rPr>
              <w:t>Short-term (31–90 days)</w:t>
            </w:r>
          </w:p>
        </w:tc>
      </w:tr>
      <w:tr w:rsidR="007A4B80" w14:paraId="3820104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6B451" w14:textId="77777777" w:rsidR="007A4B80" w:rsidRDefault="00000000">
            <w:r>
              <w:rPr>
                <w:color w:val="000000"/>
                <w:sz w:val="19"/>
                <w:szCs w:val="19"/>
              </w:rPr>
              <w:t>CRA-P2-02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05548" w14:textId="77777777" w:rsidR="007A4B80" w:rsidRDefault="00000000">
            <w:r>
              <w:rPr>
                <w:color w:val="000000"/>
                <w:sz w:val="19"/>
                <w:szCs w:val="19"/>
              </w:rPr>
              <w:t>Annex I, Part II §2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45412" w14:textId="77777777" w:rsidR="007A4B80" w:rsidRDefault="00000000">
            <w:r>
              <w:rPr>
                <w:color w:val="000000"/>
                <w:sz w:val="19"/>
                <w:szCs w:val="19"/>
              </w:rPr>
              <w:t>Remediate vulnerabilities without delay; separate security from functional updates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9F0C2" w14:textId="77777777" w:rsidR="007A4B80" w:rsidRDefault="00000000">
            <w:r>
              <w:rPr>
                <w:color w:val="000000"/>
                <w:sz w:val="19"/>
                <w:szCs w:val="19"/>
              </w:rPr>
              <w:t>Respond → Incident Mitigation (RS.MI-02)</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6217C" w14:textId="77777777" w:rsidR="007A4B80" w:rsidRDefault="00000000">
            <w:r>
              <w:rPr>
                <w:color w:val="000000"/>
                <w:sz w:val="19"/>
                <w:szCs w:val="19"/>
              </w:rPr>
              <w:t>Y</w:t>
            </w:r>
          </w:p>
        </w:tc>
        <w:tc>
          <w:tcPr>
            <w:tcW w:w="6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54EF782C" w14:textId="77777777" w:rsidR="007A4B80" w:rsidRDefault="00000000">
            <w:r>
              <w:rPr>
                <w:b/>
                <w:bCs/>
                <w:color w:val="C00000"/>
                <w:sz w:val="19"/>
                <w:szCs w:val="19"/>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21FEE" w14:textId="77777777" w:rsidR="007A4B80" w:rsidRDefault="00000000">
            <w:r>
              <w:rPr>
                <w:color w:val="000000"/>
                <w:sz w:val="19"/>
                <w:szCs w:val="19"/>
              </w:rPr>
              <w:t>CISO + Product Security Team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FAF2C" w14:textId="77777777" w:rsidR="007A4B80" w:rsidRDefault="00000000">
            <w:r>
              <w:rPr>
                <w:color w:val="000000"/>
                <w:sz w:val="19"/>
                <w:szCs w:val="19"/>
              </w:rPr>
              <w:t>Immediate (0–30 days)</w:t>
            </w:r>
          </w:p>
        </w:tc>
      </w:tr>
      <w:tr w:rsidR="007A4B80" w14:paraId="0CB3C061"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DC78A" w14:textId="77777777" w:rsidR="007A4B80" w:rsidRDefault="00000000">
            <w:r>
              <w:rPr>
                <w:color w:val="000000"/>
                <w:sz w:val="19"/>
                <w:szCs w:val="19"/>
              </w:rPr>
              <w:t>CRA-P2-03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CDF1D" w14:textId="77777777" w:rsidR="007A4B80" w:rsidRDefault="00000000">
            <w:r>
              <w:rPr>
                <w:color w:val="000000"/>
                <w:sz w:val="19"/>
                <w:szCs w:val="19"/>
              </w:rPr>
              <w:t>Annex I, Part II §3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8172F" w14:textId="77777777" w:rsidR="007A4B80" w:rsidRDefault="00000000">
            <w:r>
              <w:rPr>
                <w:color w:val="000000"/>
                <w:sz w:val="19"/>
                <w:szCs w:val="19"/>
              </w:rPr>
              <w:t>Regular security testing and reviews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E09AB" w14:textId="77777777" w:rsidR="007A4B80" w:rsidRDefault="00000000">
            <w:r>
              <w:rPr>
                <w:color w:val="000000"/>
                <w:sz w:val="19"/>
                <w:szCs w:val="19"/>
              </w:rPr>
              <w:t>Identify → Improvement (ID.IM-02)</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5A34F" w14:textId="77777777" w:rsidR="007A4B80" w:rsidRDefault="00000000">
            <w:r>
              <w:rPr>
                <w:color w:val="000000"/>
                <w:sz w:val="19"/>
                <w:szCs w:val="19"/>
              </w:rPr>
              <w:t>Y</w:t>
            </w:r>
          </w:p>
        </w:tc>
        <w:tc>
          <w:tcPr>
            <w:tcW w:w="6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328704C3" w14:textId="77777777" w:rsidR="007A4B80" w:rsidRDefault="00000000">
            <w:r>
              <w:rPr>
                <w:b/>
                <w:bCs/>
                <w:color w:val="C00000"/>
                <w:sz w:val="19"/>
                <w:szCs w:val="19"/>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E785F" w14:textId="77777777" w:rsidR="007A4B80" w:rsidRDefault="00000000">
            <w:r>
              <w:rPr>
                <w:color w:val="000000"/>
                <w:sz w:val="19"/>
                <w:szCs w:val="19"/>
              </w:rPr>
              <w:t>CISO + Product Security Team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C8B96" w14:textId="77777777" w:rsidR="007A4B80" w:rsidRDefault="00000000">
            <w:r>
              <w:rPr>
                <w:color w:val="000000"/>
                <w:sz w:val="19"/>
                <w:szCs w:val="19"/>
              </w:rPr>
              <w:t>Short-term (31–90 days)</w:t>
            </w:r>
          </w:p>
        </w:tc>
      </w:tr>
      <w:tr w:rsidR="007A4B80" w14:paraId="16BE52C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801C5" w14:textId="77777777" w:rsidR="007A4B80" w:rsidRDefault="00000000">
            <w:r>
              <w:rPr>
                <w:color w:val="000000"/>
                <w:sz w:val="19"/>
                <w:szCs w:val="19"/>
              </w:rPr>
              <w:t>CRA-P2-04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8D16C" w14:textId="77777777" w:rsidR="007A4B80" w:rsidRDefault="00000000">
            <w:r>
              <w:rPr>
                <w:color w:val="000000"/>
                <w:sz w:val="19"/>
                <w:szCs w:val="19"/>
              </w:rPr>
              <w:t>Annex I, Part II §4</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6FF24" w14:textId="77777777" w:rsidR="007A4B80" w:rsidRDefault="00000000">
            <w:r>
              <w:rPr>
                <w:color w:val="000000"/>
                <w:sz w:val="19"/>
                <w:szCs w:val="19"/>
              </w:rPr>
              <w:t>Public disclosure of fixed vulnerabilities with severity info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6D8EE" w14:textId="77777777" w:rsidR="007A4B80" w:rsidRDefault="00000000">
            <w:r>
              <w:rPr>
                <w:color w:val="000000"/>
                <w:sz w:val="19"/>
                <w:szCs w:val="19"/>
              </w:rPr>
              <w:t>Respond → Incident Response Reporting (RS.CO-02, RS.CO-03)</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CD591" w14:textId="77777777" w:rsidR="007A4B80" w:rsidRDefault="00000000">
            <w:r>
              <w:rPr>
                <w:color w:val="000000"/>
                <w:sz w:val="19"/>
                <w:szCs w:val="19"/>
              </w:rPr>
              <w:t>Partial</w:t>
            </w:r>
          </w:p>
        </w:tc>
        <w:tc>
          <w:tcPr>
            <w:tcW w:w="6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069CA82" w14:textId="77777777" w:rsidR="007A4B80" w:rsidRDefault="00000000">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AA4DC" w14:textId="77777777" w:rsidR="007A4B80" w:rsidRDefault="00000000">
            <w:r>
              <w:rPr>
                <w:color w:val="000000"/>
                <w:sz w:val="19"/>
                <w:szCs w:val="19"/>
              </w:rPr>
              <w:t>Privacy &amp; Legal Team + Product Security Team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35845" w14:textId="77777777" w:rsidR="007A4B80" w:rsidRDefault="00000000">
            <w:r>
              <w:rPr>
                <w:color w:val="000000"/>
                <w:sz w:val="19"/>
                <w:szCs w:val="19"/>
              </w:rPr>
              <w:t>Medium-term (91–180 days)</w:t>
            </w:r>
          </w:p>
        </w:tc>
      </w:tr>
      <w:tr w:rsidR="007A4B80" w14:paraId="15EE719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AF5D0" w14:textId="77777777" w:rsidR="007A4B80" w:rsidRDefault="00000000">
            <w:r>
              <w:rPr>
                <w:color w:val="000000"/>
                <w:sz w:val="19"/>
                <w:szCs w:val="19"/>
              </w:rPr>
              <w:lastRenderedPageBreak/>
              <w:t>CRA-P2-05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4EBA6" w14:textId="77777777" w:rsidR="007A4B80" w:rsidRDefault="00000000">
            <w:r>
              <w:rPr>
                <w:color w:val="000000"/>
                <w:sz w:val="19"/>
                <w:szCs w:val="19"/>
              </w:rPr>
              <w:t>Annex I, Part II §5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13D41" w14:textId="77777777" w:rsidR="007A4B80" w:rsidRDefault="00000000">
            <w:r>
              <w:rPr>
                <w:color w:val="000000"/>
                <w:sz w:val="19"/>
                <w:szCs w:val="19"/>
              </w:rPr>
              <w:t>Coordinated vulnerability disclosure policy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7F3DB" w14:textId="77777777" w:rsidR="007A4B80" w:rsidRDefault="00000000">
            <w:r>
              <w:rPr>
                <w:color w:val="000000"/>
                <w:sz w:val="19"/>
                <w:szCs w:val="19"/>
              </w:rPr>
              <w:t>Identify → Risk Assessment (ID.RA-08)</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2DB2B" w14:textId="77777777" w:rsidR="007A4B80" w:rsidRDefault="00000000">
            <w:r>
              <w:rPr>
                <w:color w:val="000000"/>
                <w:sz w:val="19"/>
                <w:szCs w:val="19"/>
              </w:rPr>
              <w:t>Partial</w:t>
            </w:r>
          </w:p>
        </w:tc>
        <w:tc>
          <w:tcPr>
            <w:tcW w:w="6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78EECD1" w14:textId="77777777" w:rsidR="007A4B80" w:rsidRDefault="00000000">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FF2DA" w14:textId="77777777" w:rsidR="007A4B80" w:rsidRDefault="00000000">
            <w:r>
              <w:rPr>
                <w:color w:val="000000"/>
                <w:sz w:val="19"/>
                <w:szCs w:val="19"/>
              </w:rPr>
              <w:t>Privacy &amp; Legal Team + CISO</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488BC" w14:textId="77777777" w:rsidR="007A4B80" w:rsidRDefault="00000000">
            <w:r>
              <w:rPr>
                <w:color w:val="000000"/>
                <w:sz w:val="19"/>
                <w:szCs w:val="19"/>
              </w:rPr>
              <w:t>Medium-term (91–180 days)</w:t>
            </w:r>
          </w:p>
        </w:tc>
      </w:tr>
      <w:tr w:rsidR="007A4B80" w14:paraId="024361C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8406F" w14:textId="77777777" w:rsidR="007A4B80" w:rsidRDefault="00000000">
            <w:r>
              <w:rPr>
                <w:color w:val="000000"/>
                <w:sz w:val="19"/>
                <w:szCs w:val="19"/>
              </w:rPr>
              <w:t>CRA-P2-06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CE453" w14:textId="77777777" w:rsidR="007A4B80" w:rsidRDefault="00000000">
            <w:r>
              <w:rPr>
                <w:color w:val="000000"/>
                <w:sz w:val="19"/>
                <w:szCs w:val="19"/>
              </w:rPr>
              <w:t>Annex I, Part II §6</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023B0" w14:textId="77777777" w:rsidR="007A4B80" w:rsidRDefault="00000000">
            <w:r>
              <w:rPr>
                <w:color w:val="000000"/>
                <w:sz w:val="19"/>
                <w:szCs w:val="19"/>
              </w:rPr>
              <w:t>Facilitate third-party vulnerability reporting; provide contact address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5E11E" w14:textId="77777777" w:rsidR="007A4B80" w:rsidRDefault="00000000">
            <w:r>
              <w:rPr>
                <w:color w:val="000000"/>
                <w:sz w:val="19"/>
                <w:szCs w:val="19"/>
              </w:rPr>
              <w:t>Identify → Risk Assessment (ID.RA-08)</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A0EFE" w14:textId="77777777" w:rsidR="007A4B80" w:rsidRDefault="00000000">
            <w:r>
              <w:rPr>
                <w:color w:val="000000"/>
                <w:sz w:val="19"/>
                <w:szCs w:val="19"/>
              </w:rPr>
              <w:t>Partial</w:t>
            </w:r>
          </w:p>
        </w:tc>
        <w:tc>
          <w:tcPr>
            <w:tcW w:w="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6CE10F9" w14:textId="77777777" w:rsidR="007A4B80" w:rsidRDefault="00000000">
            <w:r>
              <w:rPr>
                <w:b/>
                <w:bCs/>
                <w:color w:val="375623"/>
                <w:sz w:val="19"/>
                <w:szCs w:val="19"/>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DED1B" w14:textId="77777777" w:rsidR="007A4B80" w:rsidRDefault="00000000">
            <w:r>
              <w:rPr>
                <w:color w:val="000000"/>
                <w:sz w:val="19"/>
                <w:szCs w:val="19"/>
              </w:rPr>
              <w:t>Customer Experience Team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E1E0C" w14:textId="77777777" w:rsidR="007A4B80" w:rsidRDefault="00000000">
            <w:r>
              <w:rPr>
                <w:color w:val="000000"/>
                <w:sz w:val="19"/>
                <w:szCs w:val="19"/>
              </w:rPr>
              <w:t>Long-term (181–365 days)</w:t>
            </w:r>
          </w:p>
        </w:tc>
      </w:tr>
      <w:tr w:rsidR="007A4B80" w14:paraId="1A423FB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B5B65" w14:textId="77777777" w:rsidR="007A4B80" w:rsidRDefault="00000000">
            <w:r>
              <w:rPr>
                <w:color w:val="000000"/>
                <w:sz w:val="19"/>
                <w:szCs w:val="19"/>
              </w:rPr>
              <w:t>CRA-P2-07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E29CE" w14:textId="77777777" w:rsidR="007A4B80" w:rsidRDefault="00000000">
            <w:r>
              <w:rPr>
                <w:color w:val="000000"/>
                <w:sz w:val="19"/>
                <w:szCs w:val="19"/>
              </w:rPr>
              <w:t>Annex I, Part II §7</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694D5" w14:textId="77777777" w:rsidR="007A4B80" w:rsidRDefault="00000000">
            <w:r>
              <w:rPr>
                <w:color w:val="000000"/>
                <w:sz w:val="19"/>
                <w:szCs w:val="19"/>
              </w:rPr>
              <w:t>Secure update distribution mechanism; automatic updates where applicable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96C7" w14:textId="77777777" w:rsidR="007A4B80" w:rsidRDefault="00000000">
            <w:r>
              <w:rPr>
                <w:color w:val="000000"/>
                <w:sz w:val="19"/>
                <w:szCs w:val="19"/>
              </w:rPr>
              <w:t>Protect → Platform Security (PR.PS-02)</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D439B" w14:textId="77777777" w:rsidR="007A4B80" w:rsidRDefault="00000000">
            <w:r>
              <w:rPr>
                <w:color w:val="000000"/>
                <w:sz w:val="19"/>
                <w:szCs w:val="19"/>
              </w:rPr>
              <w:t>Y</w:t>
            </w:r>
          </w:p>
        </w:tc>
        <w:tc>
          <w:tcPr>
            <w:tcW w:w="6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1577800E" w14:textId="77777777" w:rsidR="007A4B80" w:rsidRDefault="00000000">
            <w:r>
              <w:rPr>
                <w:b/>
                <w:bCs/>
                <w:color w:val="C00000"/>
                <w:sz w:val="19"/>
                <w:szCs w:val="19"/>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85E8C" w14:textId="77777777" w:rsidR="007A4B80" w:rsidRDefault="00000000">
            <w:r>
              <w:rPr>
                <w:color w:val="000000"/>
                <w:sz w:val="19"/>
                <w:szCs w:val="19"/>
              </w:rPr>
              <w:t>Product Security Team + DevOps / Cloud Team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FE2F2" w14:textId="77777777" w:rsidR="007A4B80" w:rsidRDefault="00000000">
            <w:r>
              <w:rPr>
                <w:color w:val="000000"/>
                <w:sz w:val="19"/>
                <w:szCs w:val="19"/>
              </w:rPr>
              <w:t>Short-term (31–90 days)</w:t>
            </w:r>
          </w:p>
        </w:tc>
      </w:tr>
      <w:tr w:rsidR="007A4B80" w14:paraId="61F23F3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26B13" w14:textId="77777777" w:rsidR="007A4B80" w:rsidRDefault="00000000">
            <w:r>
              <w:rPr>
                <w:color w:val="000000"/>
                <w:sz w:val="19"/>
                <w:szCs w:val="19"/>
              </w:rPr>
              <w:t>CRA-P2-08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2A8D1" w14:textId="77777777" w:rsidR="007A4B80" w:rsidRDefault="00000000">
            <w:r>
              <w:rPr>
                <w:color w:val="000000"/>
                <w:sz w:val="19"/>
                <w:szCs w:val="19"/>
              </w:rPr>
              <w:t>Annex I, Part II §8</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34FEF" w14:textId="77777777" w:rsidR="007A4B80" w:rsidRDefault="00000000">
            <w:r>
              <w:rPr>
                <w:color w:val="000000"/>
                <w:sz w:val="19"/>
                <w:szCs w:val="19"/>
              </w:rPr>
              <w:t>Free security updates with advisory messages to users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E873F" w14:textId="77777777" w:rsidR="007A4B80" w:rsidRDefault="00000000">
            <w:r>
              <w:rPr>
                <w:color w:val="000000"/>
                <w:sz w:val="19"/>
                <w:szCs w:val="19"/>
              </w:rPr>
              <w:t>Respond → Incident Response Reporting (RS.CO-02)</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76CCE" w14:textId="77777777" w:rsidR="007A4B80" w:rsidRDefault="00000000">
            <w:r>
              <w:rPr>
                <w:color w:val="000000"/>
                <w:sz w:val="19"/>
                <w:szCs w:val="19"/>
              </w:rPr>
              <w:t>Y</w:t>
            </w:r>
          </w:p>
        </w:tc>
        <w:tc>
          <w:tcPr>
            <w:tcW w:w="6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6C5EA69" w14:textId="77777777" w:rsidR="007A4B80" w:rsidRDefault="00000000">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E943D" w14:textId="77777777" w:rsidR="007A4B80" w:rsidRDefault="00000000">
            <w:r>
              <w:rPr>
                <w:color w:val="000000"/>
                <w:sz w:val="19"/>
                <w:szCs w:val="19"/>
              </w:rPr>
              <w:t>CISO + Customer Experience Team</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9B6AF" w14:textId="77777777" w:rsidR="007A4B80" w:rsidRDefault="00000000">
            <w:r>
              <w:rPr>
                <w:color w:val="000000"/>
                <w:sz w:val="19"/>
                <w:szCs w:val="19"/>
              </w:rPr>
              <w:t>Medium-term (91–180 days)</w:t>
            </w:r>
          </w:p>
        </w:tc>
      </w:tr>
    </w:tbl>
    <w:p w14:paraId="256F6976" w14:textId="77777777" w:rsidR="007A4B80" w:rsidRDefault="00000000">
      <w:r>
        <w:br w:type="page"/>
      </w:r>
    </w:p>
    <w:p w14:paraId="3E2D96DB" w14:textId="77777777" w:rsidR="007A4B80" w:rsidRDefault="00000000">
      <w:pPr>
        <w:pStyle w:val="Heading1"/>
        <w:pBdr>
          <w:bottom w:val="single" w:sz="8" w:space="4" w:color="2E75B6"/>
        </w:pBdr>
      </w:pPr>
      <w:r>
        <w:lastRenderedPageBreak/>
        <w:t>Appendix B — Detailed Remediation Actions</w:t>
      </w:r>
    </w:p>
    <w:p w14:paraId="760111DE" w14:textId="77777777" w:rsidR="007A4B80" w:rsidRDefault="00000000">
      <w:pPr>
        <w:spacing w:before="80" w:after="120"/>
      </w:pPr>
      <w:r>
        <w:t>The following table presents the detailed remediation action for each identified gap, organized by requirement ID.</w:t>
      </w:r>
    </w:p>
    <w:p w14:paraId="22176856" w14:textId="77777777" w:rsidR="007A4B80" w:rsidRDefault="007A4B80">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7"/>
        <w:gridCol w:w="1011"/>
        <w:gridCol w:w="7572"/>
      </w:tblGrid>
      <w:tr w:rsidR="007A4B80" w14:paraId="32C1DF8E" w14:textId="77777777">
        <w:tblPrEx>
          <w:tblCellMar>
            <w:top w:w="0" w:type="dxa"/>
            <w:bottom w:w="0" w:type="dxa"/>
          </w:tblCellMar>
        </w:tblPrEx>
        <w:trPr>
          <w:tblHeader/>
        </w:trPr>
        <w:tc>
          <w:tcPr>
            <w:tcW w:w="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0A7A4A" w14:textId="77777777" w:rsidR="007A4B80" w:rsidRDefault="00000000">
            <w:r>
              <w:rPr>
                <w:b/>
                <w:bCs/>
                <w:color w:val="FFFFFF"/>
                <w:sz w:val="20"/>
                <w:szCs w:val="20"/>
              </w:rPr>
              <w:t>Req ID</w:t>
            </w:r>
          </w:p>
        </w:tc>
        <w:tc>
          <w:tcPr>
            <w:tcW w:w="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025AEC" w14:textId="77777777" w:rsidR="007A4B80" w:rsidRDefault="00000000">
            <w:r>
              <w:rPr>
                <w:b/>
                <w:bCs/>
                <w:color w:val="FFFFFF"/>
                <w:sz w:val="20"/>
                <w:szCs w:val="20"/>
              </w:rPr>
              <w:t>Risk Level</w:t>
            </w:r>
          </w:p>
        </w:tc>
        <w:tc>
          <w:tcPr>
            <w:tcW w:w="7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66FB42" w14:textId="77777777" w:rsidR="007A4B80" w:rsidRDefault="00000000">
            <w:r>
              <w:rPr>
                <w:b/>
                <w:bCs/>
                <w:color w:val="FFFFFF"/>
                <w:sz w:val="20"/>
                <w:szCs w:val="20"/>
              </w:rPr>
              <w:t>Remediation Action</w:t>
            </w:r>
          </w:p>
        </w:tc>
      </w:tr>
      <w:tr w:rsidR="007A4B80" w14:paraId="1C59D404"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A167D" w14:textId="77777777" w:rsidR="007A4B80" w:rsidRDefault="00000000">
            <w:r>
              <w:rPr>
                <w:color w:val="000000"/>
                <w:sz w:val="19"/>
                <w:szCs w:val="19"/>
              </w:rPr>
              <w:t>CRA-P1-01</w:t>
            </w:r>
          </w:p>
        </w:tc>
        <w:tc>
          <w:tcPr>
            <w:tcW w:w="7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622D9353" w14:textId="77777777" w:rsidR="007A4B80" w:rsidRDefault="00000000">
            <w:r>
              <w:rPr>
                <w:b/>
                <w:bCs/>
                <w:color w:val="C00000"/>
                <w:sz w:val="19"/>
                <w:szCs w:val="19"/>
              </w:rPr>
              <w:t>HIGH</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9AFCC" w14:textId="77777777" w:rsidR="007A4B80" w:rsidRDefault="00000000">
            <w:r>
              <w:rPr>
                <w:color w:val="000000"/>
                <w:sz w:val="19"/>
                <w:szCs w:val="19"/>
              </w:rPr>
              <w:t>Implement mandatory pre-release SAST/DAST vulnerability assessment. No product ships with known Critical/High CVEs unresolved.</w:t>
            </w:r>
          </w:p>
        </w:tc>
      </w:tr>
      <w:tr w:rsidR="007A4B80" w14:paraId="453F29A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76C0E" w14:textId="77777777" w:rsidR="007A4B80" w:rsidRDefault="00000000">
            <w:r>
              <w:rPr>
                <w:color w:val="000000"/>
                <w:sz w:val="19"/>
                <w:szCs w:val="19"/>
              </w:rPr>
              <w:t>CRA-P1-02</w:t>
            </w:r>
          </w:p>
        </w:tc>
        <w:tc>
          <w:tcPr>
            <w:tcW w:w="7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C691D51" w14:textId="77777777" w:rsidR="007A4B80" w:rsidRDefault="00000000">
            <w:r>
              <w:rPr>
                <w:b/>
                <w:bCs/>
                <w:color w:val="C00000"/>
                <w:sz w:val="19"/>
                <w:szCs w:val="19"/>
              </w:rPr>
              <w:t>HIGH</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68A29" w14:textId="77777777" w:rsidR="007A4B80" w:rsidRDefault="00000000">
            <w:r>
              <w:rPr>
                <w:color w:val="000000"/>
                <w:sz w:val="19"/>
                <w:szCs w:val="19"/>
              </w:rPr>
              <w:t>Eliminate all default passwords. Implement unique per-device credentials at manufacturing. Add secure factory reset function.</w:t>
            </w:r>
          </w:p>
        </w:tc>
      </w:tr>
      <w:tr w:rsidR="007A4B80" w14:paraId="394DC918"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DAE95" w14:textId="77777777" w:rsidR="007A4B80" w:rsidRDefault="00000000">
            <w:r>
              <w:rPr>
                <w:color w:val="000000"/>
                <w:sz w:val="19"/>
                <w:szCs w:val="19"/>
              </w:rPr>
              <w:t>CRA-P1-03</w:t>
            </w:r>
          </w:p>
        </w:tc>
        <w:tc>
          <w:tcPr>
            <w:tcW w:w="7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A8F4579" w14:textId="77777777" w:rsidR="007A4B80" w:rsidRDefault="00000000">
            <w:r>
              <w:rPr>
                <w:b/>
                <w:bCs/>
                <w:color w:val="C00000"/>
                <w:sz w:val="19"/>
                <w:szCs w:val="19"/>
              </w:rPr>
              <w:t>HIGH</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90766" w14:textId="77777777" w:rsidR="007A4B80" w:rsidRDefault="00000000">
            <w:r>
              <w:rPr>
                <w:color w:val="000000"/>
                <w:sz w:val="19"/>
                <w:szCs w:val="19"/>
              </w:rPr>
              <w:t>Enable automatic security updates by default. For end-of-life products (Wyze Cam v1), issue formal end-of-support notice with replacement guidance.</w:t>
            </w:r>
          </w:p>
        </w:tc>
      </w:tr>
      <w:tr w:rsidR="007A4B80" w14:paraId="36E7CC9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86CEA" w14:textId="77777777" w:rsidR="007A4B80" w:rsidRDefault="00000000">
            <w:r>
              <w:rPr>
                <w:color w:val="000000"/>
                <w:sz w:val="19"/>
                <w:szCs w:val="19"/>
              </w:rPr>
              <w:t>CRA-P1-04</w:t>
            </w:r>
          </w:p>
        </w:tc>
        <w:tc>
          <w:tcPr>
            <w:tcW w:w="7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41E74CFC" w14:textId="77777777" w:rsidR="007A4B80" w:rsidRDefault="00000000">
            <w:r>
              <w:rPr>
                <w:b/>
                <w:bCs/>
                <w:color w:val="C00000"/>
                <w:sz w:val="19"/>
                <w:szCs w:val="19"/>
              </w:rPr>
              <w:t>HIGH</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142AD" w14:textId="77777777" w:rsidR="007A4B80" w:rsidRDefault="00000000">
            <w:r>
              <w:rPr>
                <w:color w:val="000000"/>
                <w:sz w:val="19"/>
                <w:szCs w:val="19"/>
              </w:rPr>
              <w:t>Implement MFA by default for all user accounts. Redesign device-account mapping with cryptographic binding to prevent ID-mixing failures.</w:t>
            </w:r>
          </w:p>
        </w:tc>
      </w:tr>
      <w:tr w:rsidR="007A4B80" w14:paraId="3DF5320E"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0FD0B" w14:textId="77777777" w:rsidR="007A4B80" w:rsidRDefault="00000000">
            <w:r>
              <w:rPr>
                <w:color w:val="000000"/>
                <w:sz w:val="19"/>
                <w:szCs w:val="19"/>
              </w:rPr>
              <w:t>CRA-P1-05</w:t>
            </w:r>
          </w:p>
        </w:tc>
        <w:tc>
          <w:tcPr>
            <w:tcW w:w="7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3C188BAD" w14:textId="77777777" w:rsidR="007A4B80" w:rsidRDefault="00000000">
            <w:r>
              <w:rPr>
                <w:b/>
                <w:bCs/>
                <w:color w:val="C00000"/>
                <w:sz w:val="19"/>
                <w:szCs w:val="19"/>
              </w:rPr>
              <w:t>HIGH</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34F48" w14:textId="77777777" w:rsidR="007A4B80" w:rsidRDefault="00000000">
            <w:r>
              <w:rPr>
                <w:color w:val="000000"/>
                <w:sz w:val="19"/>
                <w:szCs w:val="19"/>
              </w:rPr>
              <w:t>Extend AES-256 encryption to all data at rest in AWS storage. Conduct quarterly encryption audits. Implement access logging for all database events.</w:t>
            </w:r>
          </w:p>
        </w:tc>
      </w:tr>
      <w:tr w:rsidR="007A4B80" w14:paraId="6F4243F8"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E2612" w14:textId="77777777" w:rsidR="007A4B80" w:rsidRDefault="00000000">
            <w:r>
              <w:rPr>
                <w:color w:val="000000"/>
                <w:sz w:val="19"/>
                <w:szCs w:val="19"/>
              </w:rPr>
              <w:t>CRA-P1-06</w:t>
            </w:r>
          </w:p>
        </w:tc>
        <w:tc>
          <w:tcPr>
            <w:tcW w:w="7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25731FE" w14:textId="77777777" w:rsidR="007A4B80" w:rsidRDefault="00000000">
            <w:r>
              <w:rPr>
                <w:b/>
                <w:bCs/>
                <w:color w:val="C00000"/>
                <w:sz w:val="19"/>
                <w:szCs w:val="19"/>
              </w:rPr>
              <w:t>HIGH</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5B29F" w14:textId="77777777" w:rsidR="007A4B80" w:rsidRDefault="00000000">
            <w:r>
              <w:rPr>
                <w:color w:val="000000"/>
                <w:sz w:val="19"/>
                <w:szCs w:val="19"/>
              </w:rPr>
              <w:t>Implement cryptographic integrity verification (HMAC/digital signatures) on all device-to-cloud communications and device-account mapping.</w:t>
            </w:r>
          </w:p>
        </w:tc>
      </w:tr>
      <w:tr w:rsidR="007A4B80" w14:paraId="0E605EC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66280" w14:textId="77777777" w:rsidR="007A4B80" w:rsidRDefault="00000000">
            <w:r>
              <w:rPr>
                <w:color w:val="000000"/>
                <w:sz w:val="19"/>
                <w:szCs w:val="19"/>
              </w:rPr>
              <w:t>CRA-P1-07</w:t>
            </w:r>
          </w:p>
        </w:tc>
        <w:tc>
          <w:tcPr>
            <w:tcW w:w="7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D6DA770" w14:textId="77777777" w:rsidR="007A4B80" w:rsidRDefault="00000000">
            <w:r>
              <w:rPr>
                <w:b/>
                <w:bCs/>
                <w:color w:val="C00000"/>
                <w:sz w:val="19"/>
                <w:szCs w:val="19"/>
              </w:rPr>
              <w:t>HIGH</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D2C7B" w14:textId="77777777" w:rsidR="007A4B80" w:rsidRDefault="00000000">
            <w:r>
              <w:rPr>
                <w:color w:val="000000"/>
                <w:sz w:val="19"/>
                <w:szCs w:val="19"/>
              </w:rPr>
              <w:t>Conduct data minimisation audit. Eliminate all non-essential data collection. Revise privacy policy to remove third-party advertising data sharing.</w:t>
            </w:r>
          </w:p>
        </w:tc>
      </w:tr>
      <w:tr w:rsidR="007A4B80" w14:paraId="0C249D4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FAD17" w14:textId="77777777" w:rsidR="007A4B80" w:rsidRDefault="00000000">
            <w:r>
              <w:rPr>
                <w:color w:val="000000"/>
                <w:sz w:val="19"/>
                <w:szCs w:val="19"/>
              </w:rPr>
              <w:t>CRA-P1-08</w:t>
            </w:r>
          </w:p>
        </w:tc>
        <w:tc>
          <w:tcPr>
            <w:tcW w:w="7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4400DD1" w14:textId="77777777" w:rsidR="007A4B80" w:rsidRDefault="00000000">
            <w:r>
              <w:rPr>
                <w:b/>
                <w:bCs/>
                <w:color w:val="7F6000"/>
                <w:sz w:val="19"/>
                <w:szCs w:val="19"/>
              </w:rPr>
              <w:t>MEDIUM</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EE930" w14:textId="77777777" w:rsidR="007A4B80" w:rsidRDefault="00000000">
            <w:r>
              <w:rPr>
                <w:color w:val="000000"/>
                <w:sz w:val="19"/>
                <w:szCs w:val="19"/>
              </w:rPr>
              <w:t>Implement redundant cloud architecture with automatic failover. Document and test formal DoS resilience plan annually.</w:t>
            </w:r>
          </w:p>
        </w:tc>
      </w:tr>
      <w:tr w:rsidR="007A4B80" w14:paraId="0E01F9E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14650" w14:textId="77777777" w:rsidR="007A4B80" w:rsidRDefault="00000000">
            <w:r>
              <w:rPr>
                <w:color w:val="000000"/>
                <w:sz w:val="19"/>
                <w:szCs w:val="19"/>
              </w:rPr>
              <w:t>CRA-P1-09</w:t>
            </w:r>
          </w:p>
        </w:tc>
        <w:tc>
          <w:tcPr>
            <w:tcW w:w="7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2E34F64" w14:textId="77777777" w:rsidR="007A4B80" w:rsidRDefault="00000000">
            <w:r>
              <w:rPr>
                <w:b/>
                <w:bCs/>
                <w:color w:val="375623"/>
                <w:sz w:val="19"/>
                <w:szCs w:val="19"/>
              </w:rPr>
              <w:t>LOW</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99190" w14:textId="77777777" w:rsidR="007A4B80" w:rsidRDefault="00000000">
            <w:r>
              <w:rPr>
                <w:color w:val="000000"/>
                <w:sz w:val="19"/>
                <w:szCs w:val="19"/>
              </w:rPr>
              <w:t>No action required. Document current status as compliant.</w:t>
            </w:r>
          </w:p>
        </w:tc>
      </w:tr>
      <w:tr w:rsidR="007A4B80" w14:paraId="0A668294"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C3242" w14:textId="77777777" w:rsidR="007A4B80" w:rsidRDefault="00000000">
            <w:r>
              <w:rPr>
                <w:color w:val="000000"/>
                <w:sz w:val="19"/>
                <w:szCs w:val="19"/>
              </w:rPr>
              <w:t>CRA-P1-10</w:t>
            </w:r>
          </w:p>
        </w:tc>
        <w:tc>
          <w:tcPr>
            <w:tcW w:w="7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2681020B" w14:textId="77777777" w:rsidR="007A4B80" w:rsidRDefault="00000000">
            <w:r>
              <w:rPr>
                <w:b/>
                <w:bCs/>
                <w:color w:val="C00000"/>
                <w:sz w:val="19"/>
                <w:szCs w:val="19"/>
              </w:rPr>
              <w:t>HIGH</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82169" w14:textId="77777777" w:rsidR="007A4B80" w:rsidRDefault="00000000">
            <w:r>
              <w:rPr>
                <w:color w:val="000000"/>
                <w:sz w:val="19"/>
                <w:szCs w:val="19"/>
              </w:rPr>
              <w:t>Conduct formal attack surface analysis on all products. Disable all unused network ports/services by default. Document in product security design specification.</w:t>
            </w:r>
          </w:p>
        </w:tc>
      </w:tr>
      <w:tr w:rsidR="007A4B80" w14:paraId="351D74B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1B8B" w14:textId="77777777" w:rsidR="007A4B80" w:rsidRDefault="00000000">
            <w:r>
              <w:rPr>
                <w:color w:val="000000"/>
                <w:sz w:val="19"/>
                <w:szCs w:val="19"/>
              </w:rPr>
              <w:t>CRA-P1-11</w:t>
            </w:r>
          </w:p>
        </w:tc>
        <w:tc>
          <w:tcPr>
            <w:tcW w:w="7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7AA96AAD" w14:textId="77777777" w:rsidR="007A4B80" w:rsidRDefault="00000000">
            <w:r>
              <w:rPr>
                <w:b/>
                <w:bCs/>
                <w:color w:val="C00000"/>
                <w:sz w:val="19"/>
                <w:szCs w:val="19"/>
              </w:rPr>
              <w:t>HIGH</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E5E1E" w14:textId="77777777" w:rsidR="007A4B80" w:rsidRDefault="00000000">
            <w:r>
              <w:rPr>
                <w:color w:val="000000"/>
                <w:sz w:val="19"/>
                <w:szCs w:val="19"/>
              </w:rPr>
              <w:t>Adopt memory-safe programming practices. Retrofit existing firmware with stack canaries, ASLR, NX bit protections. Eliminate buffer overflow vulnerabilities demonstrated in CVE-2023-6322.</w:t>
            </w:r>
          </w:p>
        </w:tc>
      </w:tr>
      <w:tr w:rsidR="007A4B80" w14:paraId="5156168D"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2BBA9" w14:textId="77777777" w:rsidR="007A4B80" w:rsidRDefault="00000000">
            <w:r>
              <w:rPr>
                <w:color w:val="000000"/>
                <w:sz w:val="19"/>
                <w:szCs w:val="19"/>
              </w:rPr>
              <w:t>CRA-P1-12</w:t>
            </w:r>
          </w:p>
        </w:tc>
        <w:tc>
          <w:tcPr>
            <w:tcW w:w="7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7B62AEB" w14:textId="77777777" w:rsidR="007A4B80" w:rsidRDefault="00000000">
            <w:r>
              <w:rPr>
                <w:b/>
                <w:bCs/>
                <w:color w:val="7F6000"/>
                <w:sz w:val="19"/>
                <w:szCs w:val="19"/>
              </w:rPr>
              <w:t>MEDIUM</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96220" w14:textId="77777777" w:rsidR="007A4B80" w:rsidRDefault="00000000">
            <w:r>
              <w:rPr>
                <w:color w:val="000000"/>
                <w:sz w:val="19"/>
                <w:szCs w:val="19"/>
              </w:rPr>
              <w:t>Move security event logging from paid Cam Plus tier to free base product. Logs must capture auth events, access attempts, config changes, and firmware update status.</w:t>
            </w:r>
          </w:p>
        </w:tc>
      </w:tr>
      <w:tr w:rsidR="007A4B80" w14:paraId="2912648E"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C1084" w14:textId="77777777" w:rsidR="007A4B80" w:rsidRDefault="00000000">
            <w:r>
              <w:rPr>
                <w:color w:val="000000"/>
                <w:sz w:val="19"/>
                <w:szCs w:val="19"/>
              </w:rPr>
              <w:t>CRA-P1-13</w:t>
            </w:r>
          </w:p>
        </w:tc>
        <w:tc>
          <w:tcPr>
            <w:tcW w:w="7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A027B02" w14:textId="77777777" w:rsidR="007A4B80" w:rsidRDefault="00000000">
            <w:r>
              <w:rPr>
                <w:b/>
                <w:bCs/>
                <w:color w:val="7F6000"/>
                <w:sz w:val="19"/>
                <w:szCs w:val="19"/>
              </w:rPr>
              <w:t>MEDIUM</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5DAAA" w14:textId="77777777" w:rsidR="007A4B80" w:rsidRDefault="00000000">
            <w:r>
              <w:rPr>
                <w:color w:val="000000"/>
                <w:sz w:val="19"/>
                <w:szCs w:val="19"/>
              </w:rPr>
              <w:t>Develop and release a user-facing Delete My Data feature in the Wyze app that permanently removes all stored footage, account data, and device association data.</w:t>
            </w:r>
          </w:p>
        </w:tc>
      </w:tr>
      <w:tr w:rsidR="007A4B80" w14:paraId="08C0EDF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86949" w14:textId="77777777" w:rsidR="007A4B80" w:rsidRDefault="00000000">
            <w:r>
              <w:rPr>
                <w:color w:val="000000"/>
                <w:sz w:val="19"/>
                <w:szCs w:val="19"/>
              </w:rPr>
              <w:t>CRA-P2-01</w:t>
            </w:r>
          </w:p>
        </w:tc>
        <w:tc>
          <w:tcPr>
            <w:tcW w:w="7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74DBFD38" w14:textId="77777777" w:rsidR="007A4B80" w:rsidRDefault="00000000">
            <w:r>
              <w:rPr>
                <w:b/>
                <w:bCs/>
                <w:color w:val="C00000"/>
                <w:sz w:val="19"/>
                <w:szCs w:val="19"/>
              </w:rPr>
              <w:t>HIGH</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E362B" w14:textId="77777777" w:rsidR="007A4B80" w:rsidRDefault="00000000">
            <w:r>
              <w:rPr>
                <w:color w:val="000000"/>
                <w:sz w:val="19"/>
                <w:szCs w:val="19"/>
              </w:rPr>
              <w:t>Generate and maintain a CycloneDX-format SBOM for every Wyze product including all third-party components (e.g., TUTK SDK). Publish SBOMs publicly or on request. Update with every firmware release.</w:t>
            </w:r>
          </w:p>
        </w:tc>
      </w:tr>
      <w:tr w:rsidR="007A4B80" w14:paraId="6B36BC1E"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59DC7" w14:textId="77777777" w:rsidR="007A4B80" w:rsidRDefault="00000000">
            <w:r>
              <w:rPr>
                <w:color w:val="000000"/>
                <w:sz w:val="19"/>
                <w:szCs w:val="19"/>
              </w:rPr>
              <w:t>CRA-P2-02</w:t>
            </w:r>
          </w:p>
        </w:tc>
        <w:tc>
          <w:tcPr>
            <w:tcW w:w="7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7732C9F6" w14:textId="77777777" w:rsidR="007A4B80" w:rsidRDefault="00000000">
            <w:r>
              <w:rPr>
                <w:b/>
                <w:bCs/>
                <w:color w:val="C00000"/>
                <w:sz w:val="19"/>
                <w:szCs w:val="19"/>
              </w:rPr>
              <w:t>HIGH</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AC725" w14:textId="77777777" w:rsidR="007A4B80" w:rsidRDefault="00000000">
            <w:r>
              <w:rPr>
                <w:color w:val="000000"/>
                <w:sz w:val="19"/>
                <w:szCs w:val="19"/>
              </w:rPr>
              <w:t>Establish formal vulnerability remediation SLA: Critical 7 days, High 30 days, Medium 90 days. Implement internal vulnerability tracking system to monitor SLA compliance.</w:t>
            </w:r>
          </w:p>
        </w:tc>
      </w:tr>
      <w:tr w:rsidR="007A4B80" w14:paraId="1EBED7E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BB779" w14:textId="77777777" w:rsidR="007A4B80" w:rsidRDefault="00000000">
            <w:r>
              <w:rPr>
                <w:color w:val="000000"/>
                <w:sz w:val="19"/>
                <w:szCs w:val="19"/>
              </w:rPr>
              <w:t>CRA-P2-03</w:t>
            </w:r>
          </w:p>
        </w:tc>
        <w:tc>
          <w:tcPr>
            <w:tcW w:w="7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611A5813" w14:textId="77777777" w:rsidR="007A4B80" w:rsidRDefault="00000000">
            <w:r>
              <w:rPr>
                <w:b/>
                <w:bCs/>
                <w:color w:val="C00000"/>
                <w:sz w:val="19"/>
                <w:szCs w:val="19"/>
              </w:rPr>
              <w:t>HIGH</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1B6CE" w14:textId="77777777" w:rsidR="007A4B80" w:rsidRDefault="00000000">
            <w:r>
              <w:rPr>
                <w:color w:val="000000"/>
                <w:sz w:val="19"/>
                <w:szCs w:val="19"/>
              </w:rPr>
              <w:t>Establish quarterly security testing program including annual independent penetration testing. Document all test results and publish summary in annual security transparency report.</w:t>
            </w:r>
          </w:p>
        </w:tc>
      </w:tr>
      <w:tr w:rsidR="007A4B80" w14:paraId="50AEA2D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C7A74" w14:textId="77777777" w:rsidR="007A4B80" w:rsidRDefault="00000000">
            <w:r>
              <w:rPr>
                <w:color w:val="000000"/>
                <w:sz w:val="19"/>
                <w:szCs w:val="19"/>
              </w:rPr>
              <w:lastRenderedPageBreak/>
              <w:t>CRA-P2-04</w:t>
            </w:r>
          </w:p>
        </w:tc>
        <w:tc>
          <w:tcPr>
            <w:tcW w:w="7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EA271F5" w14:textId="77777777" w:rsidR="007A4B80" w:rsidRDefault="00000000">
            <w:r>
              <w:rPr>
                <w:b/>
                <w:bCs/>
                <w:color w:val="7F6000"/>
                <w:sz w:val="19"/>
                <w:szCs w:val="19"/>
              </w:rPr>
              <w:t>MEDIUM</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A9839" w14:textId="77777777" w:rsidR="007A4B80" w:rsidRDefault="00000000">
            <w:r>
              <w:rPr>
                <w:color w:val="000000"/>
                <w:sz w:val="19"/>
                <w:szCs w:val="19"/>
              </w:rPr>
              <w:t>Create standardised vulnerability disclosure template: CVE ID, affected products, CVSS score, root cause summary, remediation steps, patch availability. Publish within 30 days of patch release.</w:t>
            </w:r>
          </w:p>
        </w:tc>
      </w:tr>
      <w:tr w:rsidR="007A4B80" w14:paraId="64251BFD"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9EDAB" w14:textId="77777777" w:rsidR="007A4B80" w:rsidRDefault="00000000">
            <w:r>
              <w:rPr>
                <w:color w:val="000000"/>
                <w:sz w:val="19"/>
                <w:szCs w:val="19"/>
              </w:rPr>
              <w:t>CRA-P2-05</w:t>
            </w:r>
          </w:p>
        </w:tc>
        <w:tc>
          <w:tcPr>
            <w:tcW w:w="7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00F919C" w14:textId="77777777" w:rsidR="007A4B80" w:rsidRDefault="00000000">
            <w:r>
              <w:rPr>
                <w:b/>
                <w:bCs/>
                <w:color w:val="7F6000"/>
                <w:sz w:val="19"/>
                <w:szCs w:val="19"/>
              </w:rPr>
              <w:t>MEDIUM</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1FB5F" w14:textId="77777777" w:rsidR="007A4B80" w:rsidRDefault="00000000">
            <w:r>
              <w:rPr>
                <w:color w:val="000000"/>
                <w:sz w:val="19"/>
                <w:szCs w:val="19"/>
              </w:rPr>
              <w:t>Develop and publish a formal CVD policy aligned to ISO 29147 including: public contact address, 90-day response SLA, safe harbor provisions for security researchers.</w:t>
            </w:r>
          </w:p>
        </w:tc>
      </w:tr>
      <w:tr w:rsidR="007A4B80" w14:paraId="13EB0A5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FA6C1" w14:textId="77777777" w:rsidR="007A4B80" w:rsidRDefault="00000000">
            <w:r>
              <w:rPr>
                <w:color w:val="000000"/>
                <w:sz w:val="19"/>
                <w:szCs w:val="19"/>
              </w:rPr>
              <w:t>CRA-P2-06</w:t>
            </w:r>
          </w:p>
        </w:tc>
        <w:tc>
          <w:tcPr>
            <w:tcW w:w="7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39D2D47" w14:textId="77777777" w:rsidR="007A4B80" w:rsidRDefault="00000000">
            <w:r>
              <w:rPr>
                <w:b/>
                <w:bCs/>
                <w:color w:val="375623"/>
                <w:sz w:val="19"/>
                <w:szCs w:val="19"/>
              </w:rPr>
              <w:t>LOW</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EDDAD" w14:textId="77777777" w:rsidR="007A4B80" w:rsidRDefault="00000000">
            <w:r>
              <w:rPr>
                <w:color w:val="000000"/>
                <w:sz w:val="19"/>
                <w:szCs w:val="19"/>
              </w:rPr>
              <w:t>Create a dedicated security@wyze.com address and prominent Report a Vulnerability link on the main website footer and product documentation pages.</w:t>
            </w:r>
          </w:p>
        </w:tc>
      </w:tr>
      <w:tr w:rsidR="007A4B80" w14:paraId="6DF0322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98DCB" w14:textId="77777777" w:rsidR="007A4B80" w:rsidRDefault="00000000">
            <w:r>
              <w:rPr>
                <w:color w:val="000000"/>
                <w:sz w:val="19"/>
                <w:szCs w:val="19"/>
              </w:rPr>
              <w:t>CRA-P2-07</w:t>
            </w:r>
          </w:p>
        </w:tc>
        <w:tc>
          <w:tcPr>
            <w:tcW w:w="7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12C16FD4" w14:textId="77777777" w:rsidR="007A4B80" w:rsidRDefault="00000000">
            <w:r>
              <w:rPr>
                <w:b/>
                <w:bCs/>
                <w:color w:val="C00000"/>
                <w:sz w:val="19"/>
                <w:szCs w:val="19"/>
              </w:rPr>
              <w:t>HIGH</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BCBA5" w14:textId="77777777" w:rsidR="007A4B80" w:rsidRDefault="00000000">
            <w:r>
              <w:rPr>
                <w:color w:val="000000"/>
                <w:sz w:val="19"/>
                <w:szCs w:val="19"/>
              </w:rPr>
              <w:t>Implement cryptographically signed firmware updates via secure update server. Establish formal end-of-life policy with minimum 5-year security update commitment from product launch.</w:t>
            </w:r>
          </w:p>
        </w:tc>
      </w:tr>
      <w:tr w:rsidR="007A4B80" w14:paraId="3ACED05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22C96" w14:textId="77777777" w:rsidR="007A4B80" w:rsidRDefault="00000000">
            <w:r>
              <w:rPr>
                <w:color w:val="000000"/>
                <w:sz w:val="19"/>
                <w:szCs w:val="19"/>
              </w:rPr>
              <w:t>CRA-P2-08</w:t>
            </w:r>
          </w:p>
        </w:tc>
        <w:tc>
          <w:tcPr>
            <w:tcW w:w="7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E35458A" w14:textId="77777777" w:rsidR="007A4B80" w:rsidRDefault="00000000">
            <w:r>
              <w:rPr>
                <w:b/>
                <w:bCs/>
                <w:color w:val="7F6000"/>
                <w:sz w:val="19"/>
                <w:szCs w:val="19"/>
              </w:rPr>
              <w:t>MEDIUM</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9B12D" w14:textId="77777777" w:rsidR="007A4B80" w:rsidRDefault="00000000">
            <w:r>
              <w:rPr>
                <w:color w:val="000000"/>
                <w:sz w:val="19"/>
                <w:szCs w:val="19"/>
              </w:rPr>
              <w:t>Decouple all security updates from paid Cam Plus subscription. Deliver patches as mandatory free updates with plain-language advisory explaining what was fixed and user actions required.</w:t>
            </w:r>
          </w:p>
        </w:tc>
      </w:tr>
    </w:tbl>
    <w:p w14:paraId="2B1C1810" w14:textId="77777777" w:rsidR="007A4B80" w:rsidRDefault="00000000">
      <w:r>
        <w:br w:type="page"/>
      </w:r>
    </w:p>
    <w:p w14:paraId="6FD3F1F4" w14:textId="77777777" w:rsidR="007A4B80" w:rsidRDefault="00000000">
      <w:pPr>
        <w:pStyle w:val="Heading1"/>
        <w:pBdr>
          <w:bottom w:val="single" w:sz="8" w:space="4" w:color="2E75B6"/>
        </w:pBdr>
      </w:pPr>
      <w:r>
        <w:lastRenderedPageBreak/>
        <w:t>References</w:t>
      </w:r>
    </w:p>
    <w:p w14:paraId="30F61D2B" w14:textId="77777777" w:rsidR="007A4B80" w:rsidRDefault="00000000">
      <w:pPr>
        <w:spacing w:before="80" w:after="120"/>
      </w:pPr>
      <w:r>
        <w:t>The following sources were used in the preparation of this report. All sources are publicly available.</w:t>
      </w:r>
    </w:p>
    <w:p w14:paraId="6CC9DA74" w14:textId="77777777" w:rsidR="007A4B80" w:rsidRDefault="00000000">
      <w:pPr>
        <w:spacing w:before="120" w:after="40"/>
      </w:pPr>
      <w:r>
        <w:rPr>
          <w:b/>
          <w:bCs/>
        </w:rPr>
        <w:t>1.</w:t>
      </w:r>
      <w:r>
        <w:t xml:space="preserve">  European Union. (2024). Regulation (EU) 2024/2847 of the European Parliament and of the Council on horizontal cybersecurity requirements for products with digital elements (Cyber Resilience Act). Official Journal of the European Union. https://eur-lex.europa.eu</w:t>
      </w:r>
    </w:p>
    <w:p w14:paraId="16CE7A32" w14:textId="77777777" w:rsidR="007A4B80" w:rsidRDefault="00000000">
      <w:pPr>
        <w:spacing w:before="40" w:after="40"/>
      </w:pPr>
      <w:r>
        <w:rPr>
          <w:b/>
          <w:bCs/>
        </w:rPr>
        <w:t>2.</w:t>
      </w:r>
      <w:r>
        <w:t xml:space="preserve">  National Institute of Standards and Technology. (2024). The NIST Cybersecurity Framework (CSF) 2.0. NIST Cybersecurity White Paper NIST CSWP 29. https://doi.org/10.6028/NIST.CSWP.29</w:t>
      </w:r>
    </w:p>
    <w:p w14:paraId="0A3292EE" w14:textId="77777777" w:rsidR="007A4B80" w:rsidRDefault="00000000">
      <w:pPr>
        <w:spacing w:before="40" w:after="40"/>
      </w:pPr>
      <w:r>
        <w:rPr>
          <w:b/>
          <w:bCs/>
        </w:rPr>
        <w:t>3.</w:t>
      </w:r>
      <w:r>
        <w:t xml:space="preserve">  CISA, NSA, DOJ et al. (2023). Shifting the Balance of Cybersecurity Risk: Principles and Approaches for Secure by Design Software. Cybersecurity and Infrastructure Security Agency. https://www.cisa.gov</w:t>
      </w:r>
    </w:p>
    <w:p w14:paraId="513B61DE" w14:textId="77777777" w:rsidR="007A4B80" w:rsidRDefault="00000000">
      <w:pPr>
        <w:spacing w:before="40" w:after="40"/>
      </w:pPr>
      <w:r>
        <w:rPr>
          <w:b/>
          <w:bCs/>
        </w:rPr>
        <w:t>4.</w:t>
      </w:r>
      <w:r>
        <w:t xml:space="preserve">  Wyze Labs Inc. (2022). Wyze Security Transparency Report — Response to 3-29-22 Security Report. https://www.wyze.com/pages/response-to-3-29-22-security-report</w:t>
      </w:r>
    </w:p>
    <w:p w14:paraId="6E265E55" w14:textId="77777777" w:rsidR="007A4B80" w:rsidRDefault="00000000">
      <w:pPr>
        <w:spacing w:before="40" w:after="40"/>
      </w:pPr>
      <w:r>
        <w:rPr>
          <w:b/>
          <w:bCs/>
        </w:rPr>
        <w:t>5.</w:t>
      </w:r>
      <w:r>
        <w:t xml:space="preserve">  Wyze Labs Inc. (2024). Data Security &amp; Compliance. https://www.wyze.com/pages/security-trust</w:t>
      </w:r>
    </w:p>
    <w:p w14:paraId="50FDD72B" w14:textId="77777777" w:rsidR="007A4B80" w:rsidRDefault="00000000">
      <w:pPr>
        <w:spacing w:before="40" w:after="40"/>
      </w:pPr>
      <w:r>
        <w:rPr>
          <w:b/>
          <w:bCs/>
        </w:rPr>
        <w:t>6.</w:t>
      </w:r>
      <w:r>
        <w:t xml:space="preserve">  Wyze Labs Inc. (2024). Privacy Policy. https://www.wyze.com/policies/privacy-policy</w:t>
      </w:r>
    </w:p>
    <w:p w14:paraId="353462DD" w14:textId="77777777" w:rsidR="007A4B80" w:rsidRDefault="00000000">
      <w:pPr>
        <w:spacing w:before="40" w:after="40"/>
      </w:pPr>
      <w:r>
        <w:rPr>
          <w:b/>
          <w:bCs/>
        </w:rPr>
        <w:t>7.</w:t>
      </w:r>
      <w:r>
        <w:t xml:space="preserve">  Twingate. (2024). Wyze Data Breach: What and How It Happened. https://www.twingate.com/blog/tips/Wyze-data-breach</w:t>
      </w:r>
    </w:p>
    <w:p w14:paraId="35C194BF" w14:textId="77777777" w:rsidR="007A4B80" w:rsidRDefault="00000000">
      <w:pPr>
        <w:spacing w:before="40" w:after="40"/>
      </w:pPr>
      <w:r>
        <w:rPr>
          <w:b/>
          <w:bCs/>
        </w:rPr>
        <w:t>8.</w:t>
      </w:r>
      <w:r>
        <w:t xml:space="preserve">  Mozilla Foundation. (2023). Wyze Cams Privacy and Security Guide. Mozilla Privacy Not Included. https://www.mozillafoundation.org/en/privacynotincluded/wyze-cams</w:t>
      </w:r>
    </w:p>
    <w:p w14:paraId="5E7442C5" w14:textId="77777777" w:rsidR="007A4B80" w:rsidRDefault="00000000">
      <w:pPr>
        <w:spacing w:before="40" w:after="40"/>
      </w:pPr>
      <w:r>
        <w:rPr>
          <w:b/>
          <w:bCs/>
        </w:rPr>
        <w:t>9.</w:t>
      </w:r>
      <w:r>
        <w:t xml:space="preserve">  Global Security Mag. (2024). Vulnerabilities Identified in Wyze Cam v3. https://www.globalsecuritymag.com/vulnerabilities-identified-in-wyze-cam-v3.html</w:t>
      </w:r>
    </w:p>
    <w:p w14:paraId="2D32622C" w14:textId="77777777" w:rsidR="007A4B80" w:rsidRDefault="00000000">
      <w:pPr>
        <w:spacing w:before="40" w:after="40"/>
      </w:pPr>
      <w:r>
        <w:rPr>
          <w:b/>
          <w:bCs/>
        </w:rPr>
        <w:t>10.</w:t>
      </w:r>
      <w:r>
        <w:t xml:space="preserve">  SafeWise. (2024). Wyze Cameras Mess Up Again: Is It Time To Get Rid of Yours? https://www.safewise.com/news/wyze-cameras-mess-up-again</w:t>
      </w:r>
    </w:p>
    <w:p w14:paraId="00ED0D53" w14:textId="77777777" w:rsidR="007A4B80" w:rsidRDefault="00000000">
      <w:pPr>
        <w:spacing w:before="40" w:after="40"/>
      </w:pPr>
      <w:r>
        <w:rPr>
          <w:b/>
          <w:bCs/>
        </w:rPr>
        <w:t>11.</w:t>
      </w:r>
      <w:r>
        <w:t xml:space="preserve">  TechRadar. (2024). Wyze suffers yet another security camera breach. https://www.techradar.com/home/home-security/wyze-suffers-yet-another-security-camera-breach</w:t>
      </w:r>
    </w:p>
    <w:sectPr w:rsidR="007A4B80">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6A556" w14:textId="77777777" w:rsidR="007C13D0" w:rsidRDefault="007C13D0">
      <w:r>
        <w:separator/>
      </w:r>
    </w:p>
  </w:endnote>
  <w:endnote w:type="continuationSeparator" w:id="0">
    <w:p w14:paraId="604CDFC7" w14:textId="77777777" w:rsidR="007C13D0" w:rsidRDefault="007C13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30359" w14:textId="66604618" w:rsidR="007A4B80" w:rsidRDefault="00000000">
    <w:pPr>
      <w:pBdr>
        <w:top w:val="single" w:sz="4" w:space="4" w:color="2E75B6"/>
      </w:pBdr>
      <w:tabs>
        <w:tab w:val="right" w:pos="9360"/>
      </w:tabs>
      <w:spacing w:before="120"/>
    </w:pPr>
    <w:r>
      <w:rPr>
        <w:color w:val="595959"/>
        <w:sz w:val="18"/>
        <w:szCs w:val="18"/>
      </w:rPr>
      <w:t>Graduate Cybersecurity Research Project  |  May 202</w:t>
    </w:r>
    <w:r w:rsidR="00FE0384">
      <w:rPr>
        <w:color w:val="595959"/>
        <w:sz w:val="18"/>
        <w:szCs w:val="18"/>
      </w:rPr>
      <w:t>6</w:t>
    </w:r>
    <w:r>
      <w:rPr>
        <w:sz w:val="18"/>
        <w:szCs w:val="18"/>
      </w:rPr>
      <w:tab/>
    </w:r>
    <w:r>
      <w:rPr>
        <w:color w:val="595959"/>
        <w:sz w:val="18"/>
        <w:szCs w:val="18"/>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2BE2E" w14:textId="77777777" w:rsidR="007C13D0" w:rsidRDefault="007C13D0">
      <w:r>
        <w:separator/>
      </w:r>
    </w:p>
  </w:footnote>
  <w:footnote w:type="continuationSeparator" w:id="0">
    <w:p w14:paraId="22E08B7B" w14:textId="77777777" w:rsidR="007C13D0" w:rsidRDefault="007C13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1CCED" w14:textId="77777777" w:rsidR="007A4B80" w:rsidRDefault="00000000">
    <w:pPr>
      <w:pBdr>
        <w:bottom w:val="single" w:sz="4" w:space="4" w:color="2E75B6"/>
      </w:pBdr>
      <w:tabs>
        <w:tab w:val="right" w:pos="9360"/>
      </w:tabs>
      <w:spacing w:after="120"/>
    </w:pPr>
    <w:r>
      <w:rPr>
        <w:color w:val="595959"/>
        <w:sz w:val="18"/>
        <w:szCs w:val="18"/>
      </w:rPr>
      <w:t>EU CRA Gap Analysis — Wyze Labs Inc.</w:t>
    </w:r>
    <w:r>
      <w:rPr>
        <w:sz w:val="18"/>
        <w:szCs w:val="18"/>
      </w:rPr>
      <w:tab/>
    </w:r>
    <w:r>
      <w:rPr>
        <w:i/>
        <w:iCs/>
        <w:color w:val="595959"/>
        <w:sz w:val="18"/>
        <w:szCs w:val="18"/>
      </w:rPr>
      <w:t>Confidential — Academic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230EF"/>
    <w:multiLevelType w:val="hybridMultilevel"/>
    <w:tmpl w:val="88DA7EDC"/>
    <w:lvl w:ilvl="0" w:tplc="2E165F0C">
      <w:start w:val="1"/>
      <w:numFmt w:val="bullet"/>
      <w:lvlText w:val="●"/>
      <w:lvlJc w:val="left"/>
      <w:pPr>
        <w:ind w:left="720" w:hanging="360"/>
      </w:pPr>
    </w:lvl>
    <w:lvl w:ilvl="1" w:tplc="C9AECC2A">
      <w:start w:val="1"/>
      <w:numFmt w:val="bullet"/>
      <w:lvlText w:val="○"/>
      <w:lvlJc w:val="left"/>
      <w:pPr>
        <w:ind w:left="1440" w:hanging="360"/>
      </w:pPr>
    </w:lvl>
    <w:lvl w:ilvl="2" w:tplc="E1AE5DF2">
      <w:start w:val="1"/>
      <w:numFmt w:val="bullet"/>
      <w:lvlText w:val="■"/>
      <w:lvlJc w:val="left"/>
      <w:pPr>
        <w:ind w:left="2160" w:hanging="360"/>
      </w:pPr>
    </w:lvl>
    <w:lvl w:ilvl="3" w:tplc="94841B6C">
      <w:start w:val="1"/>
      <w:numFmt w:val="bullet"/>
      <w:lvlText w:val="●"/>
      <w:lvlJc w:val="left"/>
      <w:pPr>
        <w:ind w:left="2880" w:hanging="360"/>
      </w:pPr>
    </w:lvl>
    <w:lvl w:ilvl="4" w:tplc="8288104A">
      <w:start w:val="1"/>
      <w:numFmt w:val="bullet"/>
      <w:lvlText w:val="○"/>
      <w:lvlJc w:val="left"/>
      <w:pPr>
        <w:ind w:left="3600" w:hanging="360"/>
      </w:pPr>
    </w:lvl>
    <w:lvl w:ilvl="5" w:tplc="40882B1C">
      <w:start w:val="1"/>
      <w:numFmt w:val="bullet"/>
      <w:lvlText w:val="■"/>
      <w:lvlJc w:val="left"/>
      <w:pPr>
        <w:ind w:left="4320" w:hanging="360"/>
      </w:pPr>
    </w:lvl>
    <w:lvl w:ilvl="6" w:tplc="506A85F0">
      <w:start w:val="1"/>
      <w:numFmt w:val="bullet"/>
      <w:lvlText w:val="●"/>
      <w:lvlJc w:val="left"/>
      <w:pPr>
        <w:ind w:left="5040" w:hanging="360"/>
      </w:pPr>
    </w:lvl>
    <w:lvl w:ilvl="7" w:tplc="CAA22E00">
      <w:start w:val="1"/>
      <w:numFmt w:val="bullet"/>
      <w:lvlText w:val="●"/>
      <w:lvlJc w:val="left"/>
      <w:pPr>
        <w:ind w:left="5760" w:hanging="360"/>
      </w:pPr>
    </w:lvl>
    <w:lvl w:ilvl="8" w:tplc="0B6EF70E">
      <w:start w:val="1"/>
      <w:numFmt w:val="bullet"/>
      <w:lvlText w:val="●"/>
      <w:lvlJc w:val="left"/>
      <w:pPr>
        <w:ind w:left="6480" w:hanging="360"/>
      </w:pPr>
    </w:lvl>
  </w:abstractNum>
  <w:abstractNum w:abstractNumId="1" w15:restartNumberingAfterBreak="0">
    <w:nsid w:val="4780372E"/>
    <w:multiLevelType w:val="hybridMultilevel"/>
    <w:tmpl w:val="502AE7AE"/>
    <w:lvl w:ilvl="0" w:tplc="BE44CBB6">
      <w:start w:val="1"/>
      <w:numFmt w:val="decimal"/>
      <w:lvlText w:val="%1."/>
      <w:lvlJc w:val="left"/>
      <w:pPr>
        <w:ind w:left="720" w:hanging="360"/>
      </w:pPr>
    </w:lvl>
    <w:lvl w:ilvl="1" w:tplc="BFBE714A">
      <w:numFmt w:val="decimal"/>
      <w:lvlText w:val=""/>
      <w:lvlJc w:val="left"/>
    </w:lvl>
    <w:lvl w:ilvl="2" w:tplc="A9A6D922">
      <w:numFmt w:val="decimal"/>
      <w:lvlText w:val=""/>
      <w:lvlJc w:val="left"/>
    </w:lvl>
    <w:lvl w:ilvl="3" w:tplc="68E46526">
      <w:numFmt w:val="decimal"/>
      <w:lvlText w:val=""/>
      <w:lvlJc w:val="left"/>
    </w:lvl>
    <w:lvl w:ilvl="4" w:tplc="D17887AE">
      <w:numFmt w:val="decimal"/>
      <w:lvlText w:val=""/>
      <w:lvlJc w:val="left"/>
    </w:lvl>
    <w:lvl w:ilvl="5" w:tplc="87B6E986">
      <w:numFmt w:val="decimal"/>
      <w:lvlText w:val=""/>
      <w:lvlJc w:val="left"/>
    </w:lvl>
    <w:lvl w:ilvl="6" w:tplc="5F4408F2">
      <w:numFmt w:val="decimal"/>
      <w:lvlText w:val=""/>
      <w:lvlJc w:val="left"/>
    </w:lvl>
    <w:lvl w:ilvl="7" w:tplc="6884F7DC">
      <w:numFmt w:val="decimal"/>
      <w:lvlText w:val=""/>
      <w:lvlJc w:val="left"/>
    </w:lvl>
    <w:lvl w:ilvl="8" w:tplc="3C98DD78">
      <w:numFmt w:val="decimal"/>
      <w:lvlText w:val=""/>
      <w:lvlJc w:val="left"/>
    </w:lvl>
  </w:abstractNum>
  <w:abstractNum w:abstractNumId="2" w15:restartNumberingAfterBreak="0">
    <w:nsid w:val="73C80C33"/>
    <w:multiLevelType w:val="hybridMultilevel"/>
    <w:tmpl w:val="870EB6A2"/>
    <w:lvl w:ilvl="0" w:tplc="E9E6A016">
      <w:start w:val="1"/>
      <w:numFmt w:val="bullet"/>
      <w:lvlText w:val="•"/>
      <w:lvlJc w:val="left"/>
      <w:pPr>
        <w:ind w:left="720" w:hanging="360"/>
      </w:pPr>
    </w:lvl>
    <w:lvl w:ilvl="1" w:tplc="D6E4A232">
      <w:numFmt w:val="decimal"/>
      <w:lvlText w:val=""/>
      <w:lvlJc w:val="left"/>
    </w:lvl>
    <w:lvl w:ilvl="2" w:tplc="D20C9C44">
      <w:numFmt w:val="decimal"/>
      <w:lvlText w:val=""/>
      <w:lvlJc w:val="left"/>
    </w:lvl>
    <w:lvl w:ilvl="3" w:tplc="65D2C546">
      <w:numFmt w:val="decimal"/>
      <w:lvlText w:val=""/>
      <w:lvlJc w:val="left"/>
    </w:lvl>
    <w:lvl w:ilvl="4" w:tplc="C2B2CB98">
      <w:numFmt w:val="decimal"/>
      <w:lvlText w:val=""/>
      <w:lvlJc w:val="left"/>
    </w:lvl>
    <w:lvl w:ilvl="5" w:tplc="310640F6">
      <w:numFmt w:val="decimal"/>
      <w:lvlText w:val=""/>
      <w:lvlJc w:val="left"/>
    </w:lvl>
    <w:lvl w:ilvl="6" w:tplc="9E104BE4">
      <w:numFmt w:val="decimal"/>
      <w:lvlText w:val=""/>
      <w:lvlJc w:val="left"/>
    </w:lvl>
    <w:lvl w:ilvl="7" w:tplc="F7CAC176">
      <w:numFmt w:val="decimal"/>
      <w:lvlText w:val=""/>
      <w:lvlJc w:val="left"/>
    </w:lvl>
    <w:lvl w:ilvl="8" w:tplc="83DADEBC">
      <w:numFmt w:val="decimal"/>
      <w:lvlText w:val=""/>
      <w:lvlJc w:val="left"/>
    </w:lvl>
  </w:abstractNum>
  <w:num w:numId="1" w16cid:durableId="1518150696">
    <w:abstractNumId w:val="0"/>
    <w:lvlOverride w:ilvl="0">
      <w:startOverride w:val="1"/>
    </w:lvlOverride>
  </w:num>
  <w:num w:numId="2" w16cid:durableId="12492706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B80"/>
    <w:rsid w:val="007A4B80"/>
    <w:rsid w:val="007C13D0"/>
    <w:rsid w:val="00AF27B4"/>
    <w:rsid w:val="00FE03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FAC04"/>
  <w15:docId w15:val="{C615C9F1-C549-465C-AEAC-491CBF36D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6"/>
      <w:szCs w:val="36"/>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E0384"/>
    <w:pPr>
      <w:tabs>
        <w:tab w:val="center" w:pos="4513"/>
        <w:tab w:val="right" w:pos="9026"/>
      </w:tabs>
    </w:pPr>
  </w:style>
  <w:style w:type="character" w:customStyle="1" w:styleId="HeaderChar">
    <w:name w:val="Header Char"/>
    <w:basedOn w:val="DefaultParagraphFont"/>
    <w:link w:val="Header"/>
    <w:uiPriority w:val="99"/>
    <w:rsid w:val="00FE0384"/>
  </w:style>
  <w:style w:type="paragraph" w:styleId="Footer">
    <w:name w:val="footer"/>
    <w:basedOn w:val="Normal"/>
    <w:link w:val="FooterChar"/>
    <w:uiPriority w:val="99"/>
    <w:unhideWhenUsed/>
    <w:rsid w:val="00FE0384"/>
    <w:pPr>
      <w:tabs>
        <w:tab w:val="center" w:pos="4513"/>
        <w:tab w:val="right" w:pos="9026"/>
      </w:tabs>
    </w:pPr>
  </w:style>
  <w:style w:type="character" w:customStyle="1" w:styleId="FooterChar">
    <w:name w:val="Footer Char"/>
    <w:basedOn w:val="DefaultParagraphFont"/>
    <w:link w:val="Footer"/>
    <w:uiPriority w:val="99"/>
    <w:rsid w:val="00FE03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7048</Words>
  <Characters>40178</Characters>
  <Application>Microsoft Office Word</Application>
  <DocSecurity>0</DocSecurity>
  <Lines>334</Lines>
  <Paragraphs>94</Paragraphs>
  <ScaleCrop>false</ScaleCrop>
  <Company/>
  <LinksUpToDate>false</LinksUpToDate>
  <CharactersWithSpaces>47132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spoorthymadduri1@gmail.com</cp:lastModifiedBy>
  <cp:revision>2</cp:revision>
  <dcterms:created xsi:type="dcterms:W3CDTF">2026-05-05T22:21:00Z</dcterms:created>
  <dcterms:modified xsi:type="dcterms:W3CDTF">2026-05-19T05:11:00Z</dcterms:modified>
</cp:coreProperties>
</file>