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Documentație modificări librărie meta1203/pico-inmp441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1. Constructor — membri </w:t>
      </w:r>
      <w:r>
        <w:rPr>
          <w:rStyle w:val="SourceText"/>
        </w:rPr>
        <w:t>const</w:t>
      </w:r>
      <w:r>
        <w:rPr/>
        <w:t xml:space="preserve"> atribuiți în corp (</w:t>
      </w:r>
      <w:r>
        <w:rPr>
          <w:rStyle w:val="SourceText"/>
        </w:rPr>
        <w:t>inmp441.cpp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Problema:</w:t>
      </w:r>
    </w:p>
    <w:p>
      <w:pPr>
        <w:pStyle w:val="BodyText"/>
        <w:bidi w:val="0"/>
        <w:jc w:val="start"/>
        <w:rPr/>
      </w:pPr>
      <w:r>
        <w:rPr/>
        <w:t>cpp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34A00"/>
          <w:shd w:fill="auto" w:val="clear"/>
        </w:rPr>
        <w:t>INMP441</w:t>
      </w:r>
      <w:r>
        <w:rPr>
          <w:rStyle w:val="SourceText"/>
          <w:rFonts w:ascii="var font-mono" w:hAnsi="var font-mono"/>
          <w:color w:val="14181F"/>
          <w:shd w:fill="auto" w:val="clear"/>
        </w:rPr>
        <w:t>&lt;T&gt;</w:t>
      </w:r>
      <w:r>
        <w:rPr>
          <w:rStyle w:val="SourceText"/>
          <w:rFonts w:ascii="var font-mono" w:hAnsi="var font-mono"/>
          <w:color w:val="2B303B"/>
          <w:shd w:fill="auto" w:val="clear"/>
        </w:rPr>
        <w:t>::</w:t>
      </w:r>
      <w:r>
        <w:rPr>
          <w:rStyle w:val="SourceText"/>
          <w:rFonts w:ascii="var font-mono" w:hAnsi="var font-mono"/>
          <w:color w:val="0051C2"/>
          <w:shd w:fill="auto" w:val="clear"/>
        </w:rPr>
        <w:t>INMP441</w:t>
      </w:r>
      <w:r>
        <w:rPr>
          <w:rStyle w:val="SourceText"/>
          <w:rFonts w:ascii="var font-mono" w:hAnsi="var font-mono"/>
          <w:color w:val="2B303B"/>
          <w:shd w:fill="auto" w:val="clear"/>
        </w:rPr>
        <w:t>(...)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2B303B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-&gt;buffered_sample_count = buffered_sample_count &lt;&lt; </w:t>
      </w:r>
      <w:r>
        <w:rPr>
          <w:rStyle w:val="SourceText"/>
          <w:rFonts w:ascii="var font-mono" w:hAnsi="var font-mono"/>
          <w:color w:val="008080"/>
          <w:shd w:fill="auto" w:val="clear"/>
        </w:rPr>
        <w:t>1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-&gt;sample_rate = sample_rate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t>Compilatorul g++ a returnat: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14181F"/>
          <w:shd w:fill="auto" w:val="clear"/>
        </w:rPr>
        <w:t>error: assignment of read-only member 'buffered_sample_count'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14181F"/>
          <w:shd w:fill="auto" w:val="clear"/>
        </w:rPr>
        <w:t>error: assignment of read-only member 'sample_rate'</w:t>
      </w:r>
    </w:p>
    <w:p>
      <w:pPr>
        <w:pStyle w:val="BodyText"/>
        <w:bidi w:val="0"/>
        <w:jc w:val="start"/>
        <w:rPr/>
      </w:pPr>
      <w:r>
        <w:rPr>
          <w:rStyle w:val="Strong"/>
        </w:rPr>
        <w:t>Cauza:</w:t>
      </w:r>
      <w:r>
        <w:rPr/>
        <w:t xml:space="preserve"> În </w:t>
      </w:r>
      <w:r>
        <w:rPr>
          <w:rStyle w:val="SourceText"/>
        </w:rPr>
        <w:t>inmp441.h</w:t>
      </w:r>
      <w:r>
        <w:rPr/>
        <w:t xml:space="preserve"> cei doi membri sunt declarați </w:t>
      </w:r>
      <w:r>
        <w:rPr>
          <w:rStyle w:val="SourceText"/>
        </w:rPr>
        <w:t>const</w:t>
      </w:r>
      <w:r>
        <w:rPr/>
        <w:t xml:space="preserve">. În C++, un membru </w:t>
      </w:r>
      <w:r>
        <w:rPr>
          <w:rStyle w:val="SourceText"/>
        </w:rPr>
        <w:t>const</w:t>
      </w:r>
      <w:r>
        <w:rPr/>
        <w:t xml:space="preserve"> nu poate fi atribuit în corpul constructorului </w:t>
      </w:r>
      <w:r>
        <w:rPr>
          <w:rStyle w:val="SourceText"/>
        </w:rPr>
        <w:t>{ }</w:t>
      </w:r>
      <w:r>
        <w:rPr/>
        <w:t xml:space="preserve"> deoarece corpul se execută după ce obiectul e deja creat. Singura modalitate de a atribui valori membrilor </w:t>
      </w:r>
      <w:r>
        <w:rPr>
          <w:rStyle w:val="SourceText"/>
        </w:rPr>
        <w:t>const</w:t>
      </w:r>
      <w:r>
        <w:rPr/>
        <w:t xml:space="preserve"> este prin </w:t>
      </w:r>
      <w:r>
        <w:rPr>
          <w:rStyle w:val="Strong"/>
        </w:rPr>
        <w:t>initialization list</w:t>
      </w:r>
      <w:r>
        <w:rPr/>
        <w:t>, care se execută în timpul creării obiectului.</w:t>
      </w:r>
    </w:p>
    <w:p>
      <w:pPr>
        <w:pStyle w:val="BodyText"/>
        <w:bidi w:val="0"/>
        <w:jc w:val="start"/>
        <w:rPr/>
      </w:pPr>
      <w:r>
        <w:rPr>
          <w:rStyle w:val="Strong"/>
        </w:rPr>
        <w:t>Fix:</w:t>
      </w:r>
    </w:p>
    <w:p>
      <w:pPr>
        <w:pStyle w:val="BodyText"/>
        <w:bidi w:val="0"/>
        <w:jc w:val="start"/>
        <w:rPr/>
      </w:pPr>
      <w:r>
        <w:rPr/>
        <w:t>cpp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34A00"/>
          <w:shd w:fill="auto" w:val="clear"/>
        </w:rPr>
        <w:t>INMP441</w:t>
      </w:r>
      <w:r>
        <w:rPr>
          <w:rStyle w:val="SourceText"/>
          <w:rFonts w:ascii="var font-mono" w:hAnsi="var font-mono"/>
          <w:color w:val="14181F"/>
          <w:shd w:fill="auto" w:val="clear"/>
        </w:rPr>
        <w:t>&lt;T&gt;</w:t>
      </w:r>
      <w:r>
        <w:rPr>
          <w:rStyle w:val="SourceText"/>
          <w:rFonts w:ascii="var font-mono" w:hAnsi="var font-mono"/>
          <w:color w:val="2B303B"/>
          <w:shd w:fill="auto" w:val="clear"/>
        </w:rPr>
        <w:t>::</w:t>
      </w:r>
      <w:r>
        <w:rPr>
          <w:rStyle w:val="SourceText"/>
          <w:rFonts w:ascii="var font-mono" w:hAnsi="var font-mono"/>
          <w:color w:val="0051C2"/>
          <w:shd w:fill="auto" w:val="clear"/>
        </w:rPr>
        <w:t>INMP441</w:t>
      </w:r>
      <w:r>
        <w:rPr>
          <w:rStyle w:val="SourceText"/>
          <w:rFonts w:ascii="var font-mono" w:hAnsi="var font-mono"/>
          <w:color w:val="2B303B"/>
          <w:shd w:fill="auto" w:val="clear"/>
        </w:rPr>
        <w:t>(...)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0051C2"/>
          <w:shd w:fill="auto" w:val="clear"/>
        </w:rPr>
        <w:t>buffered_sample_count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buffered_sample_count &lt;&lt; </w:t>
      </w:r>
      <w:r>
        <w:rPr>
          <w:rStyle w:val="SourceText"/>
          <w:rFonts w:ascii="var font-mono" w:hAnsi="var font-mono"/>
          <w:color w:val="008080"/>
          <w:shd w:fill="auto" w:val="clear"/>
        </w:rPr>
        <w:t>1</w:t>
      </w:r>
      <w:r>
        <w:rPr>
          <w:rStyle w:val="SourceText"/>
          <w:rFonts w:ascii="var font-mono" w:hAnsi="var font-mono"/>
          <w:color w:val="2B303B"/>
          <w:shd w:fill="auto" w:val="clear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0051C2"/>
          <w:shd w:fill="auto" w:val="clear"/>
        </w:rPr>
        <w:t>sample_rate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14181F"/>
          <w:shd w:fill="auto" w:val="clear"/>
        </w:rPr>
        <w:t>sample_rate</w:t>
      </w:r>
      <w:r>
        <w:rPr>
          <w:rStyle w:val="SourceText"/>
          <w:rFonts w:ascii="var font-mono" w:hAnsi="var font-mono"/>
          <w:color w:val="2B303B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6E7687"/>
          <w:shd w:fill="auto" w:val="clear"/>
        </w:rPr>
        <w:t>// restul codului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ourceText"/>
        </w:rPr>
        <w:t>chain_channel</w:t>
      </w:r>
      <w:r>
        <w:rPr/>
        <w:t xml:space="preserve"> declarat doar pentru RP2040 în struct (</w:t>
      </w:r>
      <w:r>
        <w:rPr>
          <w:rStyle w:val="SourceText"/>
        </w:rPr>
        <w:t>inmp441.h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Problema:</w:t>
      </w:r>
    </w:p>
    <w:p>
      <w:pPr>
        <w:pStyle w:val="BodyText"/>
        <w:bidi w:val="0"/>
        <w:jc w:val="start"/>
        <w:rPr/>
      </w:pPr>
      <w:r>
        <w:rPr/>
        <w:t>cpp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00C2"/>
          <w:shd w:fill="auto" w:val="clear"/>
        </w:rPr>
        <w:t>struct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2B303B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uint8_t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channel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void</w:t>
      </w:r>
      <w:r>
        <w:rPr>
          <w:rStyle w:val="SourceText"/>
          <w:rFonts w:ascii="var font-mono" w:hAnsi="var font-mono"/>
          <w:color w:val="14181F"/>
          <w:shd w:fill="auto" w:val="clear"/>
        </w:rPr>
        <w:t>* write_pos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int32_t</w:t>
      </w:r>
      <w:r>
        <w:rPr>
          <w:rStyle w:val="SourceText"/>
          <w:rFonts w:ascii="var font-mono" w:hAnsi="var font-mono"/>
          <w:color w:val="14181F"/>
          <w:shd w:fill="auto" w:val="clear"/>
        </w:rPr>
        <w:t>* ringbuf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size_t read_head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80A18"/>
          <w:shd w:fill="auto" w:val="clear"/>
        </w:rPr>
        <w:t>#</w:t>
      </w:r>
      <w:r>
        <w:rPr>
          <w:rStyle w:val="SourceText"/>
          <w:rFonts w:ascii="var font-mono" w:hAnsi="var font-mono"/>
          <w:color w:val="8100C2"/>
          <w:shd w:fill="auto" w:val="clear"/>
        </w:rPr>
        <w:t>if</w:t>
      </w:r>
      <w:r>
        <w:rPr>
          <w:rStyle w:val="SourceText"/>
          <w:rFonts w:ascii="var font-mono" w:hAnsi="var font-mono"/>
          <w:color w:val="B80A18"/>
          <w:shd w:fill="auto" w:val="clear"/>
        </w:rPr>
        <w:t xml:space="preserve"> PICO_RP2040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uint8_t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chain_channel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80A18"/>
          <w:shd w:fill="auto" w:val="clear"/>
        </w:rPr>
        <w:t>#</w:t>
      </w:r>
      <w:r>
        <w:rPr>
          <w:rStyle w:val="SourceText"/>
          <w:rFonts w:ascii="var font-mono" w:hAnsi="var font-mono"/>
          <w:color w:val="8100C2"/>
          <w:shd w:fill="auto" w:val="clear"/>
        </w:rPr>
        <w:t>endif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}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dma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BodyText"/>
        <w:bidi w:val="0"/>
        <w:jc w:val="start"/>
        <w:rPr/>
      </w:pPr>
      <w:r>
        <w:rPr>
          <w:rStyle w:val="Strong"/>
        </w:rPr>
        <w:t>Cauza:</w:t>
      </w:r>
      <w:r>
        <w:rPr/>
        <w:t xml:space="preserve"> </w:t>
      </w:r>
      <w:r>
        <w:rPr>
          <w:rStyle w:val="SourceText"/>
        </w:rPr>
        <w:t>chain_channel</w:t>
      </w:r>
      <w:r>
        <w:rPr/>
        <w:t xml:space="preserve"> era declarat doar în blocul </w:t>
      </w:r>
      <w:r>
        <w:rPr>
          <w:rStyle w:val="SourceText"/>
        </w:rPr>
        <w:t>#if PICO_RP2040</w:t>
      </w:r>
      <w:r>
        <w:rPr/>
        <w:t>, deci pe RP2350 membrul nu exista. Când am încercat să îl folosim în codul pentru RP2350, compilatorul a returnat: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14181F"/>
          <w:shd w:fill="auto" w:val="clear"/>
        </w:rPr>
        <w:t>error: 'struct INMP441&lt;long int&gt;::&lt;unnamed&gt;' has no member named 'chain_channel'</w:t>
      </w:r>
    </w:p>
    <w:p>
      <w:pPr>
        <w:pStyle w:val="BodyText"/>
        <w:bidi w:val="0"/>
        <w:jc w:val="start"/>
        <w:rPr/>
      </w:pPr>
      <w:r>
        <w:rPr>
          <w:rStyle w:val="Strong"/>
        </w:rPr>
        <w:t>Fix:</w:t>
      </w:r>
    </w:p>
    <w:p>
      <w:pPr>
        <w:pStyle w:val="BodyText"/>
        <w:bidi w:val="0"/>
        <w:jc w:val="start"/>
        <w:rPr/>
      </w:pPr>
      <w:r>
        <w:rPr/>
        <w:t>cpp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00C2"/>
          <w:shd w:fill="auto" w:val="clear"/>
        </w:rPr>
        <w:t>struct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2B303B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uint8_t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channel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uint8_t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chain_channel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6E7687"/>
          <w:shd w:fill="auto" w:val="clear"/>
        </w:rPr>
        <w:t>// scos din #if, disponibil pe toate platformele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void</w:t>
      </w:r>
      <w:r>
        <w:rPr>
          <w:rStyle w:val="SourceText"/>
          <w:rFonts w:ascii="var font-mono" w:hAnsi="var font-mono"/>
          <w:color w:val="14181F"/>
          <w:shd w:fill="auto" w:val="clear"/>
        </w:rPr>
        <w:t>* write_pos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int32_t</w:t>
      </w:r>
      <w:r>
        <w:rPr>
          <w:rStyle w:val="SourceText"/>
          <w:rFonts w:ascii="var font-mono" w:hAnsi="var font-mono"/>
          <w:color w:val="14181F"/>
          <w:shd w:fill="auto" w:val="clear"/>
        </w:rPr>
        <w:t>* ringbuf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size_t read_head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}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dma</w:t>
      </w:r>
      <w:r>
        <w:rPr>
          <w:rStyle w:val="SourceText"/>
          <w:rFonts w:ascii="var font-mono" w:hAnsi="var font-mono"/>
          <w:color w:val="2B303B"/>
          <w:shd w:fill="auto" w:val="clear"/>
        </w:rPr>
        <w:t>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3. Implementare DMA greșită pentru RP2350 în </w:t>
      </w:r>
      <w:r>
        <w:rPr>
          <w:rStyle w:val="SourceText"/>
        </w:rPr>
        <w:t>init_dma()</w:t>
      </w:r>
      <w:r>
        <w:rPr/>
        <w:t xml:space="preserve"> (</w:t>
      </w:r>
      <w:r>
        <w:rPr>
          <w:rStyle w:val="SourceText"/>
        </w:rPr>
        <w:t>inmp441.cpp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Problema originală:</w:t>
      </w:r>
    </w:p>
    <w:p>
      <w:pPr>
        <w:pStyle w:val="BodyText"/>
        <w:bidi w:val="0"/>
        <w:jc w:val="start"/>
        <w:rPr/>
      </w:pPr>
      <w:r>
        <w:rPr/>
        <w:t>cpp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80A18"/>
          <w:shd w:fill="auto" w:val="clear"/>
        </w:rPr>
        <w:t>#</w:t>
      </w:r>
      <w:r>
        <w:rPr>
          <w:rStyle w:val="SourceText"/>
          <w:rFonts w:ascii="var font-mono" w:hAnsi="var font-mono"/>
          <w:color w:val="8100C2"/>
          <w:shd w:fill="auto" w:val="clear"/>
        </w:rPr>
        <w:t>else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E7687"/>
          <w:shd w:fill="auto" w:val="clear"/>
        </w:rPr>
        <w:t>// rp2350+ code (single-channel dma chaining)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dma_channel_configure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channel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&amp;dma_config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ringbuf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&amp;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-&gt;pio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pio-&gt;rxf</w:t>
      </w:r>
      <w:r>
        <w:rPr>
          <w:rStyle w:val="SourceText"/>
          <w:rFonts w:ascii="var font-mono" w:hAnsi="var font-mono"/>
          <w:color w:val="2B303B"/>
          <w:shd w:fill="auto" w:val="clear"/>
        </w:rPr>
        <w:t>[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-&gt;pio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sm</w:t>
      </w:r>
      <w:r>
        <w:rPr>
          <w:rStyle w:val="SourceText"/>
          <w:rFonts w:ascii="var font-mono" w:hAnsi="var font-mono"/>
          <w:color w:val="2B303B"/>
          <w:shd w:fill="auto" w:val="clear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008080"/>
          <w:shd w:fill="auto" w:val="clear"/>
        </w:rPr>
        <w:t>0x1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&lt;&lt; </w:t>
      </w:r>
      <w:r>
        <w:rPr>
          <w:rStyle w:val="SourceText"/>
          <w:rFonts w:ascii="var font-mono" w:hAnsi="var font-mono"/>
          <w:color w:val="008080"/>
          <w:shd w:fill="auto" w:val="clear"/>
        </w:rPr>
        <w:t>28</w:t>
      </w:r>
      <w:r>
        <w:rPr>
          <w:rStyle w:val="SourceText"/>
          <w:rFonts w:ascii="var font-mono" w:hAnsi="var font-mono"/>
          <w:color w:val="2B303B"/>
          <w:shd w:fill="auto" w:val="clear"/>
        </w:rPr>
        <w:t>)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|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-&gt;buffered_sample_count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6E7687"/>
          <w:shd w:fill="auto" w:val="clear"/>
        </w:rPr>
        <w:t>// GREȘIT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008080"/>
          <w:shd w:fill="auto" w:val="clear"/>
        </w:rPr>
        <w:t>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80A18"/>
          <w:shd w:fill="auto" w:val="clear"/>
        </w:rPr>
        <w:t>#</w:t>
      </w:r>
      <w:r>
        <w:rPr>
          <w:rStyle w:val="SourceText"/>
          <w:rFonts w:ascii="var font-mono" w:hAnsi="var font-mono"/>
          <w:color w:val="8100C2"/>
          <w:shd w:fill="auto" w:val="clear"/>
        </w:rPr>
        <w:t>endif</w:t>
      </w:r>
    </w:p>
    <w:p>
      <w:pPr>
        <w:pStyle w:val="BodyText"/>
        <w:bidi w:val="0"/>
        <w:jc w:val="start"/>
        <w:rPr/>
      </w:pPr>
      <w:r>
        <w:rPr>
          <w:rStyle w:val="Strong"/>
        </w:rPr>
        <w:t>Cauza:</w:t>
      </w:r>
      <w:r>
        <w:rPr/>
        <w:t xml:space="preserve"> Parametrul </w:t>
      </w:r>
      <w:r>
        <w:rPr>
          <w:rStyle w:val="SourceText"/>
        </w:rPr>
        <w:t>transfer_count</w:t>
      </w:r>
      <w:r>
        <w:rPr/>
        <w:t xml:space="preserve"> al funcției </w:t>
      </w:r>
      <w:r>
        <w:rPr>
          <w:rStyle w:val="SourceText"/>
        </w:rPr>
        <w:t>dma_channel_configure</w:t>
      </w:r>
      <w:r>
        <w:rPr/>
        <w:t xml:space="preserve"> reprezintă numărul de transferuri de efectuat. Valoarea </w:t>
      </w:r>
      <w:r>
        <w:rPr>
          <w:rStyle w:val="SourceText"/>
        </w:rPr>
        <w:t>(0x1 &lt;&lt; 28)</w:t>
      </w:r>
      <w:r>
        <w:rPr/>
        <w:t xml:space="preserve"> = 268.435.456 — un număr enorm — era combinată prin OR cu </w:t>
      </w:r>
      <w:r>
        <w:rPr>
          <w:rStyle w:val="SourceText"/>
        </w:rPr>
        <w:t>buffered_sample_count</w:t>
      </w:r>
      <w:r>
        <w:rPr/>
        <w:t>. Aceasta nu e o valoare validă pentru transfer count și cauza două probleme: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DMA-ul încerca să facă sute de milioane de transferuri, blocând sistemul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Fără chain, DMA-ul se oprea după primul ciclu și nu mai actualiza bufferul 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Simptome observate: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sleep_ms()</w:t>
      </w:r>
      <w:r>
        <w:rPr/>
        <w:t xml:space="preserve"> după constructorul </w:t>
      </w:r>
      <w:r>
        <w:rPr>
          <w:rStyle w:val="SourceText"/>
        </w:rPr>
        <w:t>INMP441</w:t>
      </w:r>
      <w:r>
        <w:rPr/>
        <w:t xml:space="preserve"> nu se executa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Bufferul conținea mereu aceleași valori, indiferent de sunetul captat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maxVal</w:t>
      </w:r>
      <w:r>
        <w:rPr/>
        <w:t xml:space="preserve"> era constant, nereacționând la sunet </w:t>
      </w:r>
    </w:p>
    <w:p>
      <w:pPr>
        <w:pStyle w:val="BodyText"/>
        <w:bidi w:val="0"/>
        <w:jc w:val="start"/>
        <w:rPr/>
      </w:pPr>
      <w:r>
        <w:rPr>
          <w:rStyle w:val="Strong"/>
        </w:rPr>
        <w:t>Fix — implementare identică cu RP2040, two-channel chaining:</w:t>
      </w:r>
    </w:p>
    <w:p>
      <w:pPr>
        <w:pStyle w:val="BodyText"/>
        <w:bidi w:val="0"/>
        <w:jc w:val="start"/>
        <w:rPr/>
      </w:pPr>
      <w:r>
        <w:rPr/>
        <w:t>cpp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80A18"/>
          <w:shd w:fill="auto" w:val="clear"/>
        </w:rPr>
        <w:t>#</w:t>
      </w:r>
      <w:r>
        <w:rPr>
          <w:rStyle w:val="SourceText"/>
          <w:rFonts w:ascii="var font-mono" w:hAnsi="var font-mono"/>
          <w:color w:val="8100C2"/>
          <w:shd w:fill="auto" w:val="clear"/>
        </w:rPr>
        <w:t>else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6E7687"/>
          <w:shd w:fill="auto" w:val="clear"/>
        </w:rPr>
        <w:t>// rp2350+ code - two channel chaining (identical to rp2040)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chain_channel = </w:t>
      </w:r>
      <w:r>
        <w:rPr>
          <w:rStyle w:val="SourceText"/>
          <w:rFonts w:ascii="var font-mono" w:hAnsi="var font-mono"/>
          <w:color w:val="0051C2"/>
          <w:shd w:fill="auto" w:val="clear"/>
        </w:rPr>
        <w:t>dma_claim_unused_channel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008080"/>
          <w:shd w:fill="auto" w:val="clear"/>
        </w:rPr>
        <w:t>true</w:t>
      </w: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channel_config_set_chain_to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14181F"/>
          <w:shd w:fill="auto" w:val="clear"/>
        </w:rPr>
        <w:t>&amp;dma_config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chain_channel</w:t>
      </w: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dma_channel_configure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channel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&amp;dma_config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ringbuf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&amp;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-&gt;pio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pio-&gt;rxf</w:t>
      </w:r>
      <w:r>
        <w:rPr>
          <w:rStyle w:val="SourceText"/>
          <w:rFonts w:ascii="var font-mono" w:hAnsi="var font-mono"/>
          <w:color w:val="2B303B"/>
          <w:shd w:fill="auto" w:val="clear"/>
        </w:rPr>
        <w:t>[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-&gt;pio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sm</w:t>
      </w:r>
      <w:r>
        <w:rPr>
          <w:rStyle w:val="SourceText"/>
          <w:rFonts w:ascii="var font-mono" w:hAnsi="var font-mono"/>
          <w:color w:val="2B303B"/>
          <w:shd w:fill="auto" w:val="clear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-&gt;buffered_sample_count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008080"/>
          <w:shd w:fill="auto" w:val="clear"/>
        </w:rPr>
        <w:t>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14181F"/>
          <w:shd w:fill="auto" w:val="clear"/>
        </w:rPr>
        <w:t xml:space="preserve">dma_channel_config chain_config = </w:t>
      </w:r>
      <w:r>
        <w:rPr>
          <w:rStyle w:val="SourceText"/>
          <w:rFonts w:ascii="var font-mono" w:hAnsi="var font-mono"/>
          <w:color w:val="0051C2"/>
          <w:shd w:fill="auto" w:val="clear"/>
        </w:rPr>
        <w:t>dma_channel_get_default_config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chain_channel</w:t>
      </w: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channel_config_set_transfer_data_size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14181F"/>
          <w:shd w:fill="auto" w:val="clear"/>
        </w:rPr>
        <w:t>&amp;chain_config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DMA_SIZE_32</w:t>
      </w: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channel_config_set_read_increment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14181F"/>
          <w:shd w:fill="auto" w:val="clear"/>
        </w:rPr>
        <w:t>&amp;chain_config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008080"/>
          <w:shd w:fill="auto" w:val="clear"/>
        </w:rPr>
        <w:t>false</w:t>
      </w: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channel_config_set_write_increment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14181F"/>
          <w:shd w:fill="auto" w:val="clear"/>
        </w:rPr>
        <w:t>&amp;chain_config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008080"/>
          <w:shd w:fill="auto" w:val="clear"/>
        </w:rPr>
        <w:t>false</w:t>
      </w: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channel_config_set_chain_to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14181F"/>
          <w:shd w:fill="auto" w:val="clear"/>
        </w:rPr>
        <w:t>&amp;chain_config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  <w:r>
        <w:rPr>
          <w:rStyle w:val="SourceText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channel</w:t>
      </w: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0051C2"/>
          <w:shd w:fill="auto" w:val="clear"/>
        </w:rPr>
        <w:t>dma_channel_configure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chain_channel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&amp;chain_config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&amp;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0051C2"/>
          <w:shd w:fill="auto" w:val="clear"/>
        </w:rPr>
        <w:t>dma_channel_hw_addr</w:t>
      </w:r>
      <w:r>
        <w:rPr>
          <w:rStyle w:val="SourceText"/>
          <w:rFonts w:ascii="var font-mono" w:hAnsi="var font-mono"/>
          <w:color w:val="2B303B"/>
          <w:shd w:fill="auto" w:val="clear"/>
        </w:rPr>
        <w:t>(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channel</w:t>
      </w:r>
      <w:r>
        <w:rPr>
          <w:rStyle w:val="SourceText"/>
          <w:rFonts w:ascii="var font-mono" w:hAnsi="var font-mono"/>
          <w:color w:val="2B303B"/>
          <w:shd w:fill="auto" w:val="clear"/>
        </w:rPr>
        <w:t>)</w:t>
      </w:r>
      <w:r>
        <w:rPr>
          <w:rStyle w:val="SourceText"/>
          <w:rFonts w:ascii="var font-mono" w:hAnsi="var font-mono"/>
          <w:color w:val="14181F"/>
          <w:shd w:fill="auto" w:val="clear"/>
        </w:rPr>
        <w:t>-&gt;write_addr</w:t>
      </w:r>
      <w:r>
        <w:rPr>
          <w:rStyle w:val="SourceText"/>
          <w:rFonts w:ascii="var font-mono" w:hAnsi="var font-mono"/>
          <w:color w:val="2B303B"/>
          <w:shd w:fill="auto" w:val="clear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14181F"/>
          <w:shd w:fill="auto" w:val="clear"/>
        </w:rPr>
        <w:t>&amp;</w:t>
      </w:r>
      <w:r>
        <w:rPr>
          <w:rStyle w:val="SourceText"/>
          <w:rFonts w:ascii="var font-mono" w:hAnsi="var font-mono"/>
          <w:color w:val="8100C2"/>
          <w:shd w:fill="auto" w:val="clear"/>
        </w:rPr>
        <w:t>this</w:t>
      </w:r>
      <w:r>
        <w:rPr>
          <w:rStyle w:val="SourceText"/>
          <w:rFonts w:ascii="var font-mono" w:hAnsi="var font-mono"/>
          <w:color w:val="14181F"/>
          <w:shd w:fill="auto" w:val="clear"/>
        </w:rPr>
        <w:t>-&gt;dma</w:t>
      </w:r>
      <w:r>
        <w:rPr>
          <w:rStyle w:val="SourceText"/>
          <w:rFonts w:ascii="var font-mono" w:hAnsi="var font-mono"/>
          <w:color w:val="2B303B"/>
          <w:shd w:fill="auto" w:val="clear"/>
        </w:rPr>
        <w:t>.</w:t>
      </w:r>
      <w:r>
        <w:rPr>
          <w:rStyle w:val="SourceText"/>
          <w:rFonts w:ascii="var font-mono" w:hAnsi="var font-mono"/>
          <w:color w:val="14181F"/>
          <w:shd w:fill="auto" w:val="clear"/>
        </w:rPr>
        <w:t>ringbuf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008080"/>
          <w:shd w:fill="auto" w:val="clear"/>
        </w:rPr>
        <w:t>1</w:t>
      </w:r>
      <w:r>
        <w:rPr>
          <w:rStyle w:val="SourceText"/>
          <w:rFonts w:ascii="var font-mono" w:hAnsi="var font-mono"/>
          <w:color w:val="2B303B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14181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008080"/>
          <w:shd w:fill="auto" w:val="clear"/>
        </w:rPr>
        <w:t>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2B303B"/>
          <w:shd w:fill="auto" w:val="clear"/>
        </w:rPr>
        <w:t>);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80A18"/>
          <w:shd w:fill="auto" w:val="clear"/>
        </w:rPr>
        <w:t>#</w:t>
      </w:r>
      <w:r>
        <w:rPr>
          <w:rStyle w:val="SourceText"/>
          <w:rFonts w:ascii="var font-mono" w:hAnsi="var font-mono"/>
          <w:color w:val="8100C2"/>
          <w:shd w:fill="auto" w:val="clear"/>
        </w:rPr>
        <w:t>endif</w:t>
      </w:r>
    </w:p>
    <w:p>
      <w:pPr>
        <w:pStyle w:val="BodyText"/>
        <w:bidi w:val="0"/>
        <w:jc w:val="start"/>
        <w:rPr/>
      </w:pPr>
      <w:r>
        <w:rPr>
          <w:rStyle w:val="Strong"/>
        </w:rPr>
        <w:t>Cum funcționează two-channel chaining: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channel</w:t>
      </w:r>
      <w:r>
        <w:rPr/>
        <w:t xml:space="preserve"> principal citește date de la PIO și le scrie în ringbuffer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Când termină </w:t>
      </w:r>
      <w:r>
        <w:rPr>
          <w:rStyle w:val="SourceText"/>
        </w:rPr>
        <w:t>buffered_sample_count</w:t>
      </w:r>
      <w:r>
        <w:rPr/>
        <w:t xml:space="preserve"> transferuri, declanșează automat </w:t>
      </w:r>
      <w:r>
        <w:rPr>
          <w:rStyle w:val="SourceText"/>
        </w:rPr>
        <w:t>chain_channel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chain_channel</w:t>
      </w:r>
      <w:r>
        <w:rPr/>
        <w:t xml:space="preserve"> resetează adresa de scriere a canalului principal la începutul ringbuffer-ului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chain_channel</w:t>
      </w:r>
      <w:r>
        <w:rPr/>
        <w:t xml:space="preserve"> declanșează la rândul lui </w:t>
      </w:r>
      <w:r>
        <w:rPr>
          <w:rStyle w:val="SourceText"/>
        </w:rPr>
        <w:t>channel</w:t>
      </w:r>
      <w:r>
        <w:rPr/>
        <w:t xml:space="preserve"> principal din nou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Rezultat: DMA rulează la infinit, suprascriind continuu ringbuffer-ul cu date noi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Sumar modificări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0"/>
        <w:gridCol w:w="3765"/>
        <w:gridCol w:w="4433"/>
      </w:tblGrid>
      <w:tr>
        <w:trPr>
          <w:tblHeader w:val="true"/>
        </w:trPr>
        <w:tc>
          <w:tcPr>
            <w:tcW w:w="14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Fișier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Modificare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Motiv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inmp441.cpp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Mutat </w:t>
            </w:r>
            <w:r>
              <w:rPr>
                <w:rStyle w:val="SourceText"/>
              </w:rPr>
              <w:t>buffered_sample_count</w:t>
            </w:r>
            <w:r>
              <w:rPr/>
              <w:t xml:space="preserve"> și </w:t>
            </w:r>
            <w:r>
              <w:rPr>
                <w:rStyle w:val="SourceText"/>
              </w:rPr>
              <w:t>sample_rate</w:t>
            </w:r>
            <w:r>
              <w:rPr/>
              <w:t xml:space="preserve"> în initialization list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Membri </w:t>
            </w:r>
            <w:r>
              <w:rPr>
                <w:rStyle w:val="SourceText"/>
              </w:rPr>
              <w:t>const</w:t>
            </w:r>
            <w:r>
              <w:rPr/>
              <w:t xml:space="preserve"> nu pot fi atribuiți în corpul constructorului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inmp441.h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Scos </w:t>
            </w:r>
            <w:r>
              <w:rPr>
                <w:rStyle w:val="SourceText"/>
              </w:rPr>
              <w:t>chain_channel</w:t>
            </w:r>
            <w:r>
              <w:rPr/>
              <w:t xml:space="preserve"> din </w:t>
            </w:r>
            <w:r>
              <w:rPr>
                <w:rStyle w:val="SourceText"/>
              </w:rPr>
              <w:t>#if PICO_RP2040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Necesar și pe RP2350 pentru two-channel chaining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inmp441.cpp</w:t>
            </w:r>
          </w:p>
        </w:tc>
        <w:tc>
          <w:tcPr>
            <w:tcW w:w="3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Înlocuit blocul </w:t>
            </w:r>
            <w:r>
              <w:rPr>
                <w:rStyle w:val="SourceText"/>
              </w:rPr>
              <w:t>#else</w:t>
            </w:r>
            <w:r>
              <w:rPr/>
              <w:t xml:space="preserve"> din </w:t>
            </w:r>
            <w:r>
              <w:rPr>
                <w:rStyle w:val="SourceText"/>
              </w:rPr>
              <w:t>init_dma()</w:t>
            </w:r>
            <w:r>
              <w:rPr/>
              <w:t xml:space="preserve"> cu two-channel chaining</w:t>
            </w:r>
          </w:p>
        </w:tc>
        <w:tc>
          <w:tcPr>
            <w:tcW w:w="4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Implementarea originală pentru RP2350 bloca sistemul și oprea DMA-ul după primul ciclu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70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Sursa tabel: https://mixbutton.com/music-tools/frequency-and-pitch/music-note-to-frequency-chart#1st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4</Pages>
  <Words>493</Words>
  <Characters>3824</Characters>
  <CharactersWithSpaces>4353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2026-05-28T16:14:33Z</dcterms:created>
  <dc:creator/>
  <dc:description/>
  <dc:language>en-US</dc:language>
  <cp:lastModifiedBy/>
  <dcterms:modified xsi:type="dcterms:W3CDTF">2026-05-28T16:23:51Z</dcterms:modified>
  <cp:revision>1</cp:revision>
  <dc:subject/>
  <dc:title/>
</cp:coreProperties>
</file>