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4.15 Patellofemoral Examination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4.15 Patellofemoral Examination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10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14,450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3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32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4.15.1</w:t>
            </w:r>
          </w:p>
        </w:tc>
        <w:tc>
          <w:tcPr>
            <w:tcW w:type="dxa" w:w="4234"/>
          </w:tcPr>
          <w:p>
            <w:r>
              <w:t>Patellar Tracking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1,502</w:t>
            </w:r>
          </w:p>
        </w:tc>
        <w:tc>
          <w:tcPr>
            <w:tcW w:type="dxa" w:w="6633"/>
          </w:tcPr>
          <w:p>
            <w:r>
              <w:t>examination/patellar-tracking.html</w:t>
            </w:r>
          </w:p>
        </w:tc>
      </w:tr>
      <w:tr>
        <w:tc>
          <w:tcPr>
            <w:tcW w:type="dxa" w:w="1129"/>
          </w:tcPr>
          <w:p>
            <w:r>
              <w:t>4.15.2</w:t>
            </w:r>
          </w:p>
        </w:tc>
        <w:tc>
          <w:tcPr>
            <w:tcW w:type="dxa" w:w="4234"/>
          </w:tcPr>
          <w:p>
            <w:r>
              <w:t>J Sign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1,421</w:t>
            </w:r>
          </w:p>
        </w:tc>
        <w:tc>
          <w:tcPr>
            <w:tcW w:type="dxa" w:w="6633"/>
          </w:tcPr>
          <w:p>
            <w:r>
              <w:t>examination/j-sign.html</w:t>
            </w:r>
          </w:p>
        </w:tc>
      </w:tr>
      <w:tr>
        <w:tc>
          <w:tcPr>
            <w:tcW w:type="dxa" w:w="1129"/>
          </w:tcPr>
          <w:p>
            <w:r>
              <w:t>4.15.3</w:t>
            </w:r>
          </w:p>
        </w:tc>
        <w:tc>
          <w:tcPr>
            <w:tcW w:type="dxa" w:w="4234"/>
          </w:tcPr>
          <w:p>
            <w:r>
              <w:t>Patellar Apprehension Test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1,414</w:t>
            </w:r>
          </w:p>
        </w:tc>
        <w:tc>
          <w:tcPr>
            <w:tcW w:type="dxa" w:w="6633"/>
          </w:tcPr>
          <w:p>
            <w:r>
              <w:t>examination/patellar-apprehension-test.html</w:t>
            </w:r>
          </w:p>
        </w:tc>
      </w:tr>
      <w:tr>
        <w:tc>
          <w:tcPr>
            <w:tcW w:type="dxa" w:w="1129"/>
          </w:tcPr>
          <w:p>
            <w:r>
              <w:t>4.15.4</w:t>
            </w:r>
          </w:p>
        </w:tc>
        <w:tc>
          <w:tcPr>
            <w:tcW w:type="dxa" w:w="4234"/>
          </w:tcPr>
          <w:p>
            <w:r>
              <w:t>Patellar Glide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1,412</w:t>
            </w:r>
          </w:p>
        </w:tc>
        <w:tc>
          <w:tcPr>
            <w:tcW w:type="dxa" w:w="6633"/>
          </w:tcPr>
          <w:p>
            <w:r>
              <w:t>examination/patellar-glide.html</w:t>
            </w:r>
          </w:p>
        </w:tc>
      </w:tr>
      <w:tr>
        <w:tc>
          <w:tcPr>
            <w:tcW w:type="dxa" w:w="1129"/>
          </w:tcPr>
          <w:p>
            <w:r>
              <w:t>4.15.5</w:t>
            </w:r>
          </w:p>
        </w:tc>
        <w:tc>
          <w:tcPr>
            <w:tcW w:type="dxa" w:w="4234"/>
          </w:tcPr>
          <w:p>
            <w:r>
              <w:t>Patellar Tilt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1,418</w:t>
            </w:r>
          </w:p>
        </w:tc>
        <w:tc>
          <w:tcPr>
            <w:tcW w:type="dxa" w:w="6633"/>
          </w:tcPr>
          <w:p>
            <w:r>
              <w:t>examination/patellar-tilt.html</w:t>
            </w:r>
          </w:p>
        </w:tc>
      </w:tr>
      <w:tr>
        <w:tc>
          <w:tcPr>
            <w:tcW w:type="dxa" w:w="1129"/>
          </w:tcPr>
          <w:p>
            <w:r>
              <w:t>4.15.6</w:t>
            </w:r>
          </w:p>
        </w:tc>
        <w:tc>
          <w:tcPr>
            <w:tcW w:type="dxa" w:w="4234"/>
          </w:tcPr>
          <w:p>
            <w:r>
              <w:t>Dynamic Tracking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1,433</w:t>
            </w:r>
          </w:p>
        </w:tc>
        <w:tc>
          <w:tcPr>
            <w:tcW w:type="dxa" w:w="6633"/>
          </w:tcPr>
          <w:p>
            <w:r>
              <w:t>examination/dynamic-tracking.html</w:t>
            </w:r>
          </w:p>
        </w:tc>
      </w:tr>
      <w:tr>
        <w:tc>
          <w:tcPr>
            <w:tcW w:type="dxa" w:w="1129"/>
          </w:tcPr>
          <w:p>
            <w:r>
              <w:t>4.15.7</w:t>
            </w:r>
          </w:p>
        </w:tc>
        <w:tc>
          <w:tcPr>
            <w:tcW w:type="dxa" w:w="4234"/>
          </w:tcPr>
          <w:p>
            <w:r>
              <w:t>MPFL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1,515</w:t>
            </w:r>
          </w:p>
        </w:tc>
        <w:tc>
          <w:tcPr>
            <w:tcW w:type="dxa" w:w="6633"/>
          </w:tcPr>
          <w:p>
            <w:r>
              <w:t>examination/mpfl-assessment.html</w:t>
            </w:r>
          </w:p>
        </w:tc>
      </w:tr>
      <w:tr>
        <w:tc>
          <w:tcPr>
            <w:tcW w:type="dxa" w:w="1129"/>
          </w:tcPr>
          <w:p>
            <w:r>
              <w:t>4.15.8</w:t>
            </w:r>
          </w:p>
        </w:tc>
        <w:tc>
          <w:tcPr>
            <w:tcW w:type="dxa" w:w="4234"/>
          </w:tcPr>
          <w:p>
            <w:r>
              <w:t>Trochlear Dysplasia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1,446</w:t>
            </w:r>
          </w:p>
        </w:tc>
        <w:tc>
          <w:tcPr>
            <w:tcW w:type="dxa" w:w="6633"/>
          </w:tcPr>
          <w:p>
            <w:r>
              <w:t>examination/trochlear-dysplasia-assessment.html</w:t>
            </w:r>
          </w:p>
        </w:tc>
      </w:tr>
      <w:tr>
        <w:tc>
          <w:tcPr>
            <w:tcW w:type="dxa" w:w="1129"/>
          </w:tcPr>
          <w:p>
            <w:r>
              <w:t>4.15.9</w:t>
            </w:r>
          </w:p>
        </w:tc>
        <w:tc>
          <w:tcPr>
            <w:tcW w:type="dxa" w:w="4234"/>
          </w:tcPr>
          <w:p>
            <w:r>
              <w:t>Patellofemoral Pain Syndrome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1,501</w:t>
            </w:r>
          </w:p>
        </w:tc>
        <w:tc>
          <w:tcPr>
            <w:tcW w:type="dxa" w:w="6633"/>
          </w:tcPr>
          <w:p>
            <w:r>
              <w:t>examination/patellofemoral-pain-syndrome.html</w:t>
            </w:r>
          </w:p>
        </w:tc>
      </w:tr>
      <w:tr>
        <w:tc>
          <w:tcPr>
            <w:tcW w:type="dxa" w:w="1129"/>
          </w:tcPr>
          <w:p>
            <w:r>
              <w:t>4.15.10</w:t>
            </w:r>
          </w:p>
        </w:tc>
        <w:tc>
          <w:tcPr>
            <w:tcW w:type="dxa" w:w="4234"/>
          </w:tcPr>
          <w:p>
            <w:r>
              <w:t>Patellofemoral Arthritis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1,388</w:t>
            </w:r>
          </w:p>
        </w:tc>
        <w:tc>
          <w:tcPr>
            <w:tcW w:type="dxa" w:w="6633"/>
          </w:tcPr>
          <w:p>
            <w:r>
              <w:t>examination/patellofemoral-arthritis.html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4.15.1 Patellar Tracking</w:t>
      </w:r>
    </w:p>
    <w:p>
      <w:pPr>
        <w:pStyle w:val="ListBullet"/>
      </w:pPr>
      <w:r>
        <w:t>A persisting abrupt deviation after reconstruction is a failed graft or an unaddressed bony abnormality.</w:t>
      </w:r>
    </w:p>
    <w:p>
      <w:pPr>
        <w:pStyle w:val="ListBullet"/>
      </w:pPr>
      <w:r>
        <w:t>A central track with unchanged pain means two problems and one treatment.</w:t>
      </w:r>
    </w:p>
    <w:p>
      <w:pPr>
        <w:pStyle w:val="ListBullet"/>
      </w:pPr>
      <w:r>
        <w:t>An over constrained reconstruction tracks medially and causes medial facet pain.</w:t>
      </w:r>
    </w:p>
    <w:p>
      <w:pPr>
        <w:pStyle w:val="ListBullet"/>
      </w:pPr>
      <w:r>
        <w:t>After a tubercle osteotomy the comparison is with the intended result.</w:t>
      </w:r>
    </w:p>
    <w:p>
      <w:pPr>
        <w:pStyle w:val="ListBullet"/>
      </w:pPr>
      <w:r>
        <w:t>The word maltracking carries no information about what was seen.</w:t>
      </w:r>
    </w:p>
    <w:p>
      <w:pPr>
        <w:pStyle w:val="Heading2"/>
      </w:pPr>
      <w:r>
        <w:t>4.15.2 J Sign</w:t>
      </w:r>
    </w:p>
    <w:p>
      <w:pPr>
        <w:pStyle w:val="ListBullet"/>
      </w:pPr>
      <w:r>
        <w:t>A persisting J sign after ligament reconstruction means a soft tissue operation for a bony problem.</w:t>
      </w:r>
    </w:p>
    <w:p>
      <w:pPr>
        <w:pStyle w:val="ListBullet"/>
      </w:pPr>
      <w:r>
        <w:t>A resolved J sign with persisting instability suggests the instability was not patellar.</w:t>
      </w:r>
    </w:p>
    <w:p>
      <w:pPr>
        <w:pStyle w:val="ListBullet"/>
      </w:pPr>
      <w:r>
        <w:t>Generalised hypermobility adds a contribution no bony correction fully addresses.</w:t>
      </w:r>
    </w:p>
    <w:p>
      <w:pPr>
        <w:pStyle w:val="ListBullet"/>
      </w:pPr>
      <w:r>
        <w:t>After a tubercle osteotomy, persistence may be an incomplete correction.</w:t>
      </w:r>
    </w:p>
    <w:p>
      <w:pPr>
        <w:pStyle w:val="ListBullet"/>
      </w:pPr>
      <w:r>
        <w:t>It is one of the few patellofemoral findings specific enough to carry medicolegal weight.</w:t>
      </w:r>
    </w:p>
    <w:p>
      <w:pPr>
        <w:pStyle w:val="Heading2"/>
      </w:pPr>
      <w:r>
        <w:t>4.15.3 Patellar Apprehension Test</w:t>
      </w:r>
    </w:p>
    <w:p>
      <w:pPr>
        <w:pStyle w:val="ListBullet"/>
      </w:pPr>
      <w:r>
        <w:t>The test separates two groups with patellar complaints who need opposite treatments.</w:t>
      </w:r>
    </w:p>
    <w:p>
      <w:pPr>
        <w:pStyle w:val="ListBullet"/>
      </w:pPr>
      <w:r>
        <w:t>Anterior pain with no apprehension and a normal glide is a load problem.</w:t>
      </w:r>
    </w:p>
    <w:p>
      <w:pPr>
        <w:pStyle w:val="ListBullet"/>
      </w:pPr>
      <w:r>
        <w:t>Apprehension after a successful reconstruction with a stable patella is a confidence problem.</w:t>
      </w:r>
    </w:p>
    <w:p>
      <w:pPr>
        <w:pStyle w:val="ListBullet"/>
      </w:pPr>
      <w:r>
        <w:t>Apprehension on medial displacement means over constraint.</w:t>
      </w:r>
    </w:p>
    <w:p>
      <w:pPr>
        <w:pStyle w:val="ListBullet"/>
      </w:pPr>
      <w:r>
        <w:t>Being a behaviour, it is weak medicolegal evidence; the dislocation history is not.</w:t>
      </w:r>
    </w:p>
    <w:p>
      <w:pPr>
        <w:pStyle w:val="Heading2"/>
      </w:pPr>
      <w:r>
        <w:t>4.15.4 Patellar Glide</w:t>
      </w:r>
    </w:p>
    <w:p>
      <w:pPr>
        <w:pStyle w:val="ListBullet"/>
      </w:pPr>
      <w:r>
        <w:t>After a reconstruction an increased lateral glide is a clearer finding than any imaging.</w:t>
      </w:r>
    </w:p>
    <w:p>
      <w:pPr>
        <w:pStyle w:val="ListBullet"/>
      </w:pPr>
      <w:r>
        <w:t>A reduced glide in both directions is over constraint, presenting as pain and stiffness.</w:t>
      </w:r>
    </w:p>
    <w:p>
      <w:pPr>
        <w:pStyle w:val="ListBullet"/>
      </w:pPr>
      <w:r>
        <w:t>An increased glide with no instability and no complaint needs nothing.</w:t>
      </w:r>
    </w:p>
    <w:p>
      <w:pPr>
        <w:pStyle w:val="ListBullet"/>
      </w:pPr>
      <w:r>
        <w:t>After a lateral release the medial glide is increased for a surgical reason.</w:t>
      </w:r>
    </w:p>
    <w:p>
      <w:pPr>
        <w:pStyle w:val="ListBullet"/>
      </w:pPr>
      <w:r>
        <w:t>In a hypermobile patient the tensioning target is a deliberate decision.</w:t>
      </w:r>
    </w:p>
    <w:p>
      <w:pPr>
        <w:pStyle w:val="Heading2"/>
      </w:pPr>
      <w:r>
        <w:t>4.15.5 Patellar Tilt</w:t>
      </w:r>
    </w:p>
    <w:p>
      <w:pPr>
        <w:pStyle w:val="ListBullet"/>
      </w:pPr>
      <w:r>
        <w:t>A previous lateral release with medial instability is an iatrogenic problem.</w:t>
      </w:r>
    </w:p>
    <w:p>
      <w:pPr>
        <w:pStyle w:val="ListBullet"/>
      </w:pPr>
      <w:r>
        <w:t>A release with unchanged pain treated a problem that was not lateral tightness.</w:t>
      </w:r>
    </w:p>
    <w:p>
      <w:pPr>
        <w:pStyle w:val="ListBullet"/>
      </w:pPr>
      <w:r>
        <w:t>Tight tilt, lateral facet change and a valgus limb are one mechanical story.</w:t>
      </w:r>
    </w:p>
    <w:p>
      <w:pPr>
        <w:pStyle w:val="ListBullet"/>
      </w:pPr>
      <w:r>
        <w:t>An unaddressed tight lateral side loads a medial reconstruction and stretches it.</w:t>
      </w:r>
    </w:p>
    <w:p>
      <w:pPr>
        <w:pStyle w:val="ListBullet"/>
      </w:pPr>
      <w:r>
        <w:t>The dislocation history and imaging carry a patellofemoral opinion, not the tilt.</w:t>
      </w:r>
    </w:p>
    <w:p>
      <w:pPr>
        <w:pStyle w:val="Heading2"/>
      </w:pPr>
      <w:r>
        <w:t>4.15.6 Dynamic Tracking</w:t>
      </w:r>
    </w:p>
    <w:p>
      <w:pPr>
        <w:pStyle w:val="ListBullet"/>
      </w:pPr>
      <w:r>
        <w:t>It explains the patellofemoral patient who has had everything else done.</w:t>
      </w:r>
    </w:p>
    <w:p>
      <w:pPr>
        <w:pStyle w:val="ListBullet"/>
      </w:pPr>
      <w:r>
        <w:t>Normal imaging and a normal static examination with loaded pain is a control or load problem.</w:t>
      </w:r>
    </w:p>
    <w:p>
      <w:pPr>
        <w:pStyle w:val="ListBullet"/>
      </w:pPr>
      <w:r>
        <w:t>Several procedures with persisting dynamic valgus means the proximal problem was never treated.</w:t>
      </w:r>
    </w:p>
    <w:p>
      <w:pPr>
        <w:pStyle w:val="ListBullet"/>
      </w:pPr>
      <w:r>
        <w:t>An athlete needs the assessment at the sport's intensity.</w:t>
      </w:r>
    </w:p>
    <w:p>
      <w:pPr>
        <w:pStyle w:val="ListBullet"/>
      </w:pPr>
      <w:r>
        <w:t>A correction adequate statically can be inadequate under load.</w:t>
      </w:r>
    </w:p>
    <w:p>
      <w:pPr>
        <w:pStyle w:val="Heading2"/>
      </w:pPr>
      <w:r>
        <w:t>4.15.7 MPFL Assessment</w:t>
      </w:r>
    </w:p>
    <w:p>
      <w:pPr>
        <w:pStyle w:val="ListBullet"/>
      </w:pPr>
      <w:r>
        <w:t>An increased glide with recurrent instability after reconstruction is a stretched or failed graft.</w:t>
      </w:r>
    </w:p>
    <w:p>
      <w:pPr>
        <w:pStyle w:val="ListBullet"/>
      </w:pPr>
      <w:r>
        <w:t>A reduced glide with medial facet pain and stiffness is over constraint.</w:t>
      </w:r>
    </w:p>
    <w:p>
      <w:pPr>
        <w:pStyle w:val="ListBullet"/>
      </w:pPr>
      <w:r>
        <w:t>A stable patella with persisting apprehension is a confidence problem.</w:t>
      </w:r>
    </w:p>
    <w:p>
      <w:pPr>
        <w:pStyle w:val="ListBullet"/>
      </w:pPr>
      <w:r>
        <w:t>In a hypermobile patient the tensioning target has to be chosen deliberately and recorded.</w:t>
      </w:r>
    </w:p>
    <w:p>
      <w:pPr>
        <w:pStyle w:val="ListBullet"/>
      </w:pPr>
      <w:r>
        <w:t>Recorded medial tenderness at the time of a dislocation is useful evidence one occurred.</w:t>
      </w:r>
    </w:p>
    <w:p>
      <w:pPr>
        <w:pStyle w:val="Heading2"/>
      </w:pPr>
      <w:r>
        <w:t>4.15.8 Trochlear Dysplasia Assessment</w:t>
      </w:r>
    </w:p>
    <w:p>
      <w:pPr>
        <w:pStyle w:val="ListBullet"/>
      </w:pPr>
      <w:r>
        <w:t>Unrecognised dysplasia most often explains a failed patellofemoral reconstruction.</w:t>
      </w:r>
    </w:p>
    <w:p>
      <w:pPr>
        <w:pStyle w:val="ListBullet"/>
      </w:pPr>
      <w:r>
        <w:t>A corrected tubercle and a reconstructed ligament with persisting instability leaves the trochlea.</w:t>
      </w:r>
    </w:p>
    <w:p>
      <w:pPr>
        <w:pStyle w:val="ListBullet"/>
      </w:pPr>
      <w:r>
        <w:t>Bilateral dysplasia with unilateral symptoms puts the other side's prognosis in the conversation.</w:t>
      </w:r>
    </w:p>
    <w:p>
      <w:pPr>
        <w:pStyle w:val="ListBullet"/>
      </w:pPr>
      <w:r>
        <w:t>In a skeletally immature patient the trochlea is still developing.</w:t>
      </w:r>
    </w:p>
    <w:p>
      <w:pPr>
        <w:pStyle w:val="ListBullet"/>
      </w:pPr>
      <w:r>
        <w:t>Dysplasia most often establishes a constitutional predisposition.</w:t>
      </w:r>
    </w:p>
    <w:p>
      <w:pPr>
        <w:pStyle w:val="Heading2"/>
      </w:pPr>
      <w:r>
        <w:t>4.15.9 Patellofemoral Pain Syndrome</w:t>
      </w:r>
    </w:p>
    <w:p>
      <w:pPr>
        <w:pStyle w:val="ListBullet"/>
      </w:pPr>
      <w:r>
        <w:t>The diagnosis arrives as a label on a patient who has had investigations and an operation.</w:t>
      </w:r>
    </w:p>
    <w:p>
      <w:pPr>
        <w:pStyle w:val="ListBullet"/>
      </w:pPr>
      <w:r>
        <w:t>A normal arthroscopy with unchanged pain treated the wrong compartment.</w:t>
      </w:r>
    </w:p>
    <w:p>
      <w:pPr>
        <w:pStyle w:val="ListBullet"/>
      </w:pPr>
      <w:r>
        <w:t>A lateral release with unchanged pain treated a problem that was not there.</w:t>
      </w:r>
    </w:p>
    <w:p>
      <w:pPr>
        <w:pStyle w:val="ListBullet"/>
      </w:pPr>
      <w:r>
        <w:t>Persisting pain with no proximal contribution needs load and pain management, not another hypothesis.</w:t>
      </w:r>
    </w:p>
    <w:p>
      <w:pPr>
        <w:pStyle w:val="ListBullet"/>
      </w:pPr>
      <w:r>
        <w:t>With no structural correlate, attribution to an injury is difficult and should be said plainly.</w:t>
      </w:r>
    </w:p>
    <w:p>
      <w:pPr>
        <w:pStyle w:val="Heading2"/>
      </w:pPr>
      <w:r>
        <w:t>4.15.10 Patellofemoral Arthritis</w:t>
      </w:r>
    </w:p>
    <w:p>
      <w:pPr>
        <w:pStyle w:val="ListBullet"/>
      </w:pPr>
      <w:r>
        <w:t>It is most often the later consequence of something treated earlier.</w:t>
      </w:r>
    </w:p>
    <w:p>
      <w:pPr>
        <w:pStyle w:val="ListBullet"/>
      </w:pPr>
      <w:r>
        <w:t>Recurrent dislocations treated decades ago produce secondary change, which belongs in today's conversation.</w:t>
      </w:r>
    </w:p>
    <w:p>
      <w:pPr>
        <w:pStyle w:val="ListBullet"/>
      </w:pPr>
      <w:r>
        <w:t>A correction can unload one facet and load another.</w:t>
      </w:r>
    </w:p>
    <w:p>
      <w:pPr>
        <w:pStyle w:val="ListBullet"/>
      </w:pPr>
      <w:r>
        <w:t>Arthritis after a patellofemoral replacement is progression or malposition, separated by the tenderness.</w:t>
      </w:r>
    </w:p>
    <w:p>
      <w:pPr>
        <w:pStyle w:val="ListBullet"/>
      </w:pPr>
      <w:r>
        <w:t>Attribution to a single injury is usually unsupportable without a documented dislocation or osteochondral injury.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4.15.4-F1</w:t>
            </w:r>
          </w:p>
        </w:tc>
        <w:tc>
          <w:tcPr>
            <w:tcW w:type="dxa" w:w="706"/>
          </w:tcPr>
          <w:p>
            <w:r>
              <w:t>4.15.4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Repeat with the knee flexed to about thirty degrees, since the patella engages the trochlea there and the glide should reduce.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4.15.7-F1</w:t>
            </w:r>
          </w:p>
        </w:tc>
        <w:tc>
          <w:tcPr>
            <w:tcW w:type="dxa" w:w="706"/>
          </w:tcPr>
          <w:p>
            <w:r>
              <w:t>4.15.7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Assess the lateral glide in quadrants, at full extension and at thirty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4.15.8-F1</w:t>
            </w:r>
          </w:p>
        </w:tc>
        <w:tc>
          <w:tcPr>
            <w:tcW w:type="dxa" w:w="706"/>
          </w:tcPr>
          <w:p>
            <w:r>
              <w:t>4.15.8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Assess the lateral glide at full extension and at thirty degrees, and note whether it falls as the knee flexes.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4.15.1-P1</w:t>
            </w:r>
          </w:p>
        </w:tc>
        <w:tc>
          <w:tcPr>
            <w:tcW w:type="dxa" w:w="706"/>
          </w:tcPr>
          <w:p>
            <w:r>
              <w:t>4.15.1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them to extend the knee slowly, and watch the patella from directly in front rather than from the side.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4.15.1-P2</w:t>
            </w:r>
          </w:p>
        </w:tc>
        <w:tc>
          <w:tcPr>
            <w:tcW w:type="dxa" w:w="706"/>
          </w:tcPr>
          <w:p>
            <w:r>
              <w:t>4.15.1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with the patient actively flexing from full extension, since a deviation appearing on the way out and on the way back in is more convincing than one seen once.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4.15.1-P3</w:t>
            </w:r>
          </w:p>
        </w:tc>
        <w:tc>
          <w:tcPr>
            <w:tcW w:type="dxa" w:w="706"/>
          </w:tcPr>
          <w:p>
            <w:r>
              <w:t>4.15.1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other knee, and note the knee's alignment and the foot position, since both change the track.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4.15.2-P1</w:t>
            </w:r>
          </w:p>
        </w:tc>
        <w:tc>
          <w:tcPr>
            <w:tcW w:type="dxa" w:w="706"/>
          </w:tcPr>
          <w:p>
            <w:r>
              <w:t>4.15.2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as the patient flexes from full extension, where the patella should reduce abruptly back into the groove.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4.15.2-P2</w:t>
            </w:r>
          </w:p>
        </w:tc>
        <w:tc>
          <w:tcPr>
            <w:tcW w:type="dxa" w:w="706"/>
          </w:tcPr>
          <w:p>
            <w:r>
              <w:t>4.15.2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 gradual lateral drift without an abrupt component is a milder tracking abnormality and should be recorded as that rather than as a J sign.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4.15.3-P1</w:t>
            </w:r>
          </w:p>
        </w:tc>
        <w:tc>
          <w:tcPr>
            <w:tcW w:type="dxa" w:w="706"/>
          </w:tcPr>
          <w:p>
            <w:r>
              <w:t>4.15.3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Place both thumbs on the medial border of the patella and displace it gently laterally.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4.15.3-P2</w:t>
            </w:r>
          </w:p>
        </w:tc>
        <w:tc>
          <w:tcPr>
            <w:tcW w:type="dxa" w:w="706"/>
          </w:tcPr>
          <w:p>
            <w:r>
              <w:t>4.15.3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what the patient did and said, rather than recording the test as positive.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4.15.4-P1</w:t>
            </w:r>
          </w:p>
        </w:tc>
        <w:tc>
          <w:tcPr>
            <w:tcW w:type="dxa" w:w="706"/>
          </w:tcPr>
          <w:p>
            <w:r>
              <w:t>4.15.4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with the knee flexed to about thirty degrees, since the patella engages the trochlea there and the glide should reduce.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4.15.4-P2</w:t>
            </w:r>
          </w:p>
        </w:tc>
        <w:tc>
          <w:tcPr>
            <w:tcW w:type="dxa" w:w="706"/>
          </w:tcPr>
          <w:p>
            <w:r>
              <w:t>4.15.4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both knees, because the normal range of glide varies widely and only the comparison is interpretable.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4.15.4-P3</w:t>
            </w:r>
          </w:p>
        </w:tc>
        <w:tc>
          <w:tcPr>
            <w:tcW w:type="dxa" w:w="706"/>
          </w:tcPr>
          <w:p>
            <w:r>
              <w:t>4.15.4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5927"/>
          </w:tcPr>
          <w:p>
            <w:r>
              <w:t>Say that you would test at thirty degrees as well, and say why: the patella should engage the trochlea and the glide should fall.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4.15.5-P1</w:t>
            </w:r>
          </w:p>
        </w:tc>
        <w:tc>
          <w:tcPr>
            <w:tcW w:type="dxa" w:w="706"/>
          </w:tcPr>
          <w:p>
            <w:r>
              <w:t>4.15.5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other knee, and assess the glide in the same examination, since the two findings together describe the lateral side.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4.15.6-P1</w:t>
            </w:r>
          </w:p>
        </w:tc>
        <w:tc>
          <w:tcPr>
            <w:tcW w:type="dxa" w:w="706"/>
          </w:tcPr>
          <w:p>
            <w:r>
              <w:t>4.15.6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An inability to perform the task is a finding and should be recorded as the task attempted and not completed.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4.15.7-P1</w:t>
            </w:r>
          </w:p>
        </w:tc>
        <w:tc>
          <w:tcPr>
            <w:tcW w:type="dxa" w:w="706"/>
          </w:tcPr>
          <w:p>
            <w:r>
              <w:t>4.15.7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lateral glide in quadrants, at full extension and at thirty degrees.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4.15.7-P2</w:t>
            </w:r>
          </w:p>
        </w:tc>
        <w:tc>
          <w:tcPr>
            <w:tcW w:type="dxa" w:w="706"/>
          </w:tcPr>
          <w:p>
            <w:r>
              <w:t>4.15.7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tracking actively in sitting, since a deficient ligament contributes to a lateral deviation near extension.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4.15.8-P1</w:t>
            </w:r>
          </w:p>
        </w:tc>
        <w:tc>
          <w:tcPr>
            <w:tcW w:type="dxa" w:w="706"/>
          </w:tcPr>
          <w:p>
            <w:r>
              <w:t>4.15.8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active tracking in sitting, looking for an abrupt lateral deviation near extension.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4.15.8-P2</w:t>
            </w:r>
          </w:p>
        </w:tc>
        <w:tc>
          <w:tcPr>
            <w:tcW w:type="dxa" w:w="706"/>
          </w:tcPr>
          <w:p>
            <w:r>
              <w:t>4.15.8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lateral glide at full extension and at thirty degrees, and note whether it falls as the knee flexes.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4.15.8-P3</w:t>
            </w:r>
          </w:p>
        </w:tc>
        <w:tc>
          <w:tcPr>
            <w:tcW w:type="dxa" w:w="706"/>
          </w:tcPr>
          <w:p>
            <w:r>
              <w:t>4.15.8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the age at first dislocation and about dislocations with minimal force, since both suggest a structural rather than a traumatic cause.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4.15.8-P4</w:t>
            </w:r>
          </w:p>
        </w:tc>
        <w:tc>
          <w:tcPr>
            <w:tcW w:type="dxa" w:w="706"/>
          </w:tcPr>
          <w:p>
            <w:r>
              <w:t>4.15.8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the other knee and about family history, since dysplasia is often bilateral.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4.15.9-P1</w:t>
            </w:r>
          </w:p>
        </w:tc>
        <w:tc>
          <w:tcPr>
            <w:tcW w:type="dxa" w:w="706"/>
          </w:tcPr>
          <w:p>
            <w:r>
              <w:t>4.15.9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history first, because the pattern carries this diagnosis: pain on stairs, on prolonged sitting, on squatting and after activity rather than during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4.15.9-P2</w:t>
            </w:r>
          </w:p>
        </w:tc>
        <w:tc>
          <w:tcPr>
            <w:tcW w:type="dxa" w:w="706"/>
          </w:tcPr>
          <w:p>
            <w:r>
              <w:t>4.15.9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patellar facets by displacing the patella and pressing on each.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4.15.9-P3</w:t>
            </w:r>
          </w:p>
        </w:tc>
        <w:tc>
          <w:tcPr>
            <w:tcW w:type="dxa" w:w="706"/>
          </w:tcPr>
          <w:p>
            <w:r>
              <w:t>4.15.9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painful arc actively and then with the patella compressed, which loads the joint specifically.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4.15.9-P4</w:t>
            </w:r>
          </w:p>
        </w:tc>
        <w:tc>
          <w:tcPr>
            <w:tcW w:type="dxa" w:w="706"/>
          </w:tcPr>
          <w:p>
            <w:r>
              <w:t>4.15.9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tracking in sitting and under load, since maltracking and dynamic valgus are the treatable contributors.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4.15.9-P5</w:t>
            </w:r>
          </w:p>
        </w:tc>
        <w:tc>
          <w:tcPr>
            <w:tcW w:type="dxa" w:w="706"/>
          </w:tcPr>
          <w:p>
            <w:r>
              <w:t>4.15.9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Exclude the alternatives deliberately: the meniscus, the ligaments, the tendons and the hip.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4.15.9-P6</w:t>
            </w:r>
          </w:p>
        </w:tc>
        <w:tc>
          <w:tcPr>
            <w:tcW w:type="dxa" w:w="706"/>
          </w:tcPr>
          <w:p>
            <w:r>
              <w:t>4.15.9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quadriceps and the proximal control, because both are what treatment changes.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4.15.9-P7</w:t>
            </w:r>
          </w:p>
        </w:tc>
        <w:tc>
          <w:tcPr>
            <w:tcW w:type="dxa" w:w="706"/>
          </w:tcPr>
          <w:p>
            <w:r>
              <w:t>4.15.9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Mechanical symptoms, an effusion or a positive meniscal test point away and should be pursued.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4.15.9-P8</w:t>
            </w:r>
          </w:p>
        </w:tc>
        <w:tc>
          <w:tcPr>
            <w:tcW w:type="dxa" w:w="706"/>
          </w:tcPr>
          <w:p>
            <w:r>
              <w:t>4.15.9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A patient whose pain has a mechanical component found on examination has a different diagnosis, and this label should not be applied to it.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4.15.9-P9</w:t>
            </w:r>
          </w:p>
        </w:tc>
        <w:tc>
          <w:tcPr>
            <w:tcW w:type="dxa" w:w="706"/>
          </w:tcPr>
          <w:p>
            <w:r>
              <w:t>4.15.9</w:t>
            </w:r>
          </w:p>
        </w:tc>
        <w:tc>
          <w:tcPr>
            <w:tcW w:type="dxa" w:w="988"/>
          </w:tcPr>
          <w:p>
            <w:r>
              <w:t>fellowship</w:t>
            </w:r>
          </w:p>
        </w:tc>
        <w:tc>
          <w:tcPr>
            <w:tcW w:type="dxa" w:w="5927"/>
          </w:tcPr>
          <w:p>
            <w:r>
              <w:t>In medicolegal work this diagnosis is difficult to attribute to an injury, because it has no structural correlate, and that limit should be stated plainly.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4.15.10-P1</w:t>
            </w:r>
          </w:p>
        </w:tc>
        <w:tc>
          <w:tcPr>
            <w:tcW w:type="dxa" w:w="706"/>
          </w:tcPr>
          <w:p>
            <w:r>
              <w:t>4.15.10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Take the history: pain on stairs and on rising from a chair, worse going down than up, with stiffness after sitting.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4.15.10-P2</w:t>
            </w:r>
          </w:p>
        </w:tc>
        <w:tc>
          <w:tcPr>
            <w:tcW w:type="dxa" w:w="706"/>
          </w:tcPr>
          <w:p>
            <w:r>
              <w:t>4.15.10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patellar facets by displacement and palpation, noting diffuse rather than focal tenderness.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4.15.10-P3</w:t>
            </w:r>
          </w:p>
        </w:tc>
        <w:tc>
          <w:tcPr>
            <w:tcW w:type="dxa" w:w="706"/>
          </w:tcPr>
          <w:p>
            <w:r>
              <w:t>4.15.10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painful arc, with and without patellar compression, and note crepitus felt under the hand as the knee moves.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4.15.10-P4</w:t>
            </w:r>
          </w:p>
        </w:tc>
        <w:tc>
          <w:tcPr>
            <w:tcW w:type="dxa" w:w="706"/>
          </w:tcPr>
          <w:p>
            <w:r>
              <w:t>4.15.10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tibiofemoral compartments, the joint lines and the alignment, since isolated patellofemoral arthritis is less common than the combined pattern.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4.15.10-P5</w:t>
            </w:r>
          </w:p>
        </w:tc>
        <w:tc>
          <w:tcPr>
            <w:tcW w:type="dxa" w:w="706"/>
          </w:tcPr>
          <w:p>
            <w:r>
              <w:t>4.15.10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Assess the range and the quadriceps, which are what limit the patient functionally.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docs/review/packs/chapter-4.15.docx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