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5.4 Ultrasound of the Knee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5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5.4 Ultrasound of the Knee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20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imaging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frcs, fellowship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25,608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0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79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5.4.1</w:t>
            </w:r>
          </w:p>
        </w:tc>
        <w:tc>
          <w:tcPr>
            <w:tcW w:type="dxa" w:w="4234"/>
          </w:tcPr>
          <w:p>
            <w:r>
              <w:t>Anterior Knee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1,262</w:t>
            </w:r>
          </w:p>
        </w:tc>
        <w:tc>
          <w:tcPr>
            <w:tcW w:type="dxa" w:w="6633"/>
          </w:tcPr>
          <w:p>
            <w:r>
              <w:t>imaging/us-anterior-knee.html</w:t>
            </w:r>
          </w:p>
        </w:tc>
      </w:tr>
      <w:tr>
        <w:tc>
          <w:tcPr>
            <w:tcW w:type="dxa" w:w="1129"/>
          </w:tcPr>
          <w:p>
            <w:r>
              <w:t>5.4.2</w:t>
            </w:r>
          </w:p>
        </w:tc>
        <w:tc>
          <w:tcPr>
            <w:tcW w:type="dxa" w:w="4234"/>
          </w:tcPr>
          <w:p>
            <w:r>
              <w:t>Medial Knee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1,298</w:t>
            </w:r>
          </w:p>
        </w:tc>
        <w:tc>
          <w:tcPr>
            <w:tcW w:type="dxa" w:w="6633"/>
          </w:tcPr>
          <w:p>
            <w:r>
              <w:t>imaging/us-medial-knee.html</w:t>
            </w:r>
          </w:p>
        </w:tc>
      </w:tr>
      <w:tr>
        <w:tc>
          <w:tcPr>
            <w:tcW w:type="dxa" w:w="1129"/>
          </w:tcPr>
          <w:p>
            <w:r>
              <w:t>5.4.3</w:t>
            </w:r>
          </w:p>
        </w:tc>
        <w:tc>
          <w:tcPr>
            <w:tcW w:type="dxa" w:w="4234"/>
          </w:tcPr>
          <w:p>
            <w:r>
              <w:t>Lateral Knee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1,338</w:t>
            </w:r>
          </w:p>
        </w:tc>
        <w:tc>
          <w:tcPr>
            <w:tcW w:type="dxa" w:w="6633"/>
          </w:tcPr>
          <w:p>
            <w:r>
              <w:t>imaging/us-lateral-knee.html</w:t>
            </w:r>
          </w:p>
        </w:tc>
      </w:tr>
      <w:tr>
        <w:tc>
          <w:tcPr>
            <w:tcW w:type="dxa" w:w="1129"/>
          </w:tcPr>
          <w:p>
            <w:r>
              <w:t>5.4.4</w:t>
            </w:r>
          </w:p>
        </w:tc>
        <w:tc>
          <w:tcPr>
            <w:tcW w:type="dxa" w:w="4234"/>
          </w:tcPr>
          <w:p>
            <w:r>
              <w:t>Posterior Knee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1,329</w:t>
            </w:r>
          </w:p>
        </w:tc>
        <w:tc>
          <w:tcPr>
            <w:tcW w:type="dxa" w:w="6633"/>
          </w:tcPr>
          <w:p>
            <w:r>
              <w:t>imaging/us-posterior-knee.html</w:t>
            </w:r>
          </w:p>
        </w:tc>
      </w:tr>
      <w:tr>
        <w:tc>
          <w:tcPr>
            <w:tcW w:type="dxa" w:w="1129"/>
          </w:tcPr>
          <w:p>
            <w:r>
              <w:t>5.4.5</w:t>
            </w:r>
          </w:p>
        </w:tc>
        <w:tc>
          <w:tcPr>
            <w:tcW w:type="dxa" w:w="4234"/>
          </w:tcPr>
          <w:p>
            <w:r>
              <w:t>Quadriceps Tendon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1,238</w:t>
            </w:r>
          </w:p>
        </w:tc>
        <w:tc>
          <w:tcPr>
            <w:tcW w:type="dxa" w:w="6633"/>
          </w:tcPr>
          <w:p>
            <w:r>
              <w:t>imaging/us-quadriceps-tendon.html</w:t>
            </w:r>
          </w:p>
        </w:tc>
      </w:tr>
      <w:tr>
        <w:tc>
          <w:tcPr>
            <w:tcW w:type="dxa" w:w="1129"/>
          </w:tcPr>
          <w:p>
            <w:r>
              <w:t>5.4.6</w:t>
            </w:r>
          </w:p>
        </w:tc>
        <w:tc>
          <w:tcPr>
            <w:tcW w:type="dxa" w:w="4234"/>
          </w:tcPr>
          <w:p>
            <w:r>
              <w:t>Patellar Tendon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1,225</w:t>
            </w:r>
          </w:p>
        </w:tc>
        <w:tc>
          <w:tcPr>
            <w:tcW w:type="dxa" w:w="6633"/>
          </w:tcPr>
          <w:p>
            <w:r>
              <w:t>imaging/us-patellar-tendon.html</w:t>
            </w:r>
          </w:p>
        </w:tc>
      </w:tr>
      <w:tr>
        <w:tc>
          <w:tcPr>
            <w:tcW w:type="dxa" w:w="1129"/>
          </w:tcPr>
          <w:p>
            <w:r>
              <w:t>5.4.7</w:t>
            </w:r>
          </w:p>
        </w:tc>
        <w:tc>
          <w:tcPr>
            <w:tcW w:type="dxa" w:w="4234"/>
          </w:tcPr>
          <w:p>
            <w:r>
              <w:t>Hamstring Tendons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1,369</w:t>
            </w:r>
          </w:p>
        </w:tc>
        <w:tc>
          <w:tcPr>
            <w:tcW w:type="dxa" w:w="6633"/>
          </w:tcPr>
          <w:p>
            <w:r>
              <w:t>imaging/us-hamstring-tendons.html</w:t>
            </w:r>
          </w:p>
        </w:tc>
      </w:tr>
      <w:tr>
        <w:tc>
          <w:tcPr>
            <w:tcW w:type="dxa" w:w="1129"/>
          </w:tcPr>
          <w:p>
            <w:r>
              <w:t>5.4.8</w:t>
            </w:r>
          </w:p>
        </w:tc>
        <w:tc>
          <w:tcPr>
            <w:tcW w:type="dxa" w:w="4234"/>
          </w:tcPr>
          <w:p>
            <w:r>
              <w:t>Popliteus Tendon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1,296</w:t>
            </w:r>
          </w:p>
        </w:tc>
        <w:tc>
          <w:tcPr>
            <w:tcW w:type="dxa" w:w="6633"/>
          </w:tcPr>
          <w:p>
            <w:r>
              <w:t>imaging/us-popliteus-tendon.html</w:t>
            </w:r>
          </w:p>
        </w:tc>
      </w:tr>
      <w:tr>
        <w:tc>
          <w:tcPr>
            <w:tcW w:type="dxa" w:w="1129"/>
          </w:tcPr>
          <w:p>
            <w:r>
              <w:t>5.4.9</w:t>
            </w:r>
          </w:p>
        </w:tc>
        <w:tc>
          <w:tcPr>
            <w:tcW w:type="dxa" w:w="4234"/>
          </w:tcPr>
          <w:p>
            <w:r>
              <w:t>MCL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1,257</w:t>
            </w:r>
          </w:p>
        </w:tc>
        <w:tc>
          <w:tcPr>
            <w:tcW w:type="dxa" w:w="6633"/>
          </w:tcPr>
          <w:p>
            <w:r>
              <w:t>imaging/us-mcl.html</w:t>
            </w:r>
          </w:p>
        </w:tc>
      </w:tr>
      <w:tr>
        <w:tc>
          <w:tcPr>
            <w:tcW w:type="dxa" w:w="1129"/>
          </w:tcPr>
          <w:p>
            <w:r>
              <w:t>5.4.10</w:t>
            </w:r>
          </w:p>
        </w:tc>
        <w:tc>
          <w:tcPr>
            <w:tcW w:type="dxa" w:w="4234"/>
          </w:tcPr>
          <w:p>
            <w:r>
              <w:t>LCL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1,210</w:t>
            </w:r>
          </w:p>
        </w:tc>
        <w:tc>
          <w:tcPr>
            <w:tcW w:type="dxa" w:w="6633"/>
          </w:tcPr>
          <w:p>
            <w:r>
              <w:t>imaging/us-lcl.html</w:t>
            </w:r>
          </w:p>
        </w:tc>
      </w:tr>
      <w:tr>
        <w:tc>
          <w:tcPr>
            <w:tcW w:type="dxa" w:w="1129"/>
          </w:tcPr>
          <w:p>
            <w:r>
              <w:t>5.4.11</w:t>
            </w:r>
          </w:p>
        </w:tc>
        <w:tc>
          <w:tcPr>
            <w:tcW w:type="dxa" w:w="4234"/>
          </w:tcPr>
          <w:p>
            <w:r>
              <w:t>MPFL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1,231</w:t>
            </w:r>
          </w:p>
        </w:tc>
        <w:tc>
          <w:tcPr>
            <w:tcW w:type="dxa" w:w="6633"/>
          </w:tcPr>
          <w:p>
            <w:r>
              <w:t>imaging/us-mpfl.html</w:t>
            </w:r>
          </w:p>
        </w:tc>
      </w:tr>
      <w:tr>
        <w:tc>
          <w:tcPr>
            <w:tcW w:type="dxa" w:w="1129"/>
          </w:tcPr>
          <w:p>
            <w:r>
              <w:t>5.4.12</w:t>
            </w:r>
          </w:p>
        </w:tc>
        <w:tc>
          <w:tcPr>
            <w:tcW w:type="dxa" w:w="4234"/>
          </w:tcPr>
          <w:p>
            <w:r>
              <w:t>PLC Structures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1,289</w:t>
            </w:r>
          </w:p>
        </w:tc>
        <w:tc>
          <w:tcPr>
            <w:tcW w:type="dxa" w:w="6633"/>
          </w:tcPr>
          <w:p>
            <w:r>
              <w:t>imaging/us-plc-structures.html</w:t>
            </w:r>
          </w:p>
        </w:tc>
      </w:tr>
      <w:tr>
        <w:tc>
          <w:tcPr>
            <w:tcW w:type="dxa" w:w="1129"/>
          </w:tcPr>
          <w:p>
            <w:r>
              <w:t>5.4.13</w:t>
            </w:r>
          </w:p>
        </w:tc>
        <w:tc>
          <w:tcPr>
            <w:tcW w:type="dxa" w:w="4234"/>
          </w:tcPr>
          <w:p>
            <w:r>
              <w:t>Snapping Tendons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1,307</w:t>
            </w:r>
          </w:p>
        </w:tc>
        <w:tc>
          <w:tcPr>
            <w:tcW w:type="dxa" w:w="6633"/>
          </w:tcPr>
          <w:p>
            <w:r>
              <w:t>imaging/snapping-tendons.html</w:t>
            </w:r>
          </w:p>
        </w:tc>
      </w:tr>
      <w:tr>
        <w:tc>
          <w:tcPr>
            <w:tcW w:type="dxa" w:w="1129"/>
          </w:tcPr>
          <w:p>
            <w:r>
              <w:t>5.4.14</w:t>
            </w:r>
          </w:p>
        </w:tc>
        <w:tc>
          <w:tcPr>
            <w:tcW w:type="dxa" w:w="4234"/>
          </w:tcPr>
          <w:p>
            <w:r>
              <w:t>Patellar Tracking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1,255</w:t>
            </w:r>
          </w:p>
        </w:tc>
        <w:tc>
          <w:tcPr>
            <w:tcW w:type="dxa" w:w="6633"/>
          </w:tcPr>
          <w:p>
            <w:r>
              <w:t>imaging/us-patellar-tracking.html</w:t>
            </w:r>
          </w:p>
        </w:tc>
      </w:tr>
      <w:tr>
        <w:tc>
          <w:tcPr>
            <w:tcW w:type="dxa" w:w="1129"/>
          </w:tcPr>
          <w:p>
            <w:r>
              <w:t>5.4.15</w:t>
            </w:r>
          </w:p>
        </w:tc>
        <w:tc>
          <w:tcPr>
            <w:tcW w:type="dxa" w:w="4234"/>
          </w:tcPr>
          <w:p>
            <w:r>
              <w:t>Dynamic Instability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1,269</w:t>
            </w:r>
          </w:p>
        </w:tc>
        <w:tc>
          <w:tcPr>
            <w:tcW w:type="dxa" w:w="6633"/>
          </w:tcPr>
          <w:p>
            <w:r>
              <w:t>imaging/dynamic-instability.html</w:t>
            </w:r>
          </w:p>
        </w:tc>
      </w:tr>
      <w:tr>
        <w:tc>
          <w:tcPr>
            <w:tcW w:type="dxa" w:w="1129"/>
          </w:tcPr>
          <w:p>
            <w:r>
              <w:t>5.4.16</w:t>
            </w:r>
          </w:p>
        </w:tc>
        <w:tc>
          <w:tcPr>
            <w:tcW w:type="dxa" w:w="4234"/>
          </w:tcPr>
          <w:p>
            <w:r>
              <w:t>Knee Injection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1,308</w:t>
            </w:r>
          </w:p>
        </w:tc>
        <w:tc>
          <w:tcPr>
            <w:tcW w:type="dxa" w:w="6633"/>
          </w:tcPr>
          <w:p>
            <w:r>
              <w:t>imaging/knee-injection.html</w:t>
            </w:r>
          </w:p>
        </w:tc>
      </w:tr>
      <w:tr>
        <w:tc>
          <w:tcPr>
            <w:tcW w:type="dxa" w:w="1129"/>
          </w:tcPr>
          <w:p>
            <w:r>
              <w:t>5.4.17</w:t>
            </w:r>
          </w:p>
        </w:tc>
        <w:tc>
          <w:tcPr>
            <w:tcW w:type="dxa" w:w="4234"/>
          </w:tcPr>
          <w:p>
            <w:r>
              <w:t>Aspiration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1,269</w:t>
            </w:r>
          </w:p>
        </w:tc>
        <w:tc>
          <w:tcPr>
            <w:tcW w:type="dxa" w:w="6633"/>
          </w:tcPr>
          <w:p>
            <w:r>
              <w:t>imaging/knee-aspiration.html</w:t>
            </w:r>
          </w:p>
        </w:tc>
      </w:tr>
      <w:tr>
        <w:tc>
          <w:tcPr>
            <w:tcW w:type="dxa" w:w="1129"/>
          </w:tcPr>
          <w:p>
            <w:r>
              <w:t>5.4.18</w:t>
            </w:r>
          </w:p>
        </w:tc>
        <w:tc>
          <w:tcPr>
            <w:tcW w:type="dxa" w:w="4234"/>
          </w:tcPr>
          <w:p>
            <w:r>
              <w:t>Hydrodissection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1,327</w:t>
            </w:r>
          </w:p>
        </w:tc>
        <w:tc>
          <w:tcPr>
            <w:tcW w:type="dxa" w:w="6633"/>
          </w:tcPr>
          <w:p>
            <w:r>
              <w:t>imaging/hydrodissection.html</w:t>
            </w:r>
          </w:p>
        </w:tc>
      </w:tr>
      <w:tr>
        <w:tc>
          <w:tcPr>
            <w:tcW w:type="dxa" w:w="1129"/>
          </w:tcPr>
          <w:p>
            <w:r>
              <w:t>5.4.19</w:t>
            </w:r>
          </w:p>
        </w:tc>
        <w:tc>
          <w:tcPr>
            <w:tcW w:type="dxa" w:w="4234"/>
          </w:tcPr>
          <w:p>
            <w:r>
              <w:t>PRP Procedures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1,267</w:t>
            </w:r>
          </w:p>
        </w:tc>
        <w:tc>
          <w:tcPr>
            <w:tcW w:type="dxa" w:w="6633"/>
          </w:tcPr>
          <w:p>
            <w:r>
              <w:t>imaging/prp-procedures.html</w:t>
            </w:r>
          </w:p>
        </w:tc>
      </w:tr>
      <w:tr>
        <w:tc>
          <w:tcPr>
            <w:tcW w:type="dxa" w:w="1129"/>
          </w:tcPr>
          <w:p>
            <w:r>
              <w:t>5.4.20</w:t>
            </w:r>
          </w:p>
        </w:tc>
        <w:tc>
          <w:tcPr>
            <w:tcW w:type="dxa" w:w="4234"/>
          </w:tcPr>
          <w:p>
            <w:r>
              <w:t>Tendon Procedures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1,264</w:t>
            </w:r>
          </w:p>
        </w:tc>
        <w:tc>
          <w:tcPr>
            <w:tcW w:type="dxa" w:w="6633"/>
          </w:tcPr>
          <w:p>
            <w:r>
              <w:t>imaging/tendon-procedures.html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5.4.1 Anterior Knee</w:t>
      </w:r>
    </w:p>
    <w:p>
      <w:pPr>
        <w:pStyle w:val="ListBullet"/>
      </w:pPr>
      <w:r>
        <w:t>The resolution advantage is unavailable to anyone who was not scanning.</w:t>
      </w:r>
    </w:p>
    <w:p>
      <w:pPr>
        <w:pStyle w:val="ListBullet"/>
      </w:pPr>
      <w:r>
        <w:t>A negative is a statement about one examination.</w:t>
      </w:r>
    </w:p>
    <w:p>
      <w:pPr>
        <w:pStyle w:val="ListBullet"/>
      </w:pPr>
      <w:r>
        <w:t>Findings here are common in asymptomatic tendons.</w:t>
      </w:r>
    </w:p>
    <w:p>
      <w:pPr>
        <w:pStyle w:val="ListBullet"/>
      </w:pPr>
      <w:r>
        <w:t>Video capture and a structured template would help and are not standard.</w:t>
      </w:r>
    </w:p>
    <w:p>
      <w:pPr>
        <w:pStyle w:val="ListBullet"/>
      </w:pPr>
      <w:r>
        <w:t>Treat the study as a consultation with the person who performed it.</w:t>
      </w:r>
    </w:p>
    <w:p>
      <w:pPr>
        <w:pStyle w:val="Heading2"/>
      </w:pPr>
      <w:r>
        <w:t>5.4.2 Medial Knee</w:t>
      </w:r>
    </w:p>
    <w:p>
      <w:pPr>
        <w:pStyle w:val="ListBullet"/>
      </w:pPr>
      <w:r>
        <w:t>Layer grading is better here than on a static study.</w:t>
      </w:r>
    </w:p>
    <w:p>
      <w:pPr>
        <w:pStyle w:val="ListBullet"/>
      </w:pPr>
      <w:r>
        <w:t>The injury rarely occurs in isolation, so the better tool answers less.</w:t>
      </w:r>
    </w:p>
    <w:p>
      <w:pPr>
        <w:pStyle w:val="ListBullet"/>
      </w:pPr>
      <w:r>
        <w:t>The meniscocapsular junction is visible and the comparison is unstudied.</w:t>
      </w:r>
    </w:p>
    <w:p>
      <w:pPr>
        <w:pStyle w:val="ListBullet"/>
      </w:pPr>
      <w:r>
        <w:t>Dynamic valgus assessment has no agreed protocol or measurement.</w:t>
      </w:r>
    </w:p>
    <w:p>
      <w:pPr>
        <w:pStyle w:val="ListBullet"/>
      </w:pPr>
      <w:r>
        <w:t>Use it for a focused question in an otherwise accounted for knee.</w:t>
      </w:r>
    </w:p>
    <w:p>
      <w:pPr>
        <w:pStyle w:val="Heading2"/>
      </w:pPr>
      <w:r>
        <w:t>5.4.3 Lateral Knee</w:t>
      </w:r>
    </w:p>
    <w:p>
      <w:pPr>
        <w:pStyle w:val="ListBullet"/>
      </w:pPr>
      <w:r>
        <w:t>The nerve is the clearest resolution advantage and rarely the reason requested.</w:t>
      </w:r>
    </w:p>
    <w:p>
      <w:pPr>
        <w:pStyle w:val="ListBullet"/>
      </w:pPr>
      <w:r>
        <w:t>The corner matters most functionally and cannot be completed here.</w:t>
      </w:r>
    </w:p>
    <w:p>
      <w:pPr>
        <w:pStyle w:val="ListBullet"/>
      </w:pPr>
      <w:r>
        <w:t>Operator dependence is higher here than anywhere else in the knee.</w:t>
      </w:r>
    </w:p>
    <w:p>
      <w:pPr>
        <w:pStyle w:val="ListBullet"/>
      </w:pPr>
      <w:r>
        <w:t>A negative lateral ultrasound is the weakest negative in knee ultrasound.</w:t>
      </w:r>
    </w:p>
    <w:p>
      <w:pPr>
        <w:pStyle w:val="ListBullet"/>
      </w:pPr>
      <w:r>
        <w:t>Use it for the nerve and a named structure, not for the corner.</w:t>
      </w:r>
    </w:p>
    <w:p>
      <w:pPr>
        <w:pStyle w:val="Heading2"/>
      </w:pPr>
      <w:r>
        <w:t>5.4.4 Posterior Knee</w:t>
      </w:r>
    </w:p>
    <w:p>
      <w:pPr>
        <w:pStyle w:val="ListBullet"/>
      </w:pPr>
      <w:r>
        <w:t>The cyst is characterised definitively and its cause is invisible.</w:t>
      </w:r>
    </w:p>
    <w:p>
      <w:pPr>
        <w:pStyle w:val="ListBullet"/>
      </w:pPr>
      <w:r>
        <w:t>Treating the visible thing invites recurrence.</w:t>
      </w:r>
    </w:p>
    <w:p>
      <w:pPr>
        <w:pStyle w:val="ListBullet"/>
      </w:pPr>
      <w:r>
        <w:t>The vascular differential is the one urgent knee ultrasound finding.</w:t>
      </w:r>
    </w:p>
    <w:p>
      <w:pPr>
        <w:pStyle w:val="ListBullet"/>
      </w:pPr>
      <w:r>
        <w:t>It depends on applying Doppler to a presumed cyst.</w:t>
      </w:r>
    </w:p>
    <w:p>
      <w:pPr>
        <w:pStyle w:val="ListBullet"/>
      </w:pPr>
      <w:r>
        <w:t>This is a focused characterisation study rather than a regional assessment.</w:t>
      </w:r>
    </w:p>
    <w:p>
      <w:pPr>
        <w:pStyle w:val="Heading2"/>
      </w:pPr>
      <w:r>
        <w:t>5.4.5 Quadriceps Tendon</w:t>
      </w:r>
    </w:p>
    <w:p>
      <w:pPr>
        <w:pStyle w:val="ListBullet"/>
      </w:pPr>
      <w:r>
        <w:t>The layer level description rarely appears in a report.</w:t>
      </w:r>
    </w:p>
    <w:p>
      <w:pPr>
        <w:pStyle w:val="ListBullet"/>
      </w:pPr>
      <w:r>
        <w:t>Distinguishing high grade partial from complete has no established criterion.</w:t>
      </w:r>
    </w:p>
    <w:p>
      <w:pPr>
        <w:pStyle w:val="ListBullet"/>
      </w:pPr>
      <w:r>
        <w:t>The dynamic contraction test is not recorded transferably.</w:t>
      </w:r>
    </w:p>
    <w:p>
      <w:pPr>
        <w:pStyle w:val="ListBullet"/>
      </w:pPr>
      <w:r>
        <w:t>Published accuracy reflects the operators in the study.</w:t>
      </w:r>
    </w:p>
    <w:p>
      <w:pPr>
        <w:pStyle w:val="ListBullet"/>
      </w:pPr>
      <w:r>
        <w:t>Name the layers, state whether a contraction transmitted, and say who scanned.</w:t>
      </w:r>
    </w:p>
    <w:p>
      <w:pPr>
        <w:pStyle w:val="Heading2"/>
      </w:pPr>
      <w:r>
        <w:t>5.4.6 Patellar Tendon</w:t>
      </w:r>
    </w:p>
    <w:p>
      <w:pPr>
        <w:pStyle w:val="ListBullet"/>
      </w:pPr>
      <w:r>
        <w:t>The appearance is common in asymptomatic athletic tendons.</w:t>
      </w:r>
    </w:p>
    <w:p>
      <w:pPr>
        <w:pStyle w:val="ListBullet"/>
      </w:pPr>
      <w:r>
        <w:t>Its presence shifts the diagnostic probability very little.</w:t>
      </w:r>
    </w:p>
    <w:p>
      <w:pPr>
        <w:pStyle w:val="ListBullet"/>
      </w:pPr>
      <w:r>
        <w:t>Its predictive performance as a screening finding is unestablished.</w:t>
      </w:r>
    </w:p>
    <w:p>
      <w:pPr>
        <w:pStyle w:val="ListBullet"/>
      </w:pPr>
      <w:r>
        <w:t>Vascularity and symptoms correlate inconsistently across studies.</w:t>
      </w:r>
    </w:p>
    <w:p>
      <w:pPr>
        <w:pStyle w:val="ListBullet"/>
      </w:pPr>
      <w:r>
        <w:t>Elastography is closer to the mechanical question and is not routine.</w:t>
      </w:r>
    </w:p>
    <w:p>
      <w:pPr>
        <w:pStyle w:val="Heading2"/>
      </w:pPr>
      <w:r>
        <w:t>5.4.7 Hamstring Tendons</w:t>
      </w:r>
    </w:p>
    <w:p>
      <w:pPr>
        <w:pStyle w:val="ListBullet"/>
      </w:pPr>
      <w:r>
        <w:t>The step from tendon measurement to graft diameter involves the harvest.</w:t>
      </w:r>
    </w:p>
    <w:p>
      <w:pPr>
        <w:pStyle w:val="ListBullet"/>
      </w:pPr>
      <w:r>
        <w:t>It is a screening tool rather than a planning measurement.</w:t>
      </w:r>
    </w:p>
    <w:p>
      <w:pPr>
        <w:pStyle w:val="ListBullet"/>
      </w:pPr>
      <w:r>
        <w:t>Regeneration is described and its mechanical contribution is not established.</w:t>
      </w:r>
    </w:p>
    <w:p>
      <w:pPr>
        <w:pStyle w:val="ListBullet"/>
      </w:pPr>
      <w:r>
        <w:t>Magnetic resonance imaging gives the same measurement within a planned study.</w:t>
      </w:r>
    </w:p>
    <w:p>
      <w:pPr>
        <w:pStyle w:val="ListBullet"/>
      </w:pPr>
      <w:r>
        <w:t>Measure where graft adequacy is genuinely in doubt.</w:t>
      </w:r>
    </w:p>
    <w:p>
      <w:pPr>
        <w:pStyle w:val="Heading2"/>
      </w:pPr>
      <w:r>
        <w:t>5.4.8 Popliteus Tendon</w:t>
      </w:r>
    </w:p>
    <w:p>
      <w:pPr>
        <w:pStyle w:val="ListBullet"/>
      </w:pPr>
      <w:r>
        <w:t>The intra-articular course is a physical barrier, not a technique problem.</w:t>
      </w:r>
    </w:p>
    <w:p>
      <w:pPr>
        <w:pStyle w:val="ListBullet"/>
      </w:pPr>
      <w:r>
        <w:t>A reader cannot tell from a normal report how much was seen.</w:t>
      </w:r>
    </w:p>
    <w:p>
      <w:pPr>
        <w:pStyle w:val="ListBullet"/>
      </w:pPr>
      <w:r>
        <w:t>Two wordings describe the same examination and license different conclusions.</w:t>
      </w:r>
    </w:p>
    <w:p>
      <w:pPr>
        <w:pStyle w:val="ListBullet"/>
      </w:pPr>
      <w:r>
        <w:t>The popliteus complex is central to posterolateral restraint.</w:t>
      </w:r>
    </w:p>
    <w:p>
      <w:pPr>
        <w:pStyle w:val="ListBullet"/>
      </w:pPr>
      <w:r>
        <w:t>Report what was accessible and name what was not.</w:t>
      </w:r>
    </w:p>
    <w:p>
      <w:pPr>
        <w:pStyle w:val="Heading2"/>
      </w:pPr>
      <w:r>
        <w:t>5.4.9 MCL</w:t>
      </w:r>
    </w:p>
    <w:p>
      <w:pPr>
        <w:pStyle w:val="ListBullet"/>
      </w:pPr>
      <w:r>
        <w:t>Grades from one modality are mixed with thresholds from another.</w:t>
      </w:r>
    </w:p>
    <w:p>
      <w:pPr>
        <w:pStyle w:val="ListBullet"/>
      </w:pPr>
      <w:r>
        <w:t>Dynamic valgus assessment has no protocol and no force measurement.</w:t>
      </w:r>
    </w:p>
    <w:p>
      <w:pPr>
        <w:pStyle w:val="ListBullet"/>
      </w:pPr>
      <w:r>
        <w:t>Stress ultrasound would quantify it and is not in routine use.</w:t>
      </w:r>
    </w:p>
    <w:p>
      <w:pPr>
        <w:pStyle w:val="ListBullet"/>
      </w:pPr>
      <w:r>
        <w:t>The best graded structure is the least decisive part of the question.</w:t>
      </w:r>
    </w:p>
    <w:p>
      <w:pPr>
        <w:pStyle w:val="ListBullet"/>
      </w:pPr>
      <w:r>
        <w:t>Use it for a focused question in an accounted for knee.</w:t>
      </w:r>
    </w:p>
    <w:p>
      <w:pPr>
        <w:pStyle w:val="Heading2"/>
      </w:pPr>
      <w:r>
        <w:t>5.4.10 LCL</w:t>
      </w:r>
    </w:p>
    <w:p>
      <w:pPr>
        <w:pStyle w:val="ListBullet"/>
      </w:pPr>
      <w:r>
        <w:t>The cord is imaged end to end better than anything else laterally.</w:t>
      </w:r>
    </w:p>
    <w:p>
      <w:pPr>
        <w:pStyle w:val="ListBullet"/>
      </w:pPr>
      <w:r>
        <w:t>The decision rests on the corner's rotational function.</w:t>
      </w:r>
    </w:p>
    <w:p>
      <w:pPr>
        <w:pStyle w:val="ListBullet"/>
      </w:pPr>
      <w:r>
        <w:t>A confident assessment of the wrong variable is a subtle failure.</w:t>
      </w:r>
    </w:p>
    <w:p>
      <w:pPr>
        <w:pStyle w:val="ListBullet"/>
      </w:pPr>
      <w:r>
        <w:t>Dynamic varus assessment is available and unquantified.</w:t>
      </w:r>
    </w:p>
    <w:p>
      <w:pPr>
        <w:pStyle w:val="ListBullet"/>
      </w:pPr>
      <w:r>
        <w:t>Use it for a named structure and put the function to the examination.</w:t>
      </w:r>
    </w:p>
    <w:p>
      <w:pPr>
        <w:pStyle w:val="Heading2"/>
      </w:pPr>
      <w:r>
        <w:t>5.4.11 MPFL</w:t>
      </w:r>
    </w:p>
    <w:p>
      <w:pPr>
        <w:pStyle w:val="ListBullet"/>
      </w:pPr>
      <w:r>
        <w:t>Instability surgery is planned from bony measurements.</w:t>
      </w:r>
    </w:p>
    <w:p>
      <w:pPr>
        <w:pStyle w:val="ListBullet"/>
      </w:pPr>
      <w:r>
        <w:t>The ligament is commonly abnormal after a previous dislocation.</w:t>
      </w:r>
    </w:p>
    <w:p>
      <w:pPr>
        <w:pStyle w:val="ListBullet"/>
      </w:pPr>
      <w:r>
        <w:t>Dynamic assessment can be observed without being quantified.</w:t>
      </w:r>
    </w:p>
    <w:p>
      <w:pPr>
        <w:pStyle w:val="ListBullet"/>
      </w:pPr>
      <w:r>
        <w:t>Dynamic magnetic resonance imaging quantifies tracking and is not routine.</w:t>
      </w:r>
    </w:p>
    <w:p>
      <w:pPr>
        <w:pStyle w:val="ListBullet"/>
      </w:pPr>
      <w:r>
        <w:t>The structure is described here and the decision lives elsewhere.</w:t>
      </w:r>
    </w:p>
    <w:p>
      <w:pPr>
        <w:pStyle w:val="Heading2"/>
      </w:pPr>
      <w:r>
        <w:t>5.4.12 PLC Structures</w:t>
      </w:r>
    </w:p>
    <w:p>
      <w:pPr>
        <w:pStyle w:val="ListBullet"/>
      </w:pPr>
      <w:r>
        <w:t>Coverage is inversely related to the question's importance here.</w:t>
      </w:r>
    </w:p>
    <w:p>
      <w:pPr>
        <w:pStyle w:val="ListBullet"/>
      </w:pPr>
      <w:r>
        <w:t>A report naming the corner implies a completeness never achieved.</w:t>
      </w:r>
    </w:p>
    <w:p>
      <w:pPr>
        <w:pStyle w:val="ListBullet"/>
      </w:pPr>
      <w:r>
        <w:t>The nerve finding belongs to a different question and is found incidentally.</w:t>
      </w:r>
    </w:p>
    <w:p>
      <w:pPr>
        <w:pStyle w:val="ListBullet"/>
      </w:pPr>
      <w:r>
        <w:t>A negative corner study of either kind carries less weight than a positive one.</w:t>
      </w:r>
    </w:p>
    <w:p>
      <w:pPr>
        <w:pStyle w:val="ListBullet"/>
      </w:pPr>
      <w:r>
        <w:t>Request a named structure, and take the corner to magnetic resonance imaging.</w:t>
      </w:r>
    </w:p>
    <w:p>
      <w:pPr>
        <w:pStyle w:val="Heading2"/>
      </w:pPr>
      <w:r>
        <w:t>5.4.13 Snapping Tendons</w:t>
      </w:r>
    </w:p>
    <w:p>
      <w:pPr>
        <w:pStyle w:val="ListBullet"/>
      </w:pPr>
      <w:r>
        <w:t>The observation exists only during the examination.</w:t>
      </w:r>
    </w:p>
    <w:p>
      <w:pPr>
        <w:pStyle w:val="ListBullet"/>
      </w:pPr>
      <w:r>
        <w:t>Video capture would make it transmissible and is not standard.</w:t>
      </w:r>
    </w:p>
    <w:p>
      <w:pPr>
        <w:pStyle w:val="ListBullet"/>
      </w:pPr>
      <w:r>
        <w:t>A unique capability is recorded in the least reliable form.</w:t>
      </w:r>
    </w:p>
    <w:p>
      <w:pPr>
        <w:pStyle w:val="ListBullet"/>
      </w:pPr>
      <w:r>
        <w:t>The condition is uncommon, so experience is thin.</w:t>
      </w:r>
    </w:p>
    <w:p>
      <w:pPr>
        <w:pStyle w:val="ListBullet"/>
      </w:pPr>
      <w:r>
        <w:t>The reference standard is the same examination, so performance is unestablished.</w:t>
      </w:r>
    </w:p>
    <w:p>
      <w:pPr>
        <w:pStyle w:val="Heading2"/>
      </w:pPr>
      <w:r>
        <w:t>5.4.14 Patellar Tracking</w:t>
      </w:r>
    </w:p>
    <w:p>
      <w:pPr>
        <w:pStyle w:val="ListBullet"/>
      </w:pPr>
      <w:r>
        <w:t>The static views image the joint in its stable position.</w:t>
      </w:r>
    </w:p>
    <w:p>
      <w:pPr>
        <w:pStyle w:val="ListBullet"/>
      </w:pPr>
      <w:r>
        <w:t>Ultrasound observes the unstable range without quantifying it.</w:t>
      </w:r>
    </w:p>
    <w:p>
      <w:pPr>
        <w:pStyle w:val="ListBullet"/>
      </w:pPr>
      <w:r>
        <w:t>Dynamic magnetic resonance imaging quantifies it under artificial loading.</w:t>
      </w:r>
    </w:p>
    <w:p>
      <w:pPr>
        <w:pStyle w:val="ListBullet"/>
      </w:pPr>
      <w:r>
        <w:t>Probe pressure and window perturb what is measured.</w:t>
      </w:r>
    </w:p>
    <w:p>
      <w:pPr>
        <w:pStyle w:val="ListBullet"/>
      </w:pPr>
      <w:r>
        <w:t>Functional loading is absent from all the options.</w:t>
      </w:r>
    </w:p>
    <w:p>
      <w:pPr>
        <w:pStyle w:val="Heading2"/>
      </w:pPr>
      <w:r>
        <w:t>5.4.15 Dynamic Instability</w:t>
      </w:r>
    </w:p>
    <w:p>
      <w:pPr>
        <w:pStyle w:val="ListBullet"/>
      </w:pPr>
      <w:r>
        <w:t>Section 5 repeatedly concludes that function is not measured.</w:t>
      </w:r>
    </w:p>
    <w:p>
      <w:pPr>
        <w:pStyle w:val="ListBullet"/>
      </w:pPr>
      <w:r>
        <w:t>This examination observes function and is the least standardised thing in it.</w:t>
      </w:r>
    </w:p>
    <w:p>
      <w:pPr>
        <w:pStyle w:val="ListBullet"/>
      </w:pPr>
      <w:r>
        <w:t>Stress ultrasound with a measured force is described and not routine.</w:t>
      </w:r>
    </w:p>
    <w:p>
      <w:pPr>
        <w:pStyle w:val="ListBullet"/>
      </w:pPr>
      <w:r>
        <w:t>The observation does not survive the examination.</w:t>
      </w:r>
    </w:p>
    <w:p>
      <w:pPr>
        <w:pStyle w:val="ListBullet"/>
      </w:pPr>
      <w:r>
        <w:t>The most promising underdeveloped capability in knee imaging.</w:t>
      </w:r>
    </w:p>
    <w:p>
      <w:pPr>
        <w:pStyle w:val="Heading2"/>
      </w:pPr>
      <w:r>
        <w:t>5.4.16 Knee Injection</w:t>
      </w:r>
    </w:p>
    <w:p>
      <w:pPr>
        <w:pStyle w:val="ListBullet"/>
      </w:pPr>
      <w:r>
        <w:t>The accuracy benefit is established and is an anatomical endpoint.</w:t>
      </w:r>
    </w:p>
    <w:p>
      <w:pPr>
        <w:pStyle w:val="ListBullet"/>
      </w:pPr>
      <w:r>
        <w:t>A more accurate injection of an ineffective agent is a more accurate nothing.</w:t>
      </w:r>
    </w:p>
    <w:p>
      <w:pPr>
        <w:pStyle w:val="ListBullet"/>
      </w:pPr>
      <w:r>
        <w:t>Guidance's value depends on the agent and the indication.</w:t>
      </w:r>
    </w:p>
    <w:p>
      <w:pPr>
        <w:pStyle w:val="ListBullet"/>
      </w:pPr>
      <w:r>
        <w:t>The pre-scan's diagnostic contribution is rarely recorded.</w:t>
      </w:r>
    </w:p>
    <w:p>
      <w:pPr>
        <w:pStyle w:val="ListBullet"/>
      </w:pPr>
      <w:r>
        <w:t>The imaging claim stops at placement.</w:t>
      </w:r>
    </w:p>
    <w:p>
      <w:pPr>
        <w:pStyle w:val="Heading2"/>
      </w:pPr>
      <w:r>
        <w:t>5.4.17 Aspiration</w:t>
      </w:r>
    </w:p>
    <w:p>
      <w:pPr>
        <w:pStyle w:val="ListBullet"/>
      </w:pPr>
      <w:r>
        <w:t>The planning scan also decides whether the procedure should happen.</w:t>
      </w:r>
    </w:p>
    <w:p>
      <w:pPr>
        <w:pStyle w:val="ListBullet"/>
      </w:pPr>
      <w:r>
        <w:t>A Doppler finding is the only urgent change ultrasound makes here.</w:t>
      </w:r>
    </w:p>
    <w:p>
      <w:pPr>
        <w:pStyle w:val="ListBullet"/>
      </w:pPr>
      <w:r>
        <w:t>Imaging cannot distinguish infected from inflammatory fluid.</w:t>
      </w:r>
    </w:p>
    <w:p>
      <w:pPr>
        <w:pStyle w:val="ListBullet"/>
      </w:pPr>
      <w:r>
        <w:t>Guidance's value is inversely matched to its common use.</w:t>
      </w:r>
    </w:p>
    <w:p>
      <w:pPr>
        <w:pStyle w:val="ListBullet"/>
      </w:pPr>
      <w:r>
        <w:t>Doppler first, laboratory for the fluid, magnetic resonance for the cause.</w:t>
      </w:r>
    </w:p>
    <w:p>
      <w:pPr>
        <w:pStyle w:val="Heading2"/>
      </w:pPr>
      <w:r>
        <w:t>5.4.18 Hydrodissection</w:t>
      </w:r>
    </w:p>
    <w:p>
      <w:pPr>
        <w:pStyle w:val="ListBullet"/>
      </w:pPr>
      <w:r>
        <w:t>The technique exists only under ultrasound, so its evidence base is young.</w:t>
      </w:r>
    </w:p>
    <w:p>
      <w:pPr>
        <w:pStyle w:val="ListBullet"/>
      </w:pPr>
      <w:r>
        <w:t>Expertise and enthusiasm are concentrated in the same people.</w:t>
      </w:r>
    </w:p>
    <w:p>
      <w:pPr>
        <w:pStyle w:val="ListBullet"/>
      </w:pPr>
      <w:r>
        <w:t>A satisfying visual endpoint is a technical endpoint.</w:t>
      </w:r>
    </w:p>
    <w:p>
      <w:pPr>
        <w:pStyle w:val="ListBullet"/>
      </w:pPr>
      <w:r>
        <w:t>Durable symptom change in the knee is not established.</w:t>
      </w:r>
    </w:p>
    <w:p>
      <w:pPr>
        <w:pStyle w:val="ListBullet"/>
      </w:pPr>
      <w:r>
        <w:t>The imaging makes the technique safe and does not make it indicated.</w:t>
      </w:r>
    </w:p>
    <w:p>
      <w:pPr>
        <w:pStyle w:val="Heading2"/>
      </w:pPr>
      <w:r>
        <w:t>5.4.19 PRP Procedures</w:t>
      </w:r>
    </w:p>
    <w:p>
      <w:pPr>
        <w:pStyle w:val="ListBullet"/>
      </w:pPr>
      <w:r>
        <w:t>The imaging is settled and the treatment's efficacy is contested.</w:t>
      </w:r>
    </w:p>
    <w:p>
      <w:pPr>
        <w:pStyle w:val="ListBullet"/>
      </w:pPr>
      <w:r>
        <w:t>Protocols differ in several variables and only delivery location is an imaging one.</w:t>
      </w:r>
    </w:p>
    <w:p>
      <w:pPr>
        <w:pStyle w:val="ListBullet"/>
      </w:pPr>
      <w:r>
        <w:t>The appearance being treated occurs in asymptomatic tendons.</w:t>
      </w:r>
    </w:p>
    <w:p>
      <w:pPr>
        <w:pStyle w:val="ListBullet"/>
      </w:pPr>
      <w:r>
        <w:t>The pre-procedure scan may contribute most and is rarely recorded.</w:t>
      </w:r>
    </w:p>
    <w:p>
      <w:pPr>
        <w:pStyle w:val="ListBullet"/>
      </w:pPr>
      <w:r>
        <w:t>Reproducible delivery is a precondition for answering efficacy, not an answer.</w:t>
      </w:r>
    </w:p>
    <w:p>
      <w:pPr>
        <w:pStyle w:val="Heading2"/>
      </w:pPr>
      <w:r>
        <w:t>5.4.20 Tendon Procedures</w:t>
      </w:r>
    </w:p>
    <w:p>
      <w:pPr>
        <w:pStyle w:val="ListBullet"/>
      </w:pPr>
      <w:r>
        <w:t>Imaging, needle and indication belong to one person here.</w:t>
      </w:r>
    </w:p>
    <w:p>
      <w:pPr>
        <w:pStyle w:val="ListBullet"/>
      </w:pPr>
      <w:r>
        <w:t>That is the source of the usefulness and of the weak accountability.</w:t>
      </w:r>
    </w:p>
    <w:p>
      <w:pPr>
        <w:pStyle w:val="ListBullet"/>
      </w:pPr>
      <w:r>
        <w:t>The selection step is weaker than the targeting step.</w:t>
      </w:r>
    </w:p>
    <w:p>
      <w:pPr>
        <w:pStyle w:val="ListBullet"/>
      </w:pPr>
      <w:r>
        <w:t>The outcome literature mixes procedures imaging cannot distinguish.</w:t>
      </w:r>
    </w:p>
    <w:p>
      <w:pPr>
        <w:pStyle w:val="ListBullet"/>
      </w:pPr>
      <w:r>
        <w:t>Each of ultrasound's strengths is recorded in a form that does not survive.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No unchecked measurement in this chapter.</w:t>
      </w:r>
    </w:p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5.4.1-P1</w:t>
            </w:r>
          </w:p>
        </w:tc>
        <w:tc>
          <w:tcPr>
            <w:tcW w:type="dxa" w:w="706"/>
          </w:tcPr>
          <w:p>
            <w:r>
              <w:t>5.4.1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the highest frequency that reaches the target, which at this depth is the highest the probe offers.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5.4.1-P2</w:t>
            </w:r>
          </w:p>
        </w:tc>
        <w:tc>
          <w:tcPr>
            <w:tcW w:type="dxa" w:w="706"/>
          </w:tcPr>
          <w:p>
            <w:r>
              <w:t>5.4.1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Keep the beam perpendicular to the fibres and follow the curve, because an oblique beam darkens a normal tendon.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5.4.1-P3</w:t>
            </w:r>
          </w:p>
        </w:tc>
        <w:tc>
          <w:tcPr>
            <w:tcW w:type="dxa" w:w="706"/>
          </w:tcPr>
          <w:p>
            <w:r>
              <w:t>5.4.1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Add colour Doppler where an active process is the question.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5.4.1-P4</w:t>
            </w:r>
          </w:p>
        </w:tc>
        <w:tc>
          <w:tcPr>
            <w:tcW w:type="dxa" w:w="706"/>
          </w:tcPr>
          <w:p>
            <w:r>
              <w:t>5.4.1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Say that a dark area must be tested by angling onto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5.4.2-P1</w:t>
            </w:r>
          </w:p>
        </w:tc>
        <w:tc>
          <w:tcPr>
            <w:tcW w:type="dxa" w:w="706"/>
          </w:tcPr>
          <w:p>
            <w:r>
              <w:t>5.4.2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Identify the superficial layer, the deep layer and the meniscus between them, which is the sequence to recognise.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5.4.2-P2</w:t>
            </w:r>
          </w:p>
        </w:tc>
        <w:tc>
          <w:tcPr>
            <w:tcW w:type="dxa" w:w="706"/>
          </w:tcPr>
          <w:p>
            <w:r>
              <w:t>5.4.2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Keep the beam perpendicular, since the collateral is parallel fibred and anisotropic.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5.4.2-P3</w:t>
            </w:r>
          </w:p>
        </w:tc>
        <w:tc>
          <w:tcPr>
            <w:tcW w:type="dxa" w:w="706"/>
          </w:tcPr>
          <w:p>
            <w:r>
              <w:t>5.4.2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At decision level a medial ultrasound answers a focused question and should not be the only study after a significant injury.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5.4.3-P1</w:t>
            </w:r>
          </w:p>
        </w:tc>
        <w:tc>
          <w:tcPr>
            <w:tcW w:type="dxa" w:w="706"/>
          </w:tcPr>
          <w:p>
            <w:r>
              <w:t>5.4.3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Start at the fibular head, which is the landmark everything else is found from.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5.4.3-P2</w:t>
            </w:r>
          </w:p>
        </w:tc>
        <w:tc>
          <w:tcPr>
            <w:tcW w:type="dxa" w:w="706"/>
          </w:tcPr>
          <w:p>
            <w:r>
              <w:t>5.4.3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Follow the collateral ligament from the fibular head to the femoral epicondyle, reorienting as it runs obliquely.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5.4.3-P3</w:t>
            </w:r>
          </w:p>
        </w:tc>
        <w:tc>
          <w:tcPr>
            <w:tcW w:type="dxa" w:w="706"/>
          </w:tcPr>
          <w:p>
            <w:r>
              <w:t>5.4.3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Follow the biceps femoris to its insertion and the common peroneal nerve around the fibular neck.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5.4.4-P1</w:t>
            </w:r>
          </w:p>
        </w:tc>
        <w:tc>
          <w:tcPr>
            <w:tcW w:type="dxa" w:w="706"/>
          </w:tcPr>
          <w:p>
            <w:r>
              <w:t>5.4.4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Identify the popliteal artery and vein first, because they are the landmark and the structure that must not be mistaken.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5.4.4-P2</w:t>
            </w:r>
          </w:p>
        </w:tc>
        <w:tc>
          <w:tcPr>
            <w:tcW w:type="dxa" w:w="706"/>
          </w:tcPr>
          <w:p>
            <w:r>
              <w:t>5.4.4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Use a lower frequency than anteriorly, since the fossa is deeper.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5.4.5-P1</w:t>
            </w:r>
          </w:p>
        </w:tc>
        <w:tc>
          <w:tcPr>
            <w:tcW w:type="dxa" w:w="706"/>
          </w:tcPr>
          <w:p>
            <w:r>
              <w:t>5.4.5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Identify the layers, which appear as parallel bright bands separated by thin dark lines.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5.4.5-P2</w:t>
            </w:r>
          </w:p>
        </w:tc>
        <w:tc>
          <w:tcPr>
            <w:tcW w:type="dxa" w:w="706"/>
          </w:tcPr>
          <w:p>
            <w:r>
              <w:t>5.4.5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Keep the beam perpendicular, because the layers are parallel fibred and anisotropic.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5.4.5-P3</w:t>
            </w:r>
          </w:p>
        </w:tc>
        <w:tc>
          <w:tcPr>
            <w:tcW w:type="dxa" w:w="706"/>
          </w:tcPr>
          <w:p>
            <w:r>
              <w:t>5.4.5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Examine dynamically by asking for a contraction, which demonstrates continuity functionally.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5.4.6-P1</w:t>
            </w:r>
          </w:p>
        </w:tc>
        <w:tc>
          <w:tcPr>
            <w:tcW w:type="dxa" w:w="706"/>
          </w:tcPr>
          <w:p>
            <w:r>
              <w:t>5.4.6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Keep the beam perpendicular throughout, since the tendon curves at the patellar apex.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5.4.6-P2</w:t>
            </w:r>
          </w:p>
        </w:tc>
        <w:tc>
          <w:tcPr>
            <w:tcW w:type="dxa" w:w="706"/>
          </w:tcPr>
          <w:p>
            <w:r>
              <w:t>5.4.6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with the other side, since the appearance is best judged comparatively.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5.4.6-P3</w:t>
            </w:r>
          </w:p>
        </w:tc>
        <w:tc>
          <w:tcPr>
            <w:tcW w:type="dxa" w:w="706"/>
          </w:tcPr>
          <w:p>
            <w:r>
              <w:t>5.4.6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Probe pressure abolishes the Doppler signal and the tendon is called quiescent.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5.4.7-P1</w:t>
            </w:r>
          </w:p>
        </w:tc>
        <w:tc>
          <w:tcPr>
            <w:tcW w:type="dxa" w:w="706"/>
          </w:tcPr>
          <w:p>
            <w:r>
              <w:t>5.4.7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Trace each tendon proximally and distally to identify it rather than assuming from position.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5.4.7-P2</w:t>
            </w:r>
          </w:p>
        </w:tc>
        <w:tc>
          <w:tcPr>
            <w:tcW w:type="dxa" w:w="706"/>
          </w:tcPr>
          <w:p>
            <w:r>
              <w:t>5.4.7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cross sectional area where graft size is the question, which is the main pre-operative use.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5.4.8-P1</w:t>
            </w:r>
          </w:p>
        </w:tc>
        <w:tc>
          <w:tcPr>
            <w:tcW w:type="dxa" w:w="706"/>
          </w:tcPr>
          <w:p>
            <w:r>
              <w:t>5.4.8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Follow it to the musculotendinous junction and the muscle behind the tibia.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5.4.8-P2</w:t>
            </w:r>
          </w:p>
        </w:tc>
        <w:tc>
          <w:tcPr>
            <w:tcW w:type="dxa" w:w="706"/>
          </w:tcPr>
          <w:p>
            <w:r>
              <w:t>5.4.8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sheath for fluid, which is often the only abnormality visible.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5.4.8-P3</w:t>
            </w:r>
          </w:p>
        </w:tc>
        <w:tc>
          <w:tcPr>
            <w:tcW w:type="dxa" w:w="706"/>
          </w:tcPr>
          <w:p>
            <w:r>
              <w:t>5.4.8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Accept that the intra-articular portion is not fully assessable and say so.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5.4.8-P4</w:t>
            </w:r>
          </w:p>
        </w:tc>
        <w:tc>
          <w:tcPr>
            <w:tcW w:type="dxa" w:w="706"/>
          </w:tcPr>
          <w:p>
            <w:r>
              <w:t>5.4.8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- An incomplete assessment should be reported as incomplete.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5.4.8-P5</w:t>
            </w:r>
          </w:p>
        </w:tc>
        <w:tc>
          <w:tcPr>
            <w:tcW w:type="dxa" w:w="706"/>
          </w:tcPr>
          <w:p>
            <w:r>
              <w:t>5.4.8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 normal ultrasound here should be reported as an incomplete assessment rather than as a normal tendon.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5.4.8-P6</w:t>
            </w:r>
          </w:p>
        </w:tc>
        <w:tc>
          <w:tcPr>
            <w:tcW w:type="dxa" w:w="706"/>
          </w:tcPr>
          <w:p>
            <w:r>
              <w:t>5.4.8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At fellowship level the popliteus is the structure that shows most clearly why knee ultrasound's limits should be stated in the report.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5.4.9-P1</w:t>
            </w:r>
          </w:p>
        </w:tc>
        <w:tc>
          <w:tcPr>
            <w:tcW w:type="dxa" w:w="706"/>
          </w:tcPr>
          <w:p>
            <w:r>
              <w:t>5.4.9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Identify the deep layer separately, with the meniscus between its two parts.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5.4.9-P2</w:t>
            </w:r>
          </w:p>
        </w:tc>
        <w:tc>
          <w:tcPr>
            <w:tcW w:type="dxa" w:w="706"/>
          </w:tcPr>
          <w:p>
            <w:r>
              <w:t>5.4.9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Keep the beam perpendicular, since the band is parallel fibred.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5.4.10-P1</w:t>
            </w:r>
          </w:p>
        </w:tc>
        <w:tc>
          <w:tcPr>
            <w:tcW w:type="dxa" w:w="706"/>
          </w:tcPr>
          <w:p>
            <w:r>
              <w:t>5.4.10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Start at the fibular head and follow the cord proximally to the femoral epicondyle.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5.4.10-P2</w:t>
            </w:r>
          </w:p>
        </w:tc>
        <w:tc>
          <w:tcPr>
            <w:tcW w:type="dxa" w:w="706"/>
          </w:tcPr>
          <w:p>
            <w:r>
              <w:t>5.4.10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common peroneal nerve at the same sitting, since it is adjacent.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5.4.10-P3</w:t>
            </w:r>
          </w:p>
        </w:tc>
        <w:tc>
          <w:tcPr>
            <w:tcW w:type="dxa" w:w="706"/>
          </w:tcPr>
          <w:p>
            <w:r>
              <w:t>5.4.10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An isolated injury is uncommon, so finding one should prompt a search for the rest of the corner.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5.4.10-P4</w:t>
            </w:r>
          </w:p>
        </w:tc>
        <w:tc>
          <w:tcPr>
            <w:tcW w:type="dxa" w:w="706"/>
          </w:tcPr>
          <w:p>
            <w:r>
              <w:t>5.4.10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- An isolated injury is uncommon and should prompt a wider search.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5.4.10-P5</w:t>
            </w:r>
          </w:p>
        </w:tc>
        <w:tc>
          <w:tcPr>
            <w:tcW w:type="dxa" w:w="706"/>
          </w:tcPr>
          <w:p>
            <w:r>
              <w:t>5.4.10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The adjacent nerve should be assessed whenever a lateral injury is found.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5.4.11-P1</w:t>
            </w:r>
          </w:p>
        </w:tc>
        <w:tc>
          <w:tcPr>
            <w:tcW w:type="dxa" w:w="706"/>
          </w:tcPr>
          <w:p>
            <w:r>
              <w:t>5.4.11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Identify the femoral attachment specifically, which is the commonest site of failure.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5.4.11-P2</w:t>
            </w:r>
          </w:p>
        </w:tc>
        <w:tc>
          <w:tcPr>
            <w:tcW w:type="dxa" w:w="706"/>
          </w:tcPr>
          <w:p>
            <w:r>
              <w:t>5.4.11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Keep the beam perpendicular, because the ligament is thin and anisotropic.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5.4.12-P1</w:t>
            </w:r>
          </w:p>
        </w:tc>
        <w:tc>
          <w:tcPr>
            <w:tcW w:type="dxa" w:w="706"/>
          </w:tcPr>
          <w:p>
            <w:r>
              <w:t>5.4.12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lateral collateral ligament, which is fully accessible.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5.4.12-P2</w:t>
            </w:r>
          </w:p>
        </w:tc>
        <w:tc>
          <w:tcPr>
            <w:tcW w:type="dxa" w:w="706"/>
          </w:tcPr>
          <w:p>
            <w:r>
              <w:t>5.4.12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biceps femoris and its insertion.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5.4.12-P3</w:t>
            </w:r>
          </w:p>
        </w:tc>
        <w:tc>
          <w:tcPr>
            <w:tcW w:type="dxa" w:w="706"/>
          </w:tcPr>
          <w:p>
            <w:r>
              <w:t>5.4.12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popliteus sheath, accepting that the intra-articular tendon is not reachable.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5.4.12-P4</w:t>
            </w:r>
          </w:p>
        </w:tc>
        <w:tc>
          <w:tcPr>
            <w:tcW w:type="dxa" w:w="706"/>
          </w:tcPr>
          <w:p>
            <w:r>
              <w:t>5.4.12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common peroneal nerve, which is where ultrasound adds most here.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5.4.12-P5</w:t>
            </w:r>
          </w:p>
        </w:tc>
        <w:tc>
          <w:tcPr>
            <w:tcW w:type="dxa" w:w="706"/>
          </w:tcPr>
          <w:p>
            <w:r>
              <w:t>5.4.12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Accept that the popliteofibular ligament and the deeper capsular structures are not reliably assessable, and report that.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5.4.12-P6</w:t>
            </w:r>
          </w:p>
        </w:tc>
        <w:tc>
          <w:tcPr>
            <w:tcW w:type="dxa" w:w="706"/>
          </w:tcPr>
          <w:p>
            <w:r>
              <w:t>5.4.12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- An incomplete assessment should be reported as incomplete.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5.4.12-P7</w:t>
            </w:r>
          </w:p>
        </w:tc>
        <w:tc>
          <w:tcPr>
            <w:tcW w:type="dxa" w:w="706"/>
          </w:tcPr>
          <w:p>
            <w:r>
              <w:t>5.4.12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At fellowship level this page is the chapter's clearest statement that ultrasound should be requested for a structure and not for a region.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5.4.13-P1</w:t>
            </w:r>
          </w:p>
        </w:tc>
        <w:tc>
          <w:tcPr>
            <w:tcW w:type="dxa" w:w="706"/>
          </w:tcPr>
          <w:p>
            <w:r>
              <w:t>5.4.13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Place the probe over the symptomatic area and ask the patient to reproduce the movement.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5.4.13-P2</w:t>
            </w:r>
          </w:p>
        </w:tc>
        <w:tc>
          <w:tcPr>
            <w:tcW w:type="dxa" w:w="706"/>
          </w:tcPr>
          <w:p>
            <w:r>
              <w:t>5.4.13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 patient to say when the snap happens, and correlate it with what the screen shows.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5.4.13-P3</w:t>
            </w:r>
          </w:p>
        </w:tc>
        <w:tc>
          <w:tcPr>
            <w:tcW w:type="dxa" w:w="706"/>
          </w:tcPr>
          <w:p>
            <w:r>
              <w:t>5.4.13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Identify the tendon and the prominence it crosses, which names the lesion.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5.4.13-P4</w:t>
            </w:r>
          </w:p>
        </w:tc>
        <w:tc>
          <w:tcPr>
            <w:tcW w:type="dxa" w:w="706"/>
          </w:tcPr>
          <w:p>
            <w:r>
              <w:t>5.4.13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a video clip where the equipment allows, because a still image cannot show movement.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5.4.14-P1</w:t>
            </w:r>
          </w:p>
        </w:tc>
        <w:tc>
          <w:tcPr>
            <w:tcW w:type="dxa" w:w="706"/>
          </w:tcPr>
          <w:p>
            <w:r>
              <w:t>5.4.14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Place the probe transversely across the patella and the trochlea.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5.4.14-P2</w:t>
            </w:r>
          </w:p>
        </w:tc>
        <w:tc>
          <w:tcPr>
            <w:tcW w:type="dxa" w:w="706"/>
          </w:tcPr>
          <w:p>
            <w:r>
              <w:t>5.4.14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 patient to extend and flex actively while watching the patella engage and disengage.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5.4.14-P3</w:t>
            </w:r>
          </w:p>
        </w:tc>
        <w:tc>
          <w:tcPr>
            <w:tcW w:type="dxa" w:w="706"/>
          </w:tcPr>
          <w:p>
            <w:r>
              <w:t>5.4.14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Add a gentle lateral glide near extension, where the restraint is tested.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5.4.14-P4</w:t>
            </w:r>
          </w:p>
        </w:tc>
        <w:tc>
          <w:tcPr>
            <w:tcW w:type="dxa" w:w="706"/>
          </w:tcPr>
          <w:p>
            <w:r>
              <w:t>5.4.14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with the other side, since the comparison is more informative than either alone.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5.4.14-P5</w:t>
            </w:r>
          </w:p>
        </w:tc>
        <w:tc>
          <w:tcPr>
            <w:tcW w:type="dxa" w:w="706"/>
          </w:tcPr>
          <w:p>
            <w:r>
              <w:t>5.4.14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Probe pressure and the probe window both perturb what is being measured, which is a measurement problem rather than a technique 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5.4.15-P1</w:t>
            </w:r>
          </w:p>
        </w:tc>
        <w:tc>
          <w:tcPr>
            <w:tcW w:type="dxa" w:w="706"/>
          </w:tcPr>
          <w:p>
            <w:r>
              <w:t>5.4.15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Place the probe over the structure to be tested and apply the stress it resists.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5.4.15-P2</w:t>
            </w:r>
          </w:p>
        </w:tc>
        <w:tc>
          <w:tcPr>
            <w:tcW w:type="dxa" w:w="706"/>
          </w:tcPr>
          <w:p>
            <w:r>
              <w:t>5.4.15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with the other side under the same stress, which is the only available reference.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5.4.15-P3</w:t>
            </w:r>
          </w:p>
        </w:tc>
        <w:tc>
          <w:tcPr>
            <w:tcW w:type="dxa" w:w="706"/>
          </w:tcPr>
          <w:p>
            <w:r>
              <w:t>5.4.15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 patient whether the manoeuvre reproduces their symptom, and record the answer.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5.4.15-P4</w:t>
            </w:r>
          </w:p>
        </w:tc>
        <w:tc>
          <w:tcPr>
            <w:tcW w:type="dxa" w:w="706"/>
          </w:tcPr>
          <w:p>
            <w:r>
              <w:t>5.4.15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a clip rather than a still, because the finding is a change over time.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5.4.16-P1</w:t>
            </w:r>
          </w:p>
        </w:tc>
        <w:tc>
          <w:tcPr>
            <w:tcW w:type="dxa" w:w="706"/>
          </w:tcPr>
          <w:p>
            <w:r>
              <w:t>5.4.16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Identify the target and plan the approach before the needle is introduced.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5.4.16-P2</w:t>
            </w:r>
          </w:p>
        </w:tc>
        <w:tc>
          <w:tcPr>
            <w:tcW w:type="dxa" w:w="706"/>
          </w:tcPr>
          <w:p>
            <w:r>
              <w:t>5.4.16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Keep the needle in the plane of the beam, because a needle out of plane appears as a dot rather than a line.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5.4.16-P3</w:t>
            </w:r>
          </w:p>
        </w:tc>
        <w:tc>
          <w:tcPr>
            <w:tcW w:type="dxa" w:w="706"/>
          </w:tcPr>
          <w:p>
            <w:r>
              <w:t>5.4.16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Avoid the vessels and nerves on the planned path, which is why the pre-scan matters.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5.4.16-P4</w:t>
            </w:r>
          </w:p>
        </w:tc>
        <w:tc>
          <w:tcPr>
            <w:tcW w:type="dxa" w:w="706"/>
          </w:tcPr>
          <w:p>
            <w:r>
              <w:t>5.4.16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confirmation of correct placement rather than only the approach.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5.4.16-P5</w:t>
            </w:r>
          </w:p>
        </w:tc>
        <w:tc>
          <w:tcPr>
            <w:tcW w:type="dxa" w:w="706"/>
          </w:tcPr>
          <w:p>
            <w:r>
              <w:t>5.4.16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At decision level guidance matters most where the target is small, deep or next to something that must be avoided.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5.4.16-P6</w:t>
            </w:r>
          </w:p>
        </w:tc>
        <w:tc>
          <w:tcPr>
            <w:tcW w:type="dxa" w:w="706"/>
          </w:tcPr>
          <w:p>
            <w:r>
              <w:t>5.4.16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The defensible position is that guidance should be used where the target is small or hazardous, and that the imaging claim stops at placement.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5.4.17-P1</w:t>
            </w:r>
          </w:p>
        </w:tc>
        <w:tc>
          <w:tcPr>
            <w:tcW w:type="dxa" w:w="706"/>
          </w:tcPr>
          <w:p>
            <w:r>
              <w:t>5.4.17</w:t>
            </w:r>
          </w:p>
        </w:tc>
        <w:tc>
          <w:tcPr>
            <w:tcW w:type="dxa" w:w="988"/>
          </w:tcPr>
          <w:p>
            <w:r>
              <w:t>None</w:t>
            </w:r>
          </w:p>
        </w:tc>
        <w:tc>
          <w:tcPr>
            <w:tcW w:type="dxa" w:w="5927"/>
          </w:tcPr>
          <w:p>
            <w:r>
              <w:t>Taking fluid out under vision, where the imaging also decides whether the collection should be aspirated at all.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5.4.17-P2</w:t>
            </w:r>
          </w:p>
        </w:tc>
        <w:tc>
          <w:tcPr>
            <w:tcW w:type="dxa" w:w="706"/>
          </w:tcPr>
          <w:p>
            <w:r>
              <w:t>5.4.17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Apply Doppler to exclude a vascular lesion, which is the step that must not be skipped.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5.4.17-P3</w:t>
            </w:r>
          </w:p>
        </w:tc>
        <w:tc>
          <w:tcPr>
            <w:tcW w:type="dxa" w:w="706"/>
          </w:tcPr>
          <w:p>
            <w:r>
              <w:t>5.4.17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Keep the needle in plane and watch the collection decrease, which confirms the tip.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5.4.17-P4</w:t>
            </w:r>
          </w:p>
        </w:tc>
        <w:tc>
          <w:tcPr>
            <w:tcW w:type="dxa" w:w="706"/>
          </w:tcPr>
          <w:p>
            <w:r>
              <w:t>5.4.17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 vascular lesion must be excluded before any posterior aspiration, and that is a procedural rule rather than a preference.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5.4.18-P1</w:t>
            </w:r>
          </w:p>
        </w:tc>
        <w:tc>
          <w:tcPr>
            <w:tcW w:type="dxa" w:w="706"/>
          </w:tcPr>
          <w:p>
            <w:r>
              <w:t>5.4.18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Identify the structure to be freed and the plane around it before starting.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5.4.18-P2</w:t>
            </w:r>
          </w:p>
        </w:tc>
        <w:tc>
          <w:tcPr>
            <w:tcW w:type="dxa" w:w="706"/>
          </w:tcPr>
          <w:p>
            <w:r>
              <w:t>5.4.18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Place the needle tip in the plane rather than in the structure, which is the critical distinction.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5.4.18-P3</w:t>
            </w:r>
          </w:p>
        </w:tc>
        <w:tc>
          <w:tcPr>
            <w:tcW w:type="dxa" w:w="706"/>
          </w:tcPr>
          <w:p>
            <w:r>
              <w:t>5.4.18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Avoid injecting into the nerve itself, which is the hazard the imaging exists to prevent.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5.4.18-P4</w:t>
            </w:r>
          </w:p>
        </w:tc>
        <w:tc>
          <w:tcPr>
            <w:tcW w:type="dxa" w:w="706"/>
          </w:tcPr>
          <w:p>
            <w:r>
              <w:t>5.4.18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The nerve is the usual target because adhesion around a nerve produces symptoms that freeing it may relieve, and the nerve is also the structure that must not be injected.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5.4.19-P1</w:t>
            </w:r>
          </w:p>
        </w:tc>
        <w:tc>
          <w:tcPr>
            <w:tcW w:type="dxa" w:w="706"/>
          </w:tcPr>
          <w:p>
            <w:r>
              <w:t>5.4.19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Keep the needle in plane and confirm the tip in the target.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5.4.19-P2</w:t>
            </w:r>
          </w:p>
        </w:tc>
        <w:tc>
          <w:tcPr>
            <w:tcW w:type="dxa" w:w="706"/>
          </w:tcPr>
          <w:p>
            <w:r>
              <w:t>5.4.19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target, the approach and the delivery confirmation.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5.4.19-P3</w:t>
            </w:r>
          </w:p>
        </w:tc>
        <w:tc>
          <w:tcPr>
            <w:tcW w:type="dxa" w:w="706"/>
          </w:tcPr>
          <w:p>
            <w:r>
              <w:t>5.4.19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 target whose appearance does not match the symptoms, which should prompt a pause rather than a procedure.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5.4.19-P4</w:t>
            </w:r>
          </w:p>
        </w:tc>
        <w:tc>
          <w:tcPr>
            <w:tcW w:type="dxa" w:w="706"/>
          </w:tcPr>
          <w:p>
            <w:r>
              <w:t>5.4.19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Ultrasound delivers the preparation accurately and contributes nothing to whether it should be delivered.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5.4.20-P1</w:t>
            </w:r>
          </w:p>
        </w:tc>
        <w:tc>
          <w:tcPr>
            <w:tcW w:type="dxa" w:w="706"/>
          </w:tcPr>
          <w:p>
            <w:r>
              <w:t>5.4.20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Identify the abnormal area within the tendon, since fenestration targets that tissue specifically.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5.4.20-P2</w:t>
            </w:r>
          </w:p>
        </w:tc>
        <w:tc>
          <w:tcPr>
            <w:tcW w:type="dxa" w:w="706"/>
          </w:tcPr>
          <w:p>
            <w:r>
              <w:t>5.4.20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Identify the sheath or peritendinous space as a separate compartment.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5.4.20-P3</w:t>
            </w:r>
          </w:p>
        </w:tc>
        <w:tc>
          <w:tcPr>
            <w:tcW w:type="dxa" w:w="706"/>
          </w:tcPr>
          <w:p>
            <w:r>
              <w:t>5.4.20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Identify any calcification and its acoustic shadow, which is the lavage target.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5.4.20-P4</w:t>
            </w:r>
          </w:p>
        </w:tc>
        <w:tc>
          <w:tcPr>
            <w:tcW w:type="dxa" w:w="706"/>
          </w:tcPr>
          <w:p>
            <w:r>
              <w:t>5.4.20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Keep the needle in plane and confirm which compartment the tip is in.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5.4.20-P5</w:t>
            </w:r>
          </w:p>
        </w:tc>
        <w:tc>
          <w:tcPr>
            <w:tcW w:type="dxa" w:w="706"/>
          </w:tcPr>
          <w:p>
            <w:r>
              <w:t>5.4.20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which compartment was entered, because the procedures are different.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5.4.20-P6</w:t>
            </w:r>
          </w:p>
        </w:tc>
        <w:tc>
          <w:tcPr>
            <w:tcW w:type="dxa" w:w="706"/>
          </w:tcPr>
          <w:p>
            <w:r>
              <w:t>5.4.20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Calcific deposits reflect strongly and cast a shadow, which is both how they are found and why a needle approaching them must be angled rather than blocked.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docs/review/packs/chapter-5.4.docx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