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3.11 Anterolateral Complex Biomechanics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3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3.11 Anterolateral Complex Biomechanics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9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biomechanics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fellowship, consultant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10,546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1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50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3.11.1</w:t>
            </w:r>
          </w:p>
        </w:tc>
        <w:tc>
          <w:tcPr>
            <w:tcW w:type="dxa" w:w="4234"/>
          </w:tcPr>
          <w:p>
            <w:r>
              <w:t>Iliotibial Band Function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1,169</w:t>
            </w:r>
          </w:p>
        </w:tc>
        <w:tc>
          <w:tcPr>
            <w:tcW w:type="dxa" w:w="6633"/>
          </w:tcPr>
          <w:p>
            <w:r>
              <w:t>biomechanics/iliotibial-band-function.html</w:t>
            </w:r>
          </w:p>
        </w:tc>
      </w:tr>
      <w:tr>
        <w:tc>
          <w:tcPr>
            <w:tcW w:type="dxa" w:w="1129"/>
          </w:tcPr>
          <w:p>
            <w:r>
              <w:t>3.11.2</w:t>
            </w:r>
          </w:p>
        </w:tc>
        <w:tc>
          <w:tcPr>
            <w:tcW w:type="dxa" w:w="4234"/>
          </w:tcPr>
          <w:p>
            <w:r>
              <w:t>Kaplan Fibre Function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1,313</w:t>
            </w:r>
          </w:p>
        </w:tc>
        <w:tc>
          <w:tcPr>
            <w:tcW w:type="dxa" w:w="6633"/>
          </w:tcPr>
          <w:p>
            <w:r>
              <w:t>biomechanics/kaplan-fibre-function.html</w:t>
            </w:r>
          </w:p>
        </w:tc>
      </w:tr>
      <w:tr>
        <w:tc>
          <w:tcPr>
            <w:tcW w:type="dxa" w:w="1129"/>
          </w:tcPr>
          <w:p>
            <w:r>
              <w:t>3.11.3</w:t>
            </w:r>
          </w:p>
        </w:tc>
        <w:tc>
          <w:tcPr>
            <w:tcW w:type="dxa" w:w="4234"/>
          </w:tcPr>
          <w:p>
            <w:r>
              <w:t>Anterolateral Ligament Function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1,351</w:t>
            </w:r>
          </w:p>
        </w:tc>
        <w:tc>
          <w:tcPr>
            <w:tcW w:type="dxa" w:w="6633"/>
          </w:tcPr>
          <w:p>
            <w:r>
              <w:t>biomechanics/anterolateral-ligament-function.html</w:t>
            </w:r>
          </w:p>
        </w:tc>
      </w:tr>
      <w:tr>
        <w:tc>
          <w:tcPr>
            <w:tcW w:type="dxa" w:w="1129"/>
          </w:tcPr>
          <w:p>
            <w:r>
              <w:t>3.11.4</w:t>
            </w:r>
          </w:p>
        </w:tc>
        <w:tc>
          <w:tcPr>
            <w:tcW w:type="dxa" w:w="4234"/>
          </w:tcPr>
          <w:p>
            <w:r>
              <w:t>Pivot Shift Control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1,024</w:t>
            </w:r>
          </w:p>
        </w:tc>
        <w:tc>
          <w:tcPr>
            <w:tcW w:type="dxa" w:w="6633"/>
          </w:tcPr>
          <w:p>
            <w:r>
              <w:t>biomechanics/pivot-shift-control.html</w:t>
            </w:r>
          </w:p>
        </w:tc>
      </w:tr>
      <w:tr>
        <w:tc>
          <w:tcPr>
            <w:tcW w:type="dxa" w:w="1129"/>
          </w:tcPr>
          <w:p>
            <w:r>
              <w:t>3.11.5</w:t>
            </w:r>
          </w:p>
        </w:tc>
        <w:tc>
          <w:tcPr>
            <w:tcW w:type="dxa" w:w="4234"/>
          </w:tcPr>
          <w:p>
            <w:r>
              <w:t>Internal Rotation Control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1,023</w:t>
            </w:r>
          </w:p>
        </w:tc>
        <w:tc>
          <w:tcPr>
            <w:tcW w:type="dxa" w:w="6633"/>
          </w:tcPr>
          <w:p>
            <w:r>
              <w:t>biomechanics/internal-rotation-control.html</w:t>
            </w:r>
          </w:p>
        </w:tc>
      </w:tr>
      <w:tr>
        <w:tc>
          <w:tcPr>
            <w:tcW w:type="dxa" w:w="1129"/>
          </w:tcPr>
          <w:p>
            <w:r>
              <w:t>3.11.6</w:t>
            </w:r>
          </w:p>
        </w:tc>
        <w:tc>
          <w:tcPr>
            <w:tcW w:type="dxa" w:w="4234"/>
          </w:tcPr>
          <w:p>
            <w:r>
              <w:t>Segond Lesion Mechanics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1,053</w:t>
            </w:r>
          </w:p>
        </w:tc>
        <w:tc>
          <w:tcPr>
            <w:tcW w:type="dxa" w:w="6633"/>
          </w:tcPr>
          <w:p>
            <w:r>
              <w:t>biomechanics/segond-lesion-mechanics.html</w:t>
            </w:r>
          </w:p>
        </w:tc>
      </w:tr>
      <w:tr>
        <w:tc>
          <w:tcPr>
            <w:tcW w:type="dxa" w:w="1129"/>
          </w:tcPr>
          <w:p>
            <w:r>
              <w:t>3.11.7</w:t>
            </w:r>
          </w:p>
        </w:tc>
        <w:tc>
          <w:tcPr>
            <w:tcW w:type="dxa" w:w="4234"/>
          </w:tcPr>
          <w:p>
            <w:r>
              <w:t>Lateral Extra-articular Tenodesis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1,308</w:t>
            </w:r>
          </w:p>
        </w:tc>
        <w:tc>
          <w:tcPr>
            <w:tcW w:type="dxa" w:w="6633"/>
          </w:tcPr>
          <w:p>
            <w:r>
              <w:t>biomechanics/lateral-extra-articular-tenodesis.html</w:t>
            </w:r>
          </w:p>
        </w:tc>
      </w:tr>
      <w:tr>
        <w:tc>
          <w:tcPr>
            <w:tcW w:type="dxa" w:w="1129"/>
          </w:tcPr>
          <w:p>
            <w:r>
              <w:t>3.11.8</w:t>
            </w:r>
          </w:p>
        </w:tc>
        <w:tc>
          <w:tcPr>
            <w:tcW w:type="dxa" w:w="4234"/>
          </w:tcPr>
          <w:p>
            <w:r>
              <w:t>Combined ACL and ALL Reconstruction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1,300</w:t>
            </w:r>
          </w:p>
        </w:tc>
        <w:tc>
          <w:tcPr>
            <w:tcW w:type="dxa" w:w="6633"/>
          </w:tcPr>
          <w:p>
            <w:r>
              <w:t>biomechanics/combined-acl-and-all-reconstruction.html</w:t>
            </w:r>
          </w:p>
        </w:tc>
      </w:tr>
      <w:tr>
        <w:tc>
          <w:tcPr>
            <w:tcW w:type="dxa" w:w="1129"/>
          </w:tcPr>
          <w:p>
            <w:r>
              <w:t>3.11.9</w:t>
            </w:r>
          </w:p>
        </w:tc>
        <w:tc>
          <w:tcPr>
            <w:tcW w:type="dxa" w:w="4234"/>
          </w:tcPr>
          <w:p>
            <w:r>
              <w:t>Contemporary Controversies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1,005</w:t>
            </w:r>
          </w:p>
        </w:tc>
        <w:tc>
          <w:tcPr>
            <w:tcW w:type="dxa" w:w="6633"/>
          </w:tcPr>
          <w:p>
            <w:r>
              <w:t>biomechanics/anterolateral-complex-controversies.html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3.11.1 Iliotibial Band Function</w:t>
      </w:r>
    </w:p>
    <w:p>
      <w:pPr>
        <w:pStyle w:val="ListBullet"/>
      </w:pPr>
      <w:r>
        <w:t>The tissue a tenodesis uses and the structure it reproduces are different statements.</w:t>
      </w:r>
    </w:p>
    <w:p>
      <w:pPr>
        <w:pStyle w:val="ListBullet"/>
      </w:pPr>
      <w:r>
        <w:t>The restraint depends on the femoral fixation rather than on the tissue used.</w:t>
      </w:r>
    </w:p>
    <w:p>
      <w:pPr>
        <w:pStyle w:val="ListBullet"/>
      </w:pPr>
      <w:r>
        <w:t>Routing deep to the lateral collateral sets the line of action.</w:t>
      </w:r>
    </w:p>
    <w:p>
      <w:pPr>
        <w:pStyle w:val="ListBullet"/>
      </w:pPr>
      <w:r>
        <w:t>A strip harvest does not produce a measurable varus deficit in reported series.</w:t>
      </w:r>
    </w:p>
    <w:p>
      <w:pPr>
        <w:pStyle w:val="ListBullet"/>
      </w:pPr>
      <w:r>
        <w:t>Femoral fixation is what makes a tenodesis a joint restraint.</w:t>
      </w:r>
    </w:p>
    <w:p>
      <w:pPr>
        <w:pStyle w:val="Heading2"/>
      </w:pPr>
      <w:r>
        <w:t>3.11.2 Kaplan Fibre Function</w:t>
      </w:r>
    </w:p>
    <w:p>
      <w:pPr>
        <w:pStyle w:val="ListBullet"/>
      </w:pPr>
      <w:r>
        <w:t>The distinction changes the fixation point a little and the rationale a lot.</w:t>
      </w:r>
    </w:p>
    <w:p>
      <w:pPr>
        <w:pStyle w:val="ListBullet"/>
      </w:pPr>
      <w:r>
        <w:t>Cruciate tunnel, tenodesis fixation and corner reconstruction compete for the distal lateral femur.</w:t>
      </w:r>
    </w:p>
    <w:p>
      <w:pPr>
        <w:pStyle w:val="ListBullet"/>
      </w:pPr>
      <w:r>
        <w:t>Knowing the footprints is how convergence is avoided.</w:t>
      </w:r>
    </w:p>
    <w:p>
      <w:pPr>
        <w:pStyle w:val="ListBullet"/>
      </w:pPr>
      <w:r>
        <w:t>Route deep to the collateral and fix proximal and posterior to its origin.</w:t>
      </w:r>
    </w:p>
    <w:p>
      <w:pPr>
        <w:pStyle w:val="ListBullet"/>
      </w:pPr>
      <w:r>
        <w:t>The optimal point within the region is not established.</w:t>
      </w:r>
    </w:p>
    <w:p>
      <w:pPr>
        <w:pStyle w:val="Heading2"/>
      </w:pPr>
      <w:r>
        <w:t>3.11.3 Anterolateral Ligament Function</w:t>
      </w:r>
    </w:p>
    <w:p>
      <w:pPr>
        <w:pStyle w:val="ListBullet"/>
      </w:pPr>
      <w:r>
        <w:t>The variables are over-constraint risk, tunnel competition and graft quantity.</w:t>
      </w:r>
    </w:p>
    <w:p>
      <w:pPr>
        <w:pStyle w:val="ListBullet"/>
      </w:pPr>
      <w:r>
        <w:t>An anatomic reconstruction adds a tibial tunnel; a tenodesis does not.</w:t>
      </w:r>
    </w:p>
    <w:p>
      <w:pPr>
        <w:pStyle w:val="ListBullet"/>
      </w:pPr>
      <w:r>
        <w:t>That is a geometric argument favouring the tenodesis in a crowded knee.</w:t>
      </w:r>
    </w:p>
    <w:p>
      <w:pPr>
        <w:pStyle w:val="ListBullet"/>
      </w:pPr>
      <w:r>
        <w:t>It is independent of the evidence argument.</w:t>
      </w:r>
    </w:p>
    <w:p>
      <w:pPr>
        <w:pStyle w:val="ListBullet"/>
      </w:pPr>
      <w:r>
        <w:t>No measurement establishes which construct suits a given knee.</w:t>
      </w:r>
    </w:p>
    <w:p>
      <w:pPr>
        <w:pStyle w:val="Heading2"/>
      </w:pPr>
      <w:r>
        <w:t>3.11.4 Pivot Shift Control</w:t>
      </w:r>
    </w:p>
    <w:p>
      <w:pPr>
        <w:pStyle w:val="ListBullet"/>
      </w:pPr>
      <w:r>
        <w:t>Pivot shift control is the outcome a lateral procedure is added to achieve.</w:t>
      </w:r>
    </w:p>
    <w:p>
      <w:pPr>
        <w:pStyle w:val="ListBullet"/>
      </w:pPr>
      <w:r>
        <w:t>The grade is the indication.</w:t>
      </w:r>
    </w:p>
    <w:p>
      <w:pPr>
        <w:pStyle w:val="ListBullet"/>
      </w:pPr>
      <w:r>
        <w:t>The cruciate graft restores its share; the anterolateral share is not restored by it.</w:t>
      </w:r>
    </w:p>
    <w:p>
      <w:pPr>
        <w:pStyle w:val="ListBullet"/>
      </w:pPr>
      <w:r>
        <w:t>Residual shift is associated with poorer outcome and graft failure.</w:t>
      </w:r>
    </w:p>
    <w:p>
      <w:pPr>
        <w:pStyle w:val="ListBullet"/>
      </w:pPr>
      <w:r>
        <w:t>No threshold defines an acceptable residual shift.</w:t>
      </w:r>
    </w:p>
    <w:p>
      <w:pPr>
        <w:pStyle w:val="Heading2"/>
      </w:pPr>
      <w:r>
        <w:t>3.11.5 Internal Rotation Control</w:t>
      </w:r>
    </w:p>
    <w:p>
      <w:pPr>
        <w:pStyle w:val="ListBullet"/>
      </w:pPr>
      <w:r>
        <w:t>Internal rotation control is what the anterolateral debate is about.</w:t>
      </w:r>
    </w:p>
    <w:p>
      <w:pPr>
        <w:pStyle w:val="ListBullet"/>
      </w:pPr>
      <w:r>
        <w:t>Over-constraint is the cost that makes it a real debate.</w:t>
      </w:r>
    </w:p>
    <w:p>
      <w:pPr>
        <w:pStyle w:val="ListBullet"/>
      </w:pPr>
      <w:r>
        <w:t>Excessive tension or external rotation at fixation restricts internal rotation.</w:t>
      </w:r>
    </w:p>
    <w:p>
      <w:pPr>
        <w:pStyle w:val="ListBullet"/>
      </w:pPr>
      <w:r>
        <w:t>Trials have not shown an excess of stiffness or lateral compartment problems.</w:t>
      </w:r>
    </w:p>
    <w:p>
      <w:pPr>
        <w:pStyle w:val="ListBullet"/>
      </w:pPr>
      <w:r>
        <w:t>No clinical measurement detects over-constraint before it is symptomatic.</w:t>
      </w:r>
    </w:p>
    <w:p>
      <w:pPr>
        <w:pStyle w:val="Heading2"/>
      </w:pPr>
      <w:r>
        <w:t>3.11.6 Segond Lesion Mechanics</w:t>
      </w:r>
    </w:p>
    <w:p>
      <w:pPr>
        <w:pStyle w:val="ListBullet"/>
      </w:pPr>
      <w:r>
        <w:t>The lesion is direct evidence of anterolateral injury, usually only inferred.</w:t>
      </w:r>
    </w:p>
    <w:p>
      <w:pPr>
        <w:pStyle w:val="ListBullet"/>
      </w:pPr>
      <w:r>
        <w:t>The fragment is not fixed unless it is large and displaced.</w:t>
      </w:r>
    </w:p>
    <w:p>
      <w:pPr>
        <w:pStyle w:val="ListBullet"/>
      </w:pPr>
      <w:r>
        <w:t>Its value is diagnostic and prognostic rather than therapeutic.</w:t>
      </w:r>
    </w:p>
    <w:p>
      <w:pPr>
        <w:pStyle w:val="ListBullet"/>
      </w:pPr>
      <w:r>
        <w:t>That is an unusual position for a fracture and worth stating.</w:t>
      </w:r>
    </w:p>
    <w:p>
      <w:pPr>
        <w:pStyle w:val="ListBullet"/>
      </w:pPr>
      <w:r>
        <w:t>No evidence establishes that fixing it changes the result.</w:t>
      </w:r>
    </w:p>
    <w:p>
      <w:pPr>
        <w:pStyle w:val="Heading2"/>
      </w:pPr>
      <w:r>
        <w:t>3.11.7 Lateral Extra-articular Tenodesis</w:t>
      </w:r>
    </w:p>
    <w:p>
      <w:pPr>
        <w:pStyle w:val="ListBullet"/>
      </w:pPr>
      <w:r>
        <w:t>The indications are a list rather than a principle.</w:t>
      </w:r>
    </w:p>
    <w:p>
      <w:pPr>
        <w:pStyle w:val="ListBullet"/>
      </w:pPr>
      <w:r>
        <w:t>Each item is a statement about rotational demand or restraint.</w:t>
      </w:r>
    </w:p>
    <w:p>
      <w:pPr>
        <w:pStyle w:val="ListBullet"/>
      </w:pPr>
      <w:r>
        <w:t>That is the principle the list is a proxy for.</w:t>
      </w:r>
    </w:p>
    <w:p>
      <w:pPr>
        <w:pStyle w:val="ListBullet"/>
      </w:pPr>
      <w:r>
        <w:t>Femoral fixation crowding and cruciate tunnel interaction are the practical constraints.</w:t>
      </w:r>
    </w:p>
    <w:p>
      <w:pPr>
        <w:pStyle w:val="ListBullet"/>
      </w:pPr>
      <w:r>
        <w:t>No measurement identifies the individual who needs one.</w:t>
      </w:r>
    </w:p>
    <w:p>
      <w:pPr>
        <w:pStyle w:val="Heading2"/>
      </w:pPr>
      <w:r>
        <w:t>3.11.8 Combined ACL and ALL Reconstruction</w:t>
      </w:r>
    </w:p>
    <w:p>
      <w:pPr>
        <w:pStyle w:val="ListBullet"/>
      </w:pPr>
      <w:r>
        <w:t>The revision knee may need graft, lateral construct and slope correction together.</w:t>
      </w:r>
    </w:p>
    <w:p>
      <w:pPr>
        <w:pStyle w:val="ListBullet"/>
      </w:pPr>
      <w:r>
        <w:t>A slope correcting osteotomy changes the anatomy a cruciate tunnel will use.</w:t>
      </w:r>
    </w:p>
    <w:p>
      <w:pPr>
        <w:pStyle w:val="ListBullet"/>
      </w:pPr>
      <w:r>
        <w:t>A tenodesis adds no tibial tunnel, which is a geometric advantage in revision.</w:t>
      </w:r>
    </w:p>
    <w:p>
      <w:pPr>
        <w:pStyle w:val="ListBullet"/>
      </w:pPr>
      <w:r>
        <w:t>Sequencing and tunnel geometry decide what is possible in one sitting.</w:t>
      </w:r>
    </w:p>
    <w:p>
      <w:pPr>
        <w:pStyle w:val="ListBullet"/>
      </w:pPr>
      <w:r>
        <w:t>No measurement establishes the optimal sequence.</w:t>
      </w:r>
    </w:p>
    <w:p>
      <w:pPr>
        <w:pStyle w:val="Heading2"/>
      </w:pPr>
      <w:r>
        <w:t>3.11.9 Contemporary Controversies</w:t>
      </w:r>
    </w:p>
    <w:p>
      <w:pPr>
        <w:pStyle w:val="ListBullet"/>
      </w:pPr>
      <w:r>
        <w:t>Augmentation adds restraint; slope correction reduces demand.</w:t>
      </w:r>
    </w:p>
    <w:p>
      <w:pPr>
        <w:pStyle w:val="ListBullet"/>
      </w:pPr>
      <w:r>
        <w:t>That is the difference between a stronger rope and a lighter load.</w:t>
      </w:r>
    </w:p>
    <w:p>
      <w:pPr>
        <w:pStyle w:val="ListBullet"/>
      </w:pPr>
      <w:r>
        <w:t>They are not equivalent and no trial compares them directly.</w:t>
      </w:r>
    </w:p>
    <w:p>
      <w:pPr>
        <w:pStyle w:val="ListBullet"/>
      </w:pPr>
      <w:r>
        <w:t>Previous failure raises the threshold for doing less.</w:t>
      </w:r>
    </w:p>
    <w:p>
      <w:pPr>
        <w:pStyle w:val="ListBullet"/>
      </w:pPr>
      <w:r>
        <w:t>Both may be needed in the knee that failed once.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3.11.1-F1</w:t>
            </w:r>
          </w:p>
        </w:tc>
        <w:tc>
          <w:tcPr>
            <w:tcW w:type="dxa" w:w="706"/>
          </w:tcPr>
          <w:p>
            <w:r>
              <w:t>3.11.1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20 to 30 degrees</w:t>
            </w:r>
          </w:p>
        </w:tc>
        <w:tc>
          <w:tcPr>
            <w:tcW w:type="dxa" w:w="4657"/>
          </w:tcPr>
          <w:p>
            <w:r>
              <w:t>Its line of action passes anterior to the flexion axis near extension and posterior to it in flexion, so it reverses at around 20 to 30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3.11.1-P1</w:t>
            </w:r>
          </w:p>
        </w:tc>
        <w:tc>
          <w:tcPr>
            <w:tcW w:type="dxa" w:w="706"/>
          </w:tcPr>
          <w:p>
            <w:r>
              <w:t>3.11.1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its varus contribution to rise with flexion as the collateral slackens.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3.11.1-P2</w:t>
            </w:r>
          </w:p>
        </w:tc>
        <w:tc>
          <w:tcPr>
            <w:tcW w:type="dxa" w:w="706"/>
          </w:tcPr>
          <w:p>
            <w:r>
              <w:t>3.11.1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band as the tissue a tenodesis uses and the deep fibres as the structure a tenodesis is trying to reproduce, which are two different statements that get conflated.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3.11.1-P3</w:t>
            </w:r>
          </w:p>
        </w:tc>
        <w:tc>
          <w:tcPr>
            <w:tcW w:type="dxa" w:w="706"/>
          </w:tcPr>
          <w:p>
            <w:r>
              <w:t>3.11.1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no measurable varus deficit from a strip harvest.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3.11.1-P4</w:t>
            </w:r>
          </w:p>
        </w:tc>
        <w:tc>
          <w:tcPr>
            <w:tcW w:type="dxa" w:w="706"/>
          </w:tcPr>
          <w:p>
            <w:r>
              <w:t>3.11.1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Keep the tissue used and the structure reproduced as separate statements.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3.11.2-P1</w:t>
            </w:r>
          </w:p>
        </w:tc>
        <w:tc>
          <w:tcPr>
            <w:tcW w:type="dxa" w:w="706"/>
          </w:tcPr>
          <w:p>
            <w:r>
              <w:t>3.11.2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femoral anchor to be necessary for any anterolateral rotational restraint.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3.11.2-P2</w:t>
            </w:r>
          </w:p>
        </w:tc>
        <w:tc>
          <w:tcPr>
            <w:tcW w:type="dxa" w:w="706"/>
          </w:tcPr>
          <w:p>
            <w:r>
              <w:t>3.11.2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Kaplan fibres as the structure that makes the tenodesis a reconstruction rather than an improvisation.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3.11.2-P3</w:t>
            </w:r>
          </w:p>
        </w:tc>
        <w:tc>
          <w:tcPr>
            <w:tcW w:type="dxa" w:w="706"/>
          </w:tcPr>
          <w:p>
            <w:r>
              <w:t>3.11.2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complex rather than a single structure as the target.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3.11.2-P4</w:t>
            </w:r>
          </w:p>
        </w:tc>
        <w:tc>
          <w:tcPr>
            <w:tcW w:type="dxa" w:w="706"/>
          </w:tcPr>
          <w:p>
            <w:r>
              <w:t>3.11.2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no measurement to confirm which structure a construct reproduces.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3.11.2-P5</w:t>
            </w:r>
          </w:p>
        </w:tc>
        <w:tc>
          <w:tcPr>
            <w:tcW w:type="dxa" w:w="706"/>
          </w:tcPr>
          <w:p>
            <w:r>
              <w:t>3.11.2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Plan distal lateral femoral fixation positions together when several are needed.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3.11.3-P1</w:t>
            </w:r>
          </w:p>
        </w:tc>
        <w:tc>
          <w:tcPr>
            <w:tcW w:type="dxa" w:w="706"/>
          </w:tcPr>
          <w:p>
            <w:r>
              <w:t>3.11.3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Use the complex as the term and the region as the unit when discussing function.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3.11.3-P2</w:t>
            </w:r>
          </w:p>
        </w:tc>
        <w:tc>
          <w:tcPr>
            <w:tcW w:type="dxa" w:w="706"/>
          </w:tcPr>
          <w:p>
            <w:r>
              <w:t>3.11.3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prevalence figures to vary between dissection studies.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3.11.3-P3</w:t>
            </w:r>
          </w:p>
        </w:tc>
        <w:tc>
          <w:tcPr>
            <w:tcW w:type="dxa" w:w="706"/>
          </w:tcPr>
          <w:p>
            <w:r>
              <w:t>3.11.3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its contribution as clinically relevant in combination with cruciate injury.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3.11.3-P4</w:t>
            </w:r>
          </w:p>
        </w:tc>
        <w:tc>
          <w:tcPr>
            <w:tcW w:type="dxa" w:w="706"/>
          </w:tcPr>
          <w:p>
            <w:r>
              <w:t>3.11.3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structure as real enough to reconstruct and disputed enough that the reconstruction's rationale should be stated regionally rather than anatomically.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3.11.3-P5</w:t>
            </w:r>
          </w:p>
        </w:tc>
        <w:tc>
          <w:tcPr>
            <w:tcW w:type="dxa" w:w="706"/>
          </w:tcPr>
          <w:p>
            <w:r>
              <w:t>3.11.3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Prefer a tenodesis where tibial tunnel crowding is a constraint.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3.11.3-P6</w:t>
            </w:r>
          </w:p>
        </w:tc>
        <w:tc>
          <w:tcPr>
            <w:tcW w:type="dxa" w:w="706"/>
          </w:tcPr>
          <w:p>
            <w:r>
              <w:t>3.11.3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Plan femoral fixation positions together when several are needed.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3.11.4-P1</w:t>
            </w:r>
          </w:p>
        </w:tc>
        <w:tc>
          <w:tcPr>
            <w:tcW w:type="dxa" w:w="706"/>
          </w:tcPr>
          <w:p>
            <w:r>
              <w:t>3.11.4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Consider lateral meniscal injury as well as anterolateral injury in a high grade.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3.11.4-P2</w:t>
            </w:r>
          </w:p>
        </w:tc>
        <w:tc>
          <w:tcPr>
            <w:tcW w:type="dxa" w:w="706"/>
          </w:tcPr>
          <w:p>
            <w:r>
              <w:t>3.11.4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Measure slope where the grade exceeds what the injury explains.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3.11.4-P3</w:t>
            </w:r>
          </w:p>
        </w:tc>
        <w:tc>
          <w:tcPr>
            <w:tcW w:type="dxa" w:w="706"/>
          </w:tcPr>
          <w:p>
            <w:r>
              <w:t>3.11.4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pivot shift control as the outcome a lateral procedure is added to achieve, and the grade as the indication.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3.11.4-P4</w:t>
            </w:r>
          </w:p>
        </w:tc>
        <w:tc>
          <w:tcPr>
            <w:tcW w:type="dxa" w:w="706"/>
          </w:tcPr>
          <w:p>
            <w:r>
              <w:t>3.11.4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Check the pivot shift under anaesthetic after cruciate fixation.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3.11.4-P5</w:t>
            </w:r>
          </w:p>
        </w:tc>
        <w:tc>
          <w:tcPr>
            <w:tcW w:type="dxa" w:w="706"/>
          </w:tcPr>
          <w:p>
            <w:r>
              <w:t>3.11.4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Repair the lateral posterior horn, which also controls the subluxation.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3.11.4-P6</w:t>
            </w:r>
          </w:p>
        </w:tc>
        <w:tc>
          <w:tcPr>
            <w:tcW w:type="dxa" w:w="706"/>
          </w:tcPr>
          <w:p>
            <w:r>
              <w:t>3.11.4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slope in a high grade shift, particularly before revision.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3.11.5-P1</w:t>
            </w:r>
          </w:p>
        </w:tc>
        <w:tc>
          <w:tcPr>
            <w:tcW w:type="dxa" w:w="706"/>
          </w:tcPr>
          <w:p>
            <w:r>
              <w:t>3.11.5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Repair the lateral posterior horn, which has a rotational rationale.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3.11.5-P2</w:t>
            </w:r>
          </w:p>
        </w:tc>
        <w:tc>
          <w:tcPr>
            <w:tcW w:type="dxa" w:w="706"/>
          </w:tcPr>
          <w:p>
            <w:r>
              <w:t>3.11.5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Measure slope where rotation exceeds what the injury explains.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3.11.5-P3</w:t>
            </w:r>
          </w:p>
        </w:tc>
        <w:tc>
          <w:tcPr>
            <w:tcW w:type="dxa" w:w="706"/>
          </w:tcPr>
          <w:p>
            <w:r>
              <w:t>3.11.5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internal rotation control as the quantity the whole anterolateral debate is about, and over-constraint as the cost that makes the debate a real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3.11.5-P4</w:t>
            </w:r>
          </w:p>
        </w:tc>
        <w:tc>
          <w:tcPr>
            <w:tcW w:type="dxa" w:w="706"/>
          </w:tcPr>
          <w:p>
            <w:r>
              <w:t>3.11.5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cadaveric over-constraint risk not to have appeared as clinical stiffness in trials.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3.11.5-P5</w:t>
            </w:r>
          </w:p>
        </w:tc>
        <w:tc>
          <w:tcPr>
            <w:tcW w:type="dxa" w:w="706"/>
          </w:tcPr>
          <w:p>
            <w:r>
              <w:t>3.11.5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Plan the two constructs' tunnels together, since they interact.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3.11.6-P1</w:t>
            </w:r>
          </w:p>
        </w:tc>
        <w:tc>
          <w:tcPr>
            <w:tcW w:type="dxa" w:w="706"/>
          </w:tcPr>
          <w:p>
            <w:r>
              <w:t>3.11.6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Seeing it on a plain radiograph should prompt a search for a cruciate injury rather than treatment of the fragment.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3.11.6-P2</w:t>
            </w:r>
          </w:p>
        </w:tc>
        <w:tc>
          <w:tcPr>
            <w:tcW w:type="dxa" w:w="706"/>
          </w:tcPr>
          <w:p>
            <w:r>
              <w:t>3.11.6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higher grade pivot shift where it is present.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3.11.6-P3</w:t>
            </w:r>
          </w:p>
        </w:tc>
        <w:tc>
          <w:tcPr>
            <w:tcW w:type="dxa" w:w="706"/>
          </w:tcPr>
          <w:p>
            <w:r>
              <w:t>3.11.6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Use it as evidence of an attachment region rather than of a named structure.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3.11.6-P4</w:t>
            </w:r>
          </w:p>
        </w:tc>
        <w:tc>
          <w:tcPr>
            <w:tcW w:type="dxa" w:w="706"/>
          </w:tcPr>
          <w:p>
            <w:r>
              <w:t>3.11.6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lesion as an indication to consider a lateral procedure, on the ground that it is direct evidence of anterolateral injury in a knee where that is otherwise inferred.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3.11.6-P5</w:t>
            </w:r>
          </w:p>
        </w:tc>
        <w:tc>
          <w:tcPr>
            <w:tcW w:type="dxa" w:w="706"/>
          </w:tcPr>
          <w:p>
            <w:r>
              <w:t>3.11.6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Consider a lateral procedure where the lesion is present.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3.11.6-P6</w:t>
            </w:r>
          </w:p>
        </w:tc>
        <w:tc>
          <w:tcPr>
            <w:tcW w:type="dxa" w:w="706"/>
          </w:tcPr>
          <w:p>
            <w:r>
              <w:t>3.11.6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Leave the fragment unfixed unless it is large and displaced.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3.11.7-P1</w:t>
            </w:r>
          </w:p>
        </w:tc>
        <w:tc>
          <w:tcPr>
            <w:tcW w:type="dxa" w:w="706"/>
          </w:tcPr>
          <w:p>
            <w:r>
              <w:t>3.11.7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tenodesis as the augmentation with the strongest clinical evidence and the weakest anatomical rationale, and treat that combination as acceptable.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3.11.7-P2</w:t>
            </w:r>
          </w:p>
        </w:tc>
        <w:tc>
          <w:tcPr>
            <w:tcW w:type="dxa" w:w="706"/>
          </w:tcPr>
          <w:p>
            <w:r>
              <w:t>3.11.7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Plan it alongside the cruciate graft rather than as an afterthought.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3.11.7-P3</w:t>
            </w:r>
          </w:p>
        </w:tc>
        <w:tc>
          <w:tcPr>
            <w:tcW w:type="dxa" w:w="706"/>
          </w:tcPr>
          <w:p>
            <w:r>
              <w:t>3.11.7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Plan femoral fixation alongside the cruciate tunnel.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3.11.7-P4</w:t>
            </w:r>
          </w:p>
        </w:tc>
        <w:tc>
          <w:tcPr>
            <w:tcW w:type="dxa" w:w="706"/>
          </w:tcPr>
          <w:p>
            <w:r>
              <w:t>3.11.7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Consider slope correction as an alternative or an addition in the right knee.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3.11.8-P1</w:t>
            </w:r>
          </w:p>
        </w:tc>
        <w:tc>
          <w:tcPr>
            <w:tcW w:type="dxa" w:w="706"/>
          </w:tcPr>
          <w:p>
            <w:r>
              <w:t>3.11.8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Order of fixation and the rotational position at each.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3.11.8-P2</w:t>
            </w:r>
          </w:p>
        </w:tc>
        <w:tc>
          <w:tcPr>
            <w:tcW w:type="dxa" w:w="706"/>
          </w:tcPr>
          <w:p>
            <w:r>
              <w:t>3.11.8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Plan both femoral fixations together to avoid convergence.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3.11.8-P3</w:t>
            </w:r>
          </w:p>
        </w:tc>
        <w:tc>
          <w:tcPr>
            <w:tcW w:type="dxa" w:w="706"/>
          </w:tcPr>
          <w:p>
            <w:r>
              <w:t>3.11.8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the load sharing to be demonstrable in cadavers and not in a patient.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3.11.8-P4</w:t>
            </w:r>
          </w:p>
        </w:tc>
        <w:tc>
          <w:tcPr>
            <w:tcW w:type="dxa" w:w="706"/>
          </w:tcPr>
          <w:p>
            <w:r>
              <w:t>3.11.8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combination as the current answer for the high risk knee and the indications as the part still being refined.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3.11.8-P5</w:t>
            </w:r>
          </w:p>
        </w:tc>
        <w:tc>
          <w:tcPr>
            <w:tcW w:type="dxa" w:w="706"/>
          </w:tcPr>
          <w:p>
            <w:r>
              <w:t>3.11.8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Consider slope correction as an alternative in the right knee.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3.11.8-P6</w:t>
            </w:r>
          </w:p>
        </w:tc>
        <w:tc>
          <w:tcPr>
            <w:tcW w:type="dxa" w:w="706"/>
          </w:tcPr>
          <w:p>
            <w:r>
              <w:t>3.11.8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Plan graft and fixation space for both constructs before theatre.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3.11.8-P7</w:t>
            </w:r>
          </w:p>
        </w:tc>
        <w:tc>
          <w:tcPr>
            <w:tcW w:type="dxa" w:w="706"/>
          </w:tcPr>
          <w:p>
            <w:r>
              <w:t>3.11.8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Plan tunnel geometry and slope correction together in a revision.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3.11.8-P8</w:t>
            </w:r>
          </w:p>
        </w:tc>
        <w:tc>
          <w:tcPr>
            <w:tcW w:type="dxa" w:w="706"/>
          </w:tcPr>
          <w:p>
            <w:r>
              <w:t>3.11.8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Prefer a tenodesis, which adds no tibial tunnel.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3.11.9-P1</w:t>
            </w:r>
          </w:p>
        </w:tc>
        <w:tc>
          <w:tcPr>
            <w:tcW w:type="dxa" w:w="706"/>
          </w:tcPr>
          <w:p>
            <w:r>
              <w:t>3.11.9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Avoid citing a dissection study to settle a clinical question.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3.11.9-P2</w:t>
            </w:r>
          </w:p>
        </w:tc>
        <w:tc>
          <w:tcPr>
            <w:tcW w:type="dxa" w:w="706"/>
          </w:tcPr>
          <w:p>
            <w:r>
              <w:t>3.11.9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Measure slope before choosing between augmentation and correction.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3.11.9-P3</w:t>
            </w:r>
          </w:p>
        </w:tc>
        <w:tc>
          <w:tcPr>
            <w:tcW w:type="dxa" w:w="706"/>
          </w:tcPr>
          <w:p>
            <w:r>
              <w:t>3.11.9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Consider both in the knee that has failed a conventional revision.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3.11.9-P4</w:t>
            </w:r>
          </w:p>
        </w:tc>
        <w:tc>
          <w:tcPr>
            <w:tcW w:type="dxa" w:w="706"/>
          </w:tcPr>
          <w:p>
            <w:r>
              <w:t>3.11.9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Follow registry and subgroup data as it accumulates.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3.11.9-P5</w:t>
            </w:r>
          </w:p>
        </w:tc>
        <w:tc>
          <w:tcPr>
            <w:tcW w:type="dxa" w:w="706"/>
          </w:tcPr>
          <w:p>
            <w:r>
              <w:t>3.11.9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Do not cite the anatomical dispute as a reason against augmentation.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3.11.9-P6</w:t>
            </w:r>
          </w:p>
        </w:tc>
        <w:tc>
          <w:tcPr>
            <w:tcW w:type="dxa" w:w="706"/>
          </w:tcPr>
          <w:p>
            <w:r>
              <w:t>3.11.9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Expect slope correction to continue competing for the same indication.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docs/review/packs/chapter-3.11.docx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