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4.4 Gait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4.4 Gait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15,594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11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4.4.1</w:t>
            </w:r>
          </w:p>
        </w:tc>
        <w:tc>
          <w:tcPr>
            <w:tcW w:type="dxa" w:w="4234"/>
          </w:tcPr>
          <w:p>
            <w:r>
              <w:t>Normal Gait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1,553</w:t>
            </w:r>
          </w:p>
        </w:tc>
        <w:tc>
          <w:tcPr>
            <w:tcW w:type="dxa" w:w="6633"/>
          </w:tcPr>
          <w:p>
            <w:r>
              <w:t>examination/normal-gait.html</w:t>
            </w:r>
          </w:p>
        </w:tc>
      </w:tr>
      <w:tr>
        <w:tc>
          <w:tcPr>
            <w:tcW w:type="dxa" w:w="1129"/>
          </w:tcPr>
          <w:p>
            <w:r>
              <w:t>4.4.2</w:t>
            </w:r>
          </w:p>
        </w:tc>
        <w:tc>
          <w:tcPr>
            <w:tcW w:type="dxa" w:w="4234"/>
          </w:tcPr>
          <w:p>
            <w:r>
              <w:t>Antalgic Gait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1,541</w:t>
            </w:r>
          </w:p>
        </w:tc>
        <w:tc>
          <w:tcPr>
            <w:tcW w:type="dxa" w:w="6633"/>
          </w:tcPr>
          <w:p>
            <w:r>
              <w:t>examination/antalgic-gait.html</w:t>
            </w:r>
          </w:p>
        </w:tc>
      </w:tr>
      <w:tr>
        <w:tc>
          <w:tcPr>
            <w:tcW w:type="dxa" w:w="1129"/>
          </w:tcPr>
          <w:p>
            <w:r>
              <w:t>4.4.3</w:t>
            </w:r>
          </w:p>
        </w:tc>
        <w:tc>
          <w:tcPr>
            <w:tcW w:type="dxa" w:w="4234"/>
          </w:tcPr>
          <w:p>
            <w:r>
              <w:t>Quadriceps Avoidance Gait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1,594</w:t>
            </w:r>
          </w:p>
        </w:tc>
        <w:tc>
          <w:tcPr>
            <w:tcW w:type="dxa" w:w="6633"/>
          </w:tcPr>
          <w:p>
            <w:r>
              <w:t>examination/quadriceps-avoidance-gait.html</w:t>
            </w:r>
          </w:p>
        </w:tc>
      </w:tr>
      <w:tr>
        <w:tc>
          <w:tcPr>
            <w:tcW w:type="dxa" w:w="1129"/>
          </w:tcPr>
          <w:p>
            <w:r>
              <w:t>4.4.4</w:t>
            </w:r>
          </w:p>
        </w:tc>
        <w:tc>
          <w:tcPr>
            <w:tcW w:type="dxa" w:w="4234"/>
          </w:tcPr>
          <w:p>
            <w:r>
              <w:t>PCL Deficient Gait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1,576</w:t>
            </w:r>
          </w:p>
        </w:tc>
        <w:tc>
          <w:tcPr>
            <w:tcW w:type="dxa" w:w="6633"/>
          </w:tcPr>
          <w:p>
            <w:r>
              <w:t>examination/pcl-deficient-gait.html</w:t>
            </w:r>
          </w:p>
        </w:tc>
      </w:tr>
      <w:tr>
        <w:tc>
          <w:tcPr>
            <w:tcW w:type="dxa" w:w="1129"/>
          </w:tcPr>
          <w:p>
            <w:r>
              <w:t>4.4.5</w:t>
            </w:r>
          </w:p>
        </w:tc>
        <w:tc>
          <w:tcPr>
            <w:tcW w:type="dxa" w:w="4234"/>
          </w:tcPr>
          <w:p>
            <w:r>
              <w:t>Trendelenburg Gait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1,525</w:t>
            </w:r>
          </w:p>
        </w:tc>
        <w:tc>
          <w:tcPr>
            <w:tcW w:type="dxa" w:w="6633"/>
          </w:tcPr>
          <w:p>
            <w:r>
              <w:t>examination/trendelenburg-gait.html</w:t>
            </w:r>
          </w:p>
        </w:tc>
      </w:tr>
      <w:tr>
        <w:tc>
          <w:tcPr>
            <w:tcW w:type="dxa" w:w="1129"/>
          </w:tcPr>
          <w:p>
            <w:r>
              <w:t>4.4.6</w:t>
            </w:r>
          </w:p>
        </w:tc>
        <w:tc>
          <w:tcPr>
            <w:tcW w:type="dxa" w:w="4234"/>
          </w:tcPr>
          <w:p>
            <w:r>
              <w:t>Arthritic Gait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1,567</w:t>
            </w:r>
          </w:p>
        </w:tc>
        <w:tc>
          <w:tcPr>
            <w:tcW w:type="dxa" w:w="6633"/>
          </w:tcPr>
          <w:p>
            <w:r>
              <w:t>examination/arthritic-gait.html</w:t>
            </w:r>
          </w:p>
        </w:tc>
      </w:tr>
      <w:tr>
        <w:tc>
          <w:tcPr>
            <w:tcW w:type="dxa" w:w="1129"/>
          </w:tcPr>
          <w:p>
            <w:r>
              <w:t>4.4.7</w:t>
            </w:r>
          </w:p>
        </w:tc>
        <w:tc>
          <w:tcPr>
            <w:tcW w:type="dxa" w:w="4234"/>
          </w:tcPr>
          <w:p>
            <w:r>
              <w:t>Post-operative Gait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1,580</w:t>
            </w:r>
          </w:p>
        </w:tc>
        <w:tc>
          <w:tcPr>
            <w:tcW w:type="dxa" w:w="6633"/>
          </w:tcPr>
          <w:p>
            <w:r>
              <w:t>examination/post-operative-gait.html</w:t>
            </w:r>
          </w:p>
        </w:tc>
      </w:tr>
      <w:tr>
        <w:tc>
          <w:tcPr>
            <w:tcW w:type="dxa" w:w="1129"/>
          </w:tcPr>
          <w:p>
            <w:r>
              <w:t>4.4.8</w:t>
            </w:r>
          </w:p>
        </w:tc>
        <w:tc>
          <w:tcPr>
            <w:tcW w:type="dxa" w:w="4234"/>
          </w:tcPr>
          <w:p>
            <w:r>
              <w:t>Running Gait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1,618</w:t>
            </w:r>
          </w:p>
        </w:tc>
        <w:tc>
          <w:tcPr>
            <w:tcW w:type="dxa" w:w="6633"/>
          </w:tcPr>
          <w:p>
            <w:r>
              <w:t>examination/running-gait-assessment.html</w:t>
            </w:r>
          </w:p>
        </w:tc>
      </w:tr>
      <w:tr>
        <w:tc>
          <w:tcPr>
            <w:tcW w:type="dxa" w:w="1129"/>
          </w:tcPr>
          <w:p>
            <w:r>
              <w:t>4.4.9</w:t>
            </w:r>
          </w:p>
        </w:tc>
        <w:tc>
          <w:tcPr>
            <w:tcW w:type="dxa" w:w="4234"/>
          </w:tcPr>
          <w:p>
            <w:r>
              <w:t>Single Leg Landing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1,535</w:t>
            </w:r>
          </w:p>
        </w:tc>
        <w:tc>
          <w:tcPr>
            <w:tcW w:type="dxa" w:w="6633"/>
          </w:tcPr>
          <w:p>
            <w:r>
              <w:t>examination/single-leg-landing-assessment.html</w:t>
            </w:r>
          </w:p>
        </w:tc>
      </w:tr>
      <w:tr>
        <w:tc>
          <w:tcPr>
            <w:tcW w:type="dxa" w:w="1129"/>
          </w:tcPr>
          <w:p>
            <w:r>
              <w:t>4.4.10</w:t>
            </w:r>
          </w:p>
        </w:tc>
        <w:tc>
          <w:tcPr>
            <w:tcW w:type="dxa" w:w="4234"/>
          </w:tcPr>
          <w:p>
            <w:r>
              <w:t>Functional Movement Screening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1,505</w:t>
            </w:r>
          </w:p>
        </w:tc>
        <w:tc>
          <w:tcPr>
            <w:tcW w:type="dxa" w:w="6633"/>
          </w:tcPr>
          <w:p>
            <w:r>
              <w:t>examination/functional-movement-screening.html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4.4.1 Normal Gait</w:t>
      </w:r>
    </w:p>
    <w:p>
      <w:pPr>
        <w:pStyle w:val="ListBullet"/>
      </w:pPr>
      <w:r>
        <w:t>A normal gait in a patient referred as disabled is the consultation, not a dismissal.</w:t>
      </w:r>
    </w:p>
    <w:p>
      <w:pPr>
        <w:pStyle w:val="ListBullet"/>
      </w:pPr>
      <w:r>
        <w:t>A knee that fails in sport needs the assessment moved to the sport's demand.</w:t>
      </w:r>
    </w:p>
    <w:p>
      <w:pPr>
        <w:pStyle w:val="ListBullet"/>
      </w:pPr>
      <w:r>
        <w:t>A normal gait with gross laxity and a wasted quadriceps is worth distrusting.</w:t>
      </w:r>
    </w:p>
    <w:p>
      <w:pPr>
        <w:pStyle w:val="ListBullet"/>
      </w:pPr>
      <w:r>
        <w:t>In a multiply operated knee a normal gait is the strongest evidence against further surgery.</w:t>
      </w:r>
    </w:p>
    <w:p>
      <w:pPr>
        <w:pStyle w:val="ListBullet"/>
      </w:pPr>
      <w:r>
        <w:t>A recorded normal gait is hard to reconcile with a claim of severe disability.</w:t>
      </w:r>
    </w:p>
    <w:p>
      <w:pPr>
        <w:pStyle w:val="Heading2"/>
      </w:pPr>
      <w:r>
        <w:t>4.4.2 Antalgic Gait</w:t>
      </w:r>
    </w:p>
    <w:p>
      <w:pPr>
        <w:pStyle w:val="ListBullet"/>
      </w:pPr>
      <w:r>
        <w:t>A persisting limp with a normal laxity examination is pain, not instability.</w:t>
      </w:r>
    </w:p>
    <w:p>
      <w:pPr>
        <w:pStyle w:val="ListBullet"/>
      </w:pPr>
      <w:r>
        <w:t>An antalgic gait after arthroplasty or reconstruction raises low grade infection.</w:t>
      </w:r>
    </w:p>
    <w:p>
      <w:pPr>
        <w:pStyle w:val="ListBullet"/>
      </w:pPr>
      <w:r>
        <w:t>An intermittent limp with a normal examination deserves more than one observation.</w:t>
      </w:r>
    </w:p>
    <w:p>
      <w:pPr>
        <w:pStyle w:val="ListBullet"/>
      </w:pPr>
      <w:r>
        <w:t>An antalgic pattern replacing an avoidance pattern indicates compartment change.</w:t>
      </w:r>
    </w:p>
    <w:p>
      <w:pPr>
        <w:pStyle w:val="ListBullet"/>
      </w:pPr>
      <w:r>
        <w:t>Recording the distance walked and the conditions makes the observation defensible.</w:t>
      </w:r>
    </w:p>
    <w:p>
      <w:pPr>
        <w:pStyle w:val="Heading2"/>
      </w:pPr>
      <w:r>
        <w:t>4.4.3 Quadriceps Avoidance Gait</w:t>
      </w:r>
    </w:p>
    <w:p>
      <w:pPr>
        <w:pStyle w:val="ListBullet"/>
      </w:pPr>
      <w:r>
        <w:t>A persisting pattern with a competent graft means the quadriceps has not recovered.</w:t>
      </w:r>
    </w:p>
    <w:p>
      <w:pPr>
        <w:pStyle w:val="ListBullet"/>
      </w:pPr>
      <w:r>
        <w:t>Losing an established pattern and starting to limp means pain or compartment change.</w:t>
      </w:r>
    </w:p>
    <w:p>
      <w:pPr>
        <w:pStyle w:val="ListBullet"/>
      </w:pPr>
      <w:r>
        <w:t>An athlete can walk with a normal wave and still avoid loading at the intensity that fails.</w:t>
      </w:r>
    </w:p>
    <w:p>
      <w:pPr>
        <w:pStyle w:val="ListBullet"/>
      </w:pPr>
      <w:r>
        <w:t>A lateral extra-articular procedure can make the adaptation persist for mechanical reasons.</w:t>
      </w:r>
    </w:p>
    <w:p>
      <w:pPr>
        <w:pStyle w:val="ListBullet"/>
      </w:pPr>
      <w:r>
        <w:t>In a posterior cruciate deficient knee the quadriceps is the compensation rather than the problem.</w:t>
      </w:r>
    </w:p>
    <w:p>
      <w:pPr>
        <w:pStyle w:val="Heading2"/>
      </w:pPr>
      <w:r>
        <w:t>4.4.4 PCL Deficient Gait</w:t>
      </w:r>
    </w:p>
    <w:p>
      <w:pPr>
        <w:pStyle w:val="ListBullet"/>
      </w:pPr>
      <w:r>
        <w:t>Deteriorating gait with an unchanged drawer is compartment change or a stretched corner.</w:t>
      </w:r>
    </w:p>
    <w:p>
      <w:pPr>
        <w:pStyle w:val="ListBullet"/>
      </w:pPr>
      <w:r>
        <w:t>A varus thrust after reconstruction is an unaddressed corner or an uncorrected alignment.</w:t>
      </w:r>
    </w:p>
    <w:p>
      <w:pPr>
        <w:pStyle w:val="ListBullet"/>
      </w:pPr>
      <w:r>
        <w:t>A fixed posterior subluxation measures deceptively well, and the gait is more honest.</w:t>
      </w:r>
    </w:p>
    <w:p>
      <w:pPr>
        <w:pStyle w:val="ListBullet"/>
      </w:pPr>
      <w:r>
        <w:t>An unrecovered nerve palsy produces a thrust that is not ligamentous.</w:t>
      </w:r>
    </w:p>
    <w:p>
      <w:pPr>
        <w:pStyle w:val="ListBullet"/>
      </w:pPr>
      <w:r>
        <w:t>In the athlete the failing task is deceleration, which the clinic cannot reproduce.</w:t>
      </w:r>
    </w:p>
    <w:p>
      <w:pPr>
        <w:pStyle w:val="Heading2"/>
      </w:pPr>
      <w:r>
        <w:t>4.4.5 Trendelenburg Gait</w:t>
      </w:r>
    </w:p>
    <w:p>
      <w:pPr>
        <w:pStyle w:val="ListBullet"/>
      </w:pPr>
      <w:r>
        <w:t>In an exhaustively investigated knee, this finding revises the referral's premise.</w:t>
      </w:r>
    </w:p>
    <w:p>
      <w:pPr>
        <w:pStyle w:val="ListBullet"/>
      </w:pPr>
      <w:r>
        <w:t>Persistent giving way with a competent graft may be proximal control rather than instability.</w:t>
      </w:r>
    </w:p>
    <w:p>
      <w:pPr>
        <w:pStyle w:val="ListBullet"/>
      </w:pPr>
      <w:r>
        <w:t>The single leg tasks separate those two better than the ligament tests do.</w:t>
      </w:r>
    </w:p>
    <w:p>
      <w:pPr>
        <w:pStyle w:val="ListBullet"/>
      </w:pPr>
      <w:r>
        <w:t>After a hip arthroplasty the pattern is expected and does not indicate new pathology.</w:t>
      </w:r>
    </w:p>
    <w:p>
      <w:pPr>
        <w:pStyle w:val="ListBullet"/>
      </w:pPr>
      <w:r>
        <w:t>With a spinal cause the examination has to widen rather than deepen.</w:t>
      </w:r>
    </w:p>
    <w:p>
      <w:pPr>
        <w:pStyle w:val="Heading2"/>
      </w:pPr>
      <w:r>
        <w:t>4.4.6 Arthritic Gait</w:t>
      </w:r>
    </w:p>
    <w:p>
      <w:pPr>
        <w:pStyle w:val="ListBullet"/>
      </w:pPr>
      <w:r>
        <w:t>It reframes a referral from a ligament question into a joint preservation one.</w:t>
      </w:r>
    </w:p>
    <w:p>
      <w:pPr>
        <w:pStyle w:val="ListBullet"/>
      </w:pPr>
      <w:r>
        <w:t>A varus thrust with reduced excursion in a revision referral points at the compartment, not the graft.</w:t>
      </w:r>
    </w:p>
    <w:p>
      <w:pPr>
        <w:pStyle w:val="ListBullet"/>
      </w:pPr>
      <w:r>
        <w:t>After meniscectomy in a young patient this gait is often the earliest sign of a narrowing window.</w:t>
      </w:r>
    </w:p>
    <w:p>
      <w:pPr>
        <w:pStyle w:val="ListBullet"/>
      </w:pPr>
      <w:r>
        <w:t>A thrust after an osteotomy is under correction or a ligament problem the correction exposed.</w:t>
      </w:r>
    </w:p>
    <w:p>
      <w:pPr>
        <w:pStyle w:val="ListBullet"/>
      </w:pPr>
      <w:r>
        <w:t>The development of this gait after an injury is the strongest observational evidence of progression.</w:t>
      </w:r>
    </w:p>
    <w:p>
      <w:pPr>
        <w:pStyle w:val="Heading2"/>
      </w:pPr>
      <w:r>
        <w:t>4.4.7 Post-operative Gait</w:t>
      </w:r>
    </w:p>
    <w:p>
      <w:pPr>
        <w:pStyle w:val="ListBullet"/>
      </w:pPr>
      <w:r>
        <w:t>The post-operative gait is usually the only objective record of progress, and it usually does not exist.</w:t>
      </w:r>
    </w:p>
    <w:p>
      <w:pPr>
        <w:pStyle w:val="ListBullet"/>
      </w:pPr>
      <w:r>
        <w:t>Without an earlier record, change cannot be assessed, and that is a limit to state.</w:t>
      </w:r>
    </w:p>
    <w:p>
      <w:pPr>
        <w:pStyle w:val="ListBullet"/>
      </w:pPr>
      <w:r>
        <w:t>A gait that normalised and deteriorated is graft failure, compartment change or a stretched corner.</w:t>
      </w:r>
    </w:p>
    <w:p>
      <w:pPr>
        <w:pStyle w:val="ListBullet"/>
      </w:pPr>
      <w:r>
        <w:t>In a multiply operated knee an abnormal gait may be the best achievable result.</w:t>
      </w:r>
    </w:p>
    <w:p>
      <w:pPr>
        <w:pStyle w:val="ListBullet"/>
      </w:pPr>
      <w:r>
        <w:t>An unrecovered nerve palsy gives a permanent abnormality that is not a reconstruction failure.</w:t>
      </w:r>
    </w:p>
    <w:p>
      <w:pPr>
        <w:pStyle w:val="Heading2"/>
      </w:pPr>
      <w:r>
        <w:t>4.4.8 Running Gait Assessment</w:t>
      </w:r>
    </w:p>
    <w:p>
      <w:pPr>
        <w:pStyle w:val="ListBullet"/>
      </w:pPr>
      <w:r>
        <w:t>Giving way only when turning at speed is graded under anaesthesia, not on a treadmill.</w:t>
      </w:r>
    </w:p>
    <w:p>
      <w:pPr>
        <w:pStyle w:val="ListBullet"/>
      </w:pPr>
      <w:r>
        <w:t>Pain at a reproducible distance is a management question rather than a diagnostic one.</w:t>
      </w:r>
    </w:p>
    <w:p>
      <w:pPr>
        <w:pStyle w:val="ListBullet"/>
      </w:pPr>
      <w:r>
        <w:t>A patient who will not run on the knee has a confidence problem, and that is the finding.</w:t>
      </w:r>
    </w:p>
    <w:p>
      <w:pPr>
        <w:pStyle w:val="ListBullet"/>
      </w:pPr>
      <w:r>
        <w:t>In the elite athlete the surgeon interprets what the team's staff report.</w:t>
      </w:r>
    </w:p>
    <w:p>
      <w:pPr>
        <w:pStyle w:val="ListBullet"/>
      </w:pPr>
      <w:r>
        <w:t>A claim about running capacity is almost never supported by an observation of running.</w:t>
      </w:r>
    </w:p>
    <w:p>
      <w:pPr>
        <w:pStyle w:val="Heading2"/>
      </w:pPr>
      <w:r>
        <w:t>4.4.9 Single Leg Landing Assessment</w:t>
      </w:r>
    </w:p>
    <w:p>
      <w:pPr>
        <w:pStyle w:val="ListBullet"/>
      </w:pPr>
      <w:r>
        <w:t>The assessment separates the two commonest reasons a reconstructed knee disappoints.</w:t>
      </w:r>
    </w:p>
    <w:p>
      <w:pPr>
        <w:pStyle w:val="ListBullet"/>
      </w:pPr>
      <w:r>
        <w:t>A competent landing with no trust in the knee is a confidence problem, and surgery worsens it.</w:t>
      </w:r>
    </w:p>
    <w:p>
      <w:pPr>
        <w:pStyle w:val="ListBullet"/>
      </w:pPr>
      <w:r>
        <w:t>Medial collapse or an inability to land needs the anaesthetised examination to localise.</w:t>
      </w:r>
    </w:p>
    <w:p>
      <w:pPr>
        <w:pStyle w:val="ListBullet"/>
      </w:pPr>
      <w:r>
        <w:t>In an athlete a competent landing is necessary and not sufficient.</w:t>
      </w:r>
    </w:p>
    <w:p>
      <w:pPr>
        <w:pStyle w:val="ListBullet"/>
      </w:pPr>
      <w:r>
        <w:t>A recorded single leg task is objective and reproducible, and its absence weakens a record.</w:t>
      </w:r>
    </w:p>
    <w:p>
      <w:pPr>
        <w:pStyle w:val="Heading2"/>
      </w:pPr>
      <w:r>
        <w:t>4.4.10 Functional Movement Screening</w:t>
      </w:r>
    </w:p>
    <w:p>
      <w:pPr>
        <w:pStyle w:val="ListBullet"/>
      </w:pPr>
      <w:r>
        <w:t>Screening is most useful as what has not been done to a patient who has been investigated instead.</w:t>
      </w:r>
    </w:p>
    <w:p>
      <w:pPr>
        <w:pStyle w:val="ListBullet"/>
      </w:pPr>
      <w:r>
        <w:t>A movement problem appears on a screen rather than on a further scan.</w:t>
      </w:r>
    </w:p>
    <w:p>
      <w:pPr>
        <w:pStyle w:val="ListBullet"/>
      </w:pPr>
      <w:r>
        <w:t>Whether an established asymmetry is still modifiable is a rehabilitation judgement.</w:t>
      </w:r>
    </w:p>
    <w:p>
      <w:pPr>
        <w:pStyle w:val="ListBullet"/>
      </w:pPr>
      <w:r>
        <w:t>In the elite athlete the surgeon interprets the team's data rather than generating it.</w:t>
      </w:r>
    </w:p>
    <w:p>
      <w:pPr>
        <w:pStyle w:val="ListBullet"/>
      </w:pPr>
      <w:r>
        <w:t>In a hypermobile patient only the comparison with their own other leg is interpretable.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4.4.2-P1</w:t>
            </w:r>
          </w:p>
        </w:tc>
        <w:tc>
          <w:tcPr>
            <w:tcW w:type="dxa" w:w="706"/>
          </w:tcPr>
          <w:p>
            <w:r>
              <w:t>4.4.2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time spent on each foot, which is the defining observation: the stance time on the painful side is shorter.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4.4.2-P2</w:t>
            </w:r>
          </w:p>
        </w:tc>
        <w:tc>
          <w:tcPr>
            <w:tcW w:type="dxa" w:w="706"/>
          </w:tcPr>
          <w:p>
            <w:r>
              <w:t>4.4.2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where it hurts while they walk, because the location during loading is more useful than the location at rest.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4.4.3-P1</w:t>
            </w:r>
          </w:p>
        </w:tc>
        <w:tc>
          <w:tcPr>
            <w:tcW w:type="dxa" w:w="706"/>
          </w:tcPr>
          <w:p>
            <w:r>
              <w:t>4.4.3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side in the same view, since the size of a normal wave varies between people.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4.4.4-P1</w:t>
            </w:r>
          </w:p>
        </w:tc>
        <w:tc>
          <w:tcPr>
            <w:tcW w:type="dxa" w:w="706"/>
          </w:tcPr>
          <w:p>
            <w:r>
              <w:t>4.4.4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quadriceps bulk and strength, since the gait follows the muscle.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4.4.5-P1</w:t>
            </w:r>
          </w:p>
        </w:tc>
        <w:tc>
          <w:tcPr>
            <w:tcW w:type="dxa" w:w="706"/>
          </w:tcPr>
          <w:p>
            <w:r>
              <w:t>4.4.5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stand on one leg for a few seconds on each side, which is the static version of the same observation.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4.4.5-P2</w:t>
            </w:r>
          </w:p>
        </w:tc>
        <w:tc>
          <w:tcPr>
            <w:tcW w:type="dxa" w:w="706"/>
          </w:tcPr>
          <w:p>
            <w:r>
              <w:t>4.4.5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hip if either observation is abnormal, including its range and the pain it produces.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4.4.8-P1</w:t>
            </w:r>
          </w:p>
        </w:tc>
        <w:tc>
          <w:tcPr>
            <w:tcW w:type="dxa" w:w="706"/>
          </w:tcPr>
          <w:p>
            <w:r>
              <w:t>4.4.8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video recording on a phone if a treadmill is not available, because running is too fast to read reliably in real time.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4.4.8-P2</w:t>
            </w:r>
          </w:p>
        </w:tc>
        <w:tc>
          <w:tcPr>
            <w:tcW w:type="dxa" w:w="706"/>
          </w:tcPr>
          <w:p>
            <w:r>
              <w:t>4.4.8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In medicolegal work a claim about running capacity is almost never supported by an observation of running, and that gap should be stated rather than filled by inference.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4.4.9-P1</w:t>
            </w:r>
          </w:p>
        </w:tc>
        <w:tc>
          <w:tcPr>
            <w:tcW w:type="dxa" w:w="706"/>
          </w:tcPr>
          <w:p>
            <w:r>
              <w:t>4.4.9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leg and record which tasks each leg managed, since the comparison is the test.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4.4.9-P2</w:t>
            </w:r>
          </w:p>
        </w:tc>
        <w:tc>
          <w:tcPr>
            <w:tcW w:type="dxa" w:w="706"/>
          </w:tcPr>
          <w:p>
            <w:r>
              <w:t>4.4.9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 refusal to attempt the task is a finding and should be recorded as such rather than as a test not done.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4.4.10-P1</w:t>
            </w:r>
          </w:p>
        </w:tc>
        <w:tc>
          <w:tcPr>
            <w:tcW w:type="dxa" w:w="706"/>
          </w:tcPr>
          <w:p>
            <w:r>
              <w:t>4.4.10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legs and record the comparison rather than an absolute score, since absolute scores vary with age, build and training.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docs/review/packs/chapter-4.4.docx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