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534B8" w14:textId="77777777" w:rsidR="00094483" w:rsidRDefault="00094483">
      <w:pPr>
        <w:spacing w:after="0" w:line="240" w:lineRule="auto"/>
        <w:jc w:val="center"/>
        <w:rPr>
          <w:rFonts w:ascii="Courier New" w:hAnsi="Courier New" w:cs="Courier New"/>
          <w:b/>
          <w:bCs/>
          <w:sz w:val="24"/>
          <w:szCs w:val="24"/>
          <w:lang w:val="en-US"/>
        </w:rPr>
      </w:pPr>
    </w:p>
    <w:p w14:paraId="7EE43DDF" w14:textId="77777777" w:rsidR="00094483" w:rsidRDefault="00000000">
      <w:pPr>
        <w:keepNext/>
        <w:spacing w:after="0" w:line="240" w:lineRule="auto"/>
        <w:jc w:val="center"/>
        <w:rPr>
          <w:rFonts w:ascii="Courier New" w:hAnsi="Courier New" w:cs="Courier New"/>
          <w:b/>
          <w:bCs/>
          <w:sz w:val="24"/>
          <w:szCs w:val="24"/>
          <w:lang w:val="en-US"/>
        </w:rPr>
      </w:pPr>
      <w:proofErr w:type="spellStart"/>
      <w:r>
        <w:rPr>
          <w:rFonts w:ascii="Courier New" w:hAnsi="Courier New" w:cs="Courier New"/>
          <w:b/>
          <w:bCs/>
          <w:sz w:val="24"/>
          <w:szCs w:val="24"/>
          <w:lang w:val="en-US"/>
        </w:rPr>
        <w:t>Auditrix</w:t>
      </w:r>
      <w:proofErr w:type="spellEnd"/>
      <w:r>
        <w:rPr>
          <w:rFonts w:ascii="Courier New" w:hAnsi="Courier New" w:cs="Courier New"/>
          <w:b/>
          <w:bCs/>
          <w:sz w:val="24"/>
          <w:szCs w:val="24"/>
          <w:lang w:val="en-US"/>
        </w:rPr>
        <w:t xml:space="preserve"> - A Curriculum Audit System for KSU</w:t>
      </w:r>
    </w:p>
    <w:p w14:paraId="15269BB6" w14:textId="77777777" w:rsidR="00094483" w:rsidRDefault="00094483">
      <w:pPr>
        <w:spacing w:line="240" w:lineRule="auto"/>
        <w:jc w:val="center"/>
        <w:rPr>
          <w:rFonts w:ascii="Courier New" w:hAnsi="Courier New" w:cs="Courier New"/>
          <w:b/>
          <w:bCs/>
          <w:sz w:val="24"/>
          <w:szCs w:val="24"/>
          <w:lang w:val="en-US"/>
        </w:rPr>
      </w:pPr>
    </w:p>
    <w:p w14:paraId="053046CC" w14:textId="77777777" w:rsidR="00094483" w:rsidRDefault="00094483">
      <w:pPr>
        <w:spacing w:line="240" w:lineRule="auto"/>
        <w:jc w:val="center"/>
        <w:rPr>
          <w:rFonts w:ascii="Courier New" w:hAnsi="Courier New" w:cs="Courier New"/>
          <w:b/>
          <w:bCs/>
          <w:sz w:val="24"/>
          <w:szCs w:val="24"/>
          <w:lang w:val="en-US"/>
        </w:rPr>
      </w:pPr>
    </w:p>
    <w:p w14:paraId="2818C3FF" w14:textId="77777777" w:rsidR="00094483" w:rsidRDefault="00094483">
      <w:pPr>
        <w:spacing w:line="240" w:lineRule="auto"/>
        <w:jc w:val="center"/>
        <w:rPr>
          <w:rFonts w:ascii="Courier New" w:hAnsi="Courier New" w:cs="Courier New"/>
          <w:b/>
          <w:bCs/>
          <w:sz w:val="24"/>
          <w:szCs w:val="24"/>
          <w:lang w:val="en-US"/>
        </w:rPr>
      </w:pPr>
    </w:p>
    <w:p w14:paraId="5923D6D7" w14:textId="77777777" w:rsidR="00094483" w:rsidRDefault="00094483">
      <w:pPr>
        <w:spacing w:line="240" w:lineRule="auto"/>
        <w:jc w:val="center"/>
        <w:rPr>
          <w:rFonts w:ascii="Courier New" w:hAnsi="Courier New" w:cs="Courier New"/>
          <w:b/>
          <w:bCs/>
          <w:sz w:val="24"/>
          <w:szCs w:val="24"/>
          <w:lang w:val="en-US"/>
        </w:rPr>
      </w:pPr>
    </w:p>
    <w:p w14:paraId="4EF5E1B4"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49E089EF"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461883F8" w14:textId="77777777" w:rsidR="00094483" w:rsidRDefault="00094483">
      <w:pPr>
        <w:spacing w:line="240" w:lineRule="auto"/>
        <w:jc w:val="center"/>
        <w:rPr>
          <w:rFonts w:ascii="Courier New" w:hAnsi="Courier New" w:cs="Courier New"/>
          <w:sz w:val="24"/>
          <w:szCs w:val="24"/>
        </w:rPr>
      </w:pPr>
    </w:p>
    <w:p w14:paraId="358B9B62" w14:textId="77777777" w:rsidR="00094483" w:rsidRDefault="00094483">
      <w:pPr>
        <w:spacing w:line="240" w:lineRule="auto"/>
        <w:jc w:val="center"/>
        <w:rPr>
          <w:rFonts w:ascii="Courier New" w:hAnsi="Courier New" w:cs="Courier New"/>
          <w:sz w:val="24"/>
          <w:szCs w:val="24"/>
        </w:rPr>
      </w:pPr>
    </w:p>
    <w:p w14:paraId="47D4D3B8" w14:textId="77777777" w:rsidR="00094483" w:rsidRDefault="00094483">
      <w:pPr>
        <w:spacing w:line="240" w:lineRule="auto"/>
        <w:jc w:val="center"/>
        <w:rPr>
          <w:rFonts w:ascii="Courier New" w:hAnsi="Courier New" w:cs="Courier New"/>
          <w:sz w:val="24"/>
          <w:szCs w:val="24"/>
        </w:rPr>
      </w:pPr>
    </w:p>
    <w:p w14:paraId="4ACB20DF" w14:textId="77777777" w:rsidR="00094483" w:rsidRDefault="00094483">
      <w:pPr>
        <w:spacing w:line="240" w:lineRule="auto"/>
        <w:jc w:val="center"/>
        <w:rPr>
          <w:rFonts w:ascii="Courier New" w:hAnsi="Courier New" w:cs="Courier New"/>
          <w:sz w:val="24"/>
          <w:szCs w:val="24"/>
        </w:rPr>
      </w:pPr>
    </w:p>
    <w:p w14:paraId="6DB8DB7B" w14:textId="77777777" w:rsidR="00094483" w:rsidRDefault="00094483">
      <w:pPr>
        <w:spacing w:line="240" w:lineRule="auto"/>
        <w:jc w:val="center"/>
        <w:rPr>
          <w:rFonts w:ascii="Courier New" w:hAnsi="Courier New" w:cs="Courier New"/>
          <w:sz w:val="24"/>
          <w:szCs w:val="24"/>
        </w:rPr>
      </w:pPr>
    </w:p>
    <w:p w14:paraId="67C90108" w14:textId="77777777" w:rsidR="00094483" w:rsidRDefault="00094483">
      <w:pPr>
        <w:spacing w:line="240" w:lineRule="auto"/>
        <w:jc w:val="center"/>
        <w:rPr>
          <w:rFonts w:ascii="Courier New" w:hAnsi="Courier New" w:cs="Courier New"/>
          <w:sz w:val="24"/>
          <w:szCs w:val="24"/>
        </w:rPr>
      </w:pPr>
    </w:p>
    <w:p w14:paraId="253979C8"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2901BA62" w14:textId="77777777" w:rsidR="00094483" w:rsidRDefault="00094483">
      <w:pPr>
        <w:spacing w:line="240" w:lineRule="auto"/>
        <w:jc w:val="center"/>
        <w:rPr>
          <w:rFonts w:ascii="Courier New" w:hAnsi="Courier New" w:cs="Courier New"/>
          <w:sz w:val="24"/>
          <w:szCs w:val="24"/>
        </w:rPr>
      </w:pPr>
    </w:p>
    <w:p w14:paraId="42581B71" w14:textId="77777777" w:rsidR="00094483" w:rsidRDefault="00094483">
      <w:pPr>
        <w:spacing w:line="240" w:lineRule="auto"/>
        <w:jc w:val="center"/>
        <w:rPr>
          <w:rFonts w:ascii="Courier New" w:hAnsi="Courier New" w:cs="Courier New"/>
          <w:sz w:val="24"/>
          <w:szCs w:val="24"/>
        </w:rPr>
      </w:pPr>
    </w:p>
    <w:p w14:paraId="49218FB9" w14:textId="77777777" w:rsidR="00094483" w:rsidRDefault="00094483">
      <w:pPr>
        <w:spacing w:line="240" w:lineRule="auto"/>
        <w:jc w:val="center"/>
        <w:rPr>
          <w:rFonts w:ascii="Courier New" w:hAnsi="Courier New" w:cs="Courier New"/>
          <w:sz w:val="24"/>
          <w:szCs w:val="24"/>
        </w:rPr>
      </w:pPr>
    </w:p>
    <w:p w14:paraId="27938599" w14:textId="77777777" w:rsidR="00094483" w:rsidRDefault="00094483">
      <w:pPr>
        <w:spacing w:line="240" w:lineRule="auto"/>
        <w:jc w:val="center"/>
        <w:rPr>
          <w:rFonts w:ascii="Courier New" w:hAnsi="Courier New" w:cs="Courier New"/>
          <w:sz w:val="24"/>
          <w:szCs w:val="24"/>
        </w:rPr>
      </w:pPr>
    </w:p>
    <w:p w14:paraId="61790CCE" w14:textId="77777777" w:rsidR="00094483" w:rsidRDefault="00094483">
      <w:pPr>
        <w:spacing w:line="240" w:lineRule="auto"/>
        <w:jc w:val="center"/>
        <w:rPr>
          <w:rFonts w:ascii="Courier New" w:hAnsi="Courier New" w:cs="Courier New"/>
          <w:sz w:val="24"/>
          <w:szCs w:val="24"/>
        </w:rPr>
      </w:pPr>
    </w:p>
    <w:p w14:paraId="7BED2CF3" w14:textId="77777777" w:rsidR="00094483" w:rsidRDefault="00094483">
      <w:pPr>
        <w:spacing w:line="240" w:lineRule="auto"/>
        <w:jc w:val="center"/>
        <w:rPr>
          <w:rFonts w:ascii="Courier New" w:hAnsi="Courier New" w:cs="Courier New"/>
          <w:sz w:val="24"/>
          <w:szCs w:val="24"/>
        </w:rPr>
      </w:pPr>
    </w:p>
    <w:p w14:paraId="54E2589E" w14:textId="77777777" w:rsidR="00094483" w:rsidRDefault="00000000">
      <w:pPr>
        <w:spacing w:after="0" w:line="240" w:lineRule="auto"/>
        <w:jc w:val="center"/>
        <w:rPr>
          <w:rFonts w:ascii="Courier New" w:hAnsi="Courier New" w:cs="Courier New"/>
          <w:sz w:val="24"/>
          <w:szCs w:val="24"/>
          <w:lang w:val="en-US"/>
        </w:rPr>
      </w:pPr>
      <w:proofErr w:type="spellStart"/>
      <w:r>
        <w:rPr>
          <w:rFonts w:ascii="Courier New" w:hAnsi="Courier New" w:cs="Courier New"/>
          <w:sz w:val="24"/>
          <w:szCs w:val="24"/>
          <w:lang w:val="en-US"/>
        </w:rPr>
        <w:t>Jhonrey</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Binaraba</w:t>
      </w:r>
      <w:proofErr w:type="spellEnd"/>
    </w:p>
    <w:p w14:paraId="0A6E866F"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4D280C6B"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 xml:space="preserve">Kenneth Christian </w:t>
      </w:r>
      <w:proofErr w:type="spellStart"/>
      <w:r>
        <w:rPr>
          <w:rFonts w:ascii="Courier New" w:hAnsi="Courier New" w:cs="Courier New"/>
          <w:sz w:val="24"/>
          <w:szCs w:val="24"/>
          <w:lang w:val="en-US"/>
        </w:rPr>
        <w:t>Tockiapao</w:t>
      </w:r>
      <w:proofErr w:type="spellEnd"/>
    </w:p>
    <w:p w14:paraId="14713246" w14:textId="77777777" w:rsidR="00094483" w:rsidRDefault="00094483">
      <w:pPr>
        <w:spacing w:after="0" w:line="240" w:lineRule="auto"/>
        <w:jc w:val="center"/>
        <w:rPr>
          <w:rFonts w:ascii="Courier New" w:hAnsi="Courier New" w:cs="Courier New"/>
          <w:sz w:val="24"/>
          <w:szCs w:val="24"/>
        </w:rPr>
      </w:pPr>
    </w:p>
    <w:p w14:paraId="55A27342" w14:textId="77777777" w:rsidR="00094483" w:rsidRDefault="00094483">
      <w:pPr>
        <w:spacing w:after="0" w:line="240" w:lineRule="auto"/>
        <w:jc w:val="center"/>
        <w:rPr>
          <w:rFonts w:ascii="Courier New" w:hAnsi="Courier New" w:cs="Courier New"/>
          <w:sz w:val="24"/>
          <w:szCs w:val="24"/>
        </w:rPr>
      </w:pPr>
    </w:p>
    <w:p w14:paraId="542C7DEC" w14:textId="77777777" w:rsidR="00094483" w:rsidRDefault="00094483">
      <w:pPr>
        <w:spacing w:after="0" w:line="240" w:lineRule="auto"/>
        <w:jc w:val="center"/>
        <w:rPr>
          <w:rFonts w:ascii="Courier New" w:hAnsi="Courier New" w:cs="Courier New"/>
          <w:sz w:val="24"/>
          <w:szCs w:val="24"/>
        </w:rPr>
      </w:pPr>
    </w:p>
    <w:p w14:paraId="49E7A37F" w14:textId="77777777" w:rsidR="00094483" w:rsidRDefault="00094483">
      <w:pPr>
        <w:spacing w:after="0" w:line="240" w:lineRule="auto"/>
        <w:rPr>
          <w:rFonts w:ascii="Courier New" w:hAnsi="Courier New" w:cs="Courier New"/>
          <w:b/>
          <w:sz w:val="24"/>
          <w:szCs w:val="24"/>
        </w:rPr>
      </w:pPr>
    </w:p>
    <w:p w14:paraId="56781408" w14:textId="77777777" w:rsidR="00094483" w:rsidRDefault="007E56A2">
      <w:pPr>
        <w:spacing w:after="0" w:line="240" w:lineRule="auto"/>
        <w:jc w:val="center"/>
        <w:rPr>
          <w:rFonts w:ascii="Courier New" w:hAnsi="Courier New" w:cs="Courier New"/>
          <w:bCs/>
          <w:sz w:val="24"/>
          <w:szCs w:val="24"/>
        </w:rPr>
        <w:sectPr w:rsidR="00094483" w:rsidSect="00E029DC">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57A54907" w14:textId="77777777" w:rsidR="002F1030"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7AEF6E60"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4E6A5B1A"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6135C298"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66772C5D"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TITLE </w:t>
      </w:r>
      <w:proofErr w:type="gramStart"/>
      <w:r>
        <w:rPr>
          <w:rFonts w:ascii="Courier New" w:hAnsi="Courier New" w:cs="Courier New"/>
          <w:b/>
          <w:bCs/>
          <w:sz w:val="24"/>
          <w:szCs w:val="24"/>
        </w:rPr>
        <w:t>PAGE</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r>
      <w:proofErr w:type="spellStart"/>
      <w:r>
        <w:rPr>
          <w:rFonts w:ascii="Courier New" w:hAnsi="Courier New" w:cs="Courier New"/>
          <w:sz w:val="24"/>
          <w:szCs w:val="24"/>
        </w:rPr>
        <w:t>i</w:t>
      </w:r>
      <w:proofErr w:type="spellEnd"/>
    </w:p>
    <w:p w14:paraId="04EDE240" w14:textId="77777777" w:rsidR="002F1030"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ABSTRACT</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ii</w:t>
      </w:r>
    </w:p>
    <w:p w14:paraId="350D6B65" w14:textId="77777777" w:rsidR="002F1030"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DEDICATION</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iii</w:t>
      </w:r>
    </w:p>
    <w:p w14:paraId="5EDDD9BB" w14:textId="77777777" w:rsidR="002F1030"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ACKNOWLEDGEMENTS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w:t>
      </w:r>
      <w:r>
        <w:rPr>
          <w:rFonts w:ascii="Courier New" w:hAnsi="Courier New" w:cs="Courier New"/>
          <w:sz w:val="24"/>
          <w:szCs w:val="24"/>
        </w:rPr>
        <w:tab/>
        <w:t>iv</w:t>
      </w:r>
    </w:p>
    <w:p w14:paraId="7FF6C52E"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38F76548"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LIST OF </w:t>
      </w:r>
      <w:proofErr w:type="gramStart"/>
      <w:r>
        <w:rPr>
          <w:rFonts w:ascii="Courier New" w:hAnsi="Courier New" w:cs="Courier New"/>
          <w:b/>
          <w:bCs/>
          <w:sz w:val="24"/>
          <w:szCs w:val="24"/>
        </w:rPr>
        <w:t>TABLES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w:t>
      </w:r>
      <w:proofErr w:type="gramStart"/>
      <w:r>
        <w:rPr>
          <w:rFonts w:ascii="Courier New" w:hAnsi="Courier New" w:cs="Courier New"/>
          <w:sz w:val="24"/>
          <w:szCs w:val="24"/>
        </w:rPr>
        <w:t>. . . .</w:t>
      </w:r>
      <w:proofErr w:type="gramEnd"/>
      <w:r>
        <w:rPr>
          <w:rFonts w:ascii="Courier New" w:hAnsi="Courier New" w:cs="Courier New"/>
          <w:sz w:val="24"/>
          <w:szCs w:val="24"/>
        </w:rPr>
        <w:tab/>
        <w:t>vi</w:t>
      </w:r>
    </w:p>
    <w:p w14:paraId="05F54078"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vii</w:t>
      </w:r>
    </w:p>
    <w:p w14:paraId="2CB6EFBF"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0118360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Background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w:t>
      </w:r>
    </w:p>
    <w:p w14:paraId="18DE4506"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State of the Art . . . . . . . . . . . . </w:t>
      </w:r>
      <w:proofErr w:type="gramStart"/>
      <w:r>
        <w:rPr>
          <w:rFonts w:ascii="Courier New" w:hAnsi="Courier New" w:cs="Courier New"/>
          <w:sz w:val="24"/>
          <w:szCs w:val="24"/>
        </w:rPr>
        <w:t>. . . .</w:t>
      </w:r>
      <w:proofErr w:type="gramEnd"/>
      <w:r>
        <w:rPr>
          <w:rFonts w:ascii="Courier New" w:hAnsi="Courier New" w:cs="Courier New"/>
          <w:sz w:val="24"/>
          <w:szCs w:val="24"/>
        </w:rPr>
        <w:tab/>
        <w:t>7</w:t>
      </w:r>
    </w:p>
    <w:p w14:paraId="220AC8C8"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Company </w:t>
      </w:r>
      <w:proofErr w:type="gramStart"/>
      <w:r>
        <w:rPr>
          <w:rFonts w:ascii="Courier New" w:hAnsi="Courier New" w:cs="Courier New"/>
          <w:sz w:val="24"/>
          <w:szCs w:val="24"/>
        </w:rPr>
        <w:t>Profile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8</w:t>
      </w:r>
    </w:p>
    <w:p w14:paraId="12C55838"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37D616FA"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Objectives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11</w:t>
      </w:r>
    </w:p>
    <w:p w14:paraId="2B3C409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Significance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12</w:t>
      </w:r>
    </w:p>
    <w:p w14:paraId="41878347"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Scope and </w:t>
      </w:r>
      <w:proofErr w:type="gramStart"/>
      <w:r>
        <w:rPr>
          <w:rFonts w:ascii="Courier New" w:hAnsi="Courier New" w:cs="Courier New"/>
          <w:sz w:val="24"/>
          <w:szCs w:val="24"/>
        </w:rPr>
        <w:t>Delimitations  . . .</w:t>
      </w:r>
      <w:proofErr w:type="gramEnd"/>
      <w:r>
        <w:rPr>
          <w:rFonts w:ascii="Courier New" w:hAnsi="Courier New" w:cs="Courier New"/>
          <w:sz w:val="24"/>
          <w:szCs w:val="24"/>
        </w:rPr>
        <w:t xml:space="preserve"> . . . . . . . . .</w:t>
      </w:r>
      <w:r>
        <w:rPr>
          <w:rFonts w:ascii="Courier New" w:hAnsi="Courier New" w:cs="Courier New"/>
          <w:sz w:val="24"/>
          <w:szCs w:val="24"/>
        </w:rPr>
        <w:tab/>
        <w:t>15</w:t>
      </w:r>
    </w:p>
    <w:p w14:paraId="06C41622"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Definition of </w:t>
      </w:r>
      <w:proofErr w:type="gramStart"/>
      <w:r>
        <w:rPr>
          <w:rFonts w:ascii="Courier New" w:hAnsi="Courier New" w:cs="Courier New"/>
          <w:sz w:val="24"/>
          <w:szCs w:val="24"/>
        </w:rPr>
        <w:t>Terms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18</w:t>
      </w:r>
    </w:p>
    <w:p w14:paraId="2B91D9F0"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ab/>
        <w:t>23</w:t>
      </w:r>
    </w:p>
    <w:p w14:paraId="15629FE3"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Global </w:t>
      </w:r>
      <w:proofErr w:type="gramStart"/>
      <w:r>
        <w:rPr>
          <w:rFonts w:ascii="Courier New" w:hAnsi="Courier New" w:cs="Courier New"/>
          <w:sz w:val="24"/>
          <w:szCs w:val="24"/>
        </w:rPr>
        <w:t>Literature  . . .</w:t>
      </w:r>
      <w:proofErr w:type="gramEnd"/>
      <w:r>
        <w:rPr>
          <w:rFonts w:ascii="Courier New" w:hAnsi="Courier New" w:cs="Courier New"/>
          <w:sz w:val="24"/>
          <w:szCs w:val="24"/>
        </w:rPr>
        <w:t xml:space="preserve"> . . . . . . . . . . . .</w:t>
      </w:r>
      <w:r>
        <w:rPr>
          <w:rFonts w:ascii="Courier New" w:hAnsi="Courier New" w:cs="Courier New"/>
          <w:sz w:val="24"/>
          <w:szCs w:val="24"/>
        </w:rPr>
        <w:tab/>
        <w:t>23</w:t>
      </w:r>
    </w:p>
    <w:p w14:paraId="039C76D3"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 Literature . . . . . . . . . . . . </w:t>
      </w:r>
      <w:proofErr w:type="gramStart"/>
      <w:r>
        <w:rPr>
          <w:rFonts w:ascii="Courier New" w:hAnsi="Courier New" w:cs="Courier New"/>
          <w:sz w:val="24"/>
          <w:szCs w:val="24"/>
        </w:rPr>
        <w:t>. . . .</w:t>
      </w:r>
      <w:proofErr w:type="gramEnd"/>
      <w:r>
        <w:rPr>
          <w:rFonts w:ascii="Courier New" w:hAnsi="Courier New" w:cs="Courier New"/>
          <w:sz w:val="24"/>
          <w:szCs w:val="24"/>
        </w:rPr>
        <w:tab/>
        <w:t>29</w:t>
      </w:r>
    </w:p>
    <w:p w14:paraId="24872856"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37</w:t>
      </w:r>
    </w:p>
    <w:p w14:paraId="7023411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Methodology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37</w:t>
      </w:r>
    </w:p>
    <w:p w14:paraId="1385AF28"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Locale and Population of the Study . . . </w:t>
      </w:r>
      <w:proofErr w:type="gramStart"/>
      <w:r>
        <w:rPr>
          <w:rFonts w:ascii="Courier New" w:hAnsi="Courier New" w:cs="Courier New"/>
          <w:sz w:val="24"/>
          <w:szCs w:val="24"/>
        </w:rPr>
        <w:t>. . . .</w:t>
      </w:r>
      <w:proofErr w:type="gramEnd"/>
      <w:r>
        <w:rPr>
          <w:rFonts w:ascii="Courier New" w:hAnsi="Courier New" w:cs="Courier New"/>
          <w:sz w:val="24"/>
          <w:szCs w:val="24"/>
        </w:rPr>
        <w:tab/>
        <w:t>44</w:t>
      </w:r>
    </w:p>
    <w:p w14:paraId="0A9D5F3C"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w:t>
      </w:r>
      <w:proofErr w:type="gramStart"/>
      <w:r>
        <w:rPr>
          <w:rFonts w:ascii="Courier New" w:hAnsi="Courier New" w:cs="Courier New"/>
          <w:sz w:val="24"/>
          <w:szCs w:val="24"/>
        </w:rPr>
        <w:t>Techniques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44</w:t>
      </w:r>
    </w:p>
    <w:p w14:paraId="525B4222"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Tools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45</w:t>
      </w:r>
    </w:p>
    <w:p w14:paraId="1204FB2E"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 xml:space="preserve">Sources of the </w:t>
      </w:r>
      <w:proofErr w:type="gramStart"/>
      <w:r>
        <w:rPr>
          <w:rFonts w:ascii="Courier New" w:hAnsi="Courier New" w:cs="Courier New"/>
          <w:sz w:val="24"/>
          <w:szCs w:val="24"/>
        </w:rPr>
        <w:t>Data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46</w:t>
      </w:r>
    </w:p>
    <w:p w14:paraId="6424CB9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w:t>
      </w:r>
      <w:proofErr w:type="gramStart"/>
      <w:r>
        <w:rPr>
          <w:rFonts w:ascii="Courier New" w:hAnsi="Courier New" w:cs="Courier New"/>
          <w:sz w:val="24"/>
          <w:szCs w:val="24"/>
        </w:rPr>
        <w:t>Analysis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47</w:t>
      </w:r>
    </w:p>
    <w:p w14:paraId="72A3E67A"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Tools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48</w:t>
      </w:r>
    </w:p>
    <w:p w14:paraId="14CDC91D"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51</w:t>
      </w:r>
    </w:p>
    <w:p w14:paraId="35A91B80"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51</w:t>
      </w:r>
    </w:p>
    <w:p w14:paraId="3390DFA8"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54</w:t>
      </w:r>
    </w:p>
    <w:p w14:paraId="57E107EC"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56</w:t>
      </w:r>
    </w:p>
    <w:p w14:paraId="6EF9C50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Features of the 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67</w:t>
      </w:r>
    </w:p>
    <w:p w14:paraId="7F092ECE"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 xml:space="preserve">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69</w:t>
      </w:r>
    </w:p>
    <w:p w14:paraId="5113171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70</w:t>
      </w:r>
    </w:p>
    <w:p w14:paraId="646A5AA5"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72</w:t>
      </w:r>
    </w:p>
    <w:p w14:paraId="1E557FC3"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User Interface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77</w:t>
      </w:r>
    </w:p>
    <w:p w14:paraId="5F246519"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84</w:t>
      </w:r>
    </w:p>
    <w:p w14:paraId="12476546" w14:textId="77777777" w:rsidR="002F1030" w:rsidRDefault="00000000">
      <w:pPr>
        <w:keepLines/>
        <w:tabs>
          <w:tab w:val="right" w:pos="8306"/>
        </w:tabs>
        <w:spacing w:before="120" w:after="120" w:line="360" w:lineRule="auto"/>
        <w:rPr>
          <w:rFonts w:ascii="Courier New" w:hAnsi="Courier New" w:cs="Courier New"/>
          <w:sz w:val="24"/>
          <w:szCs w:val="24"/>
        </w:rPr>
      </w:pPr>
      <w:proofErr w:type="gramStart"/>
      <w:r>
        <w:rPr>
          <w:rFonts w:ascii="Courier New" w:hAnsi="Courier New" w:cs="Courier New"/>
          <w:b/>
          <w:bCs/>
          <w:sz w:val="24"/>
          <w:szCs w:val="24"/>
        </w:rPr>
        <w:t>REFERENCES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87</w:t>
      </w:r>
    </w:p>
    <w:p w14:paraId="5804E533"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TABLES</w:t>
      </w:r>
      <w:r>
        <w:fldChar w:fldCharType="begin"/>
      </w:r>
      <w:r>
        <w:instrText xml:space="preserve"> TC "LIST OF TABLES" \f c \l 1 </w:instrText>
      </w:r>
      <w:r>
        <w:fldChar w:fldCharType="end"/>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1. Input-Process-Output Diagram of the</w:t>
      </w:r>
      <w:r>
        <w:br/>
      </w:r>
      <w:r>
        <w:rPr>
          <w:rFonts w:ascii="Courier New" w:hAnsi="Courier New" w:cs="Courier New"/>
          <w:sz w:val="24"/>
          <w:szCs w:val="24"/>
        </w:rPr>
        <w:t xml:space="preserve">Existing System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53</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2. Status of a Subject in the Student Audit . .</w:t>
      </w:r>
      <w:r>
        <w:rPr>
          <w:rFonts w:ascii="Courier New" w:hAnsi="Courier New" w:cs="Courier New"/>
          <w:sz w:val="24"/>
          <w:szCs w:val="24"/>
        </w:rPr>
        <w:tab/>
        <w:t>58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3. Year Level by Share of Curriculum Units</w:t>
      </w:r>
      <w:r>
        <w:br/>
      </w:r>
      <w:r>
        <w:rPr>
          <w:rFonts w:ascii="Courier New" w:hAnsi="Courier New" w:cs="Courier New"/>
          <w:sz w:val="24"/>
          <w:szCs w:val="24"/>
        </w:rPr>
        <w:t xml:space="preserve">Passed . . .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61</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 Input-Process-Output Diagram of the</w:t>
      </w:r>
      <w:r>
        <w:br/>
      </w:r>
      <w:r>
        <w:rPr>
          <w:rFonts w:ascii="Courier New" w:hAnsi="Courier New" w:cs="Courier New"/>
          <w:sz w:val="24"/>
          <w:szCs w:val="24"/>
        </w:rPr>
        <w:t xml:space="preserve">Proposed System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69</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4.3. Extent of Compliance of Auditrix with</w:t>
      </w:r>
      <w:r>
        <w:br/>
      </w:r>
      <w:r>
        <w:rPr>
          <w:rFonts w:ascii="Courier New" w:hAnsi="Courier New" w:cs="Courier New"/>
          <w:sz w:val="24"/>
          <w:szCs w:val="24"/>
        </w:rPr>
        <w:t xml:space="preserve">ISO/IEC 25010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86</w:t>
      </w:r>
    </w:p>
    <w:p w14:paraId="07DA1958"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 Organizational Chart . . . . . . . . . . .</w:t>
      </w:r>
      <w:r>
        <w:rPr>
          <w:rFonts w:ascii="Courier New" w:hAnsi="Courier New" w:cs="Courier New"/>
          <w:sz w:val="24"/>
          <w:szCs w:val="24"/>
        </w:rPr>
        <w:tab/>
        <w:t>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2. Iterative and Incremental SDLC . . . . . .</w:t>
      </w:r>
      <w:r>
        <w:rPr>
          <w:rFonts w:ascii="Courier New" w:hAnsi="Courier New" w:cs="Courier New"/>
          <w:sz w:val="24"/>
          <w:szCs w:val="24"/>
        </w:rPr>
        <w:tab/>
        <w:t>38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3. Ishikawa (Fishbone) Diagram of the</w:t>
      </w:r>
      <w:r>
        <w:br/>
      </w:r>
      <w:r>
        <w:rPr>
          <w:rFonts w:ascii="Courier New" w:hAnsi="Courier New" w:cs="Courier New"/>
          <w:sz w:val="24"/>
          <w:szCs w:val="24"/>
        </w:rPr>
        <w:t xml:space="preserve">Problems in the Existing System . . . . . . . . . .</w:t>
      </w:r>
      <w:proofErr w:type="gramStart"/>
      <w:r>
        <w:rPr>
          <w:rFonts w:ascii="Courier New" w:hAnsi="Courier New" w:cs="Courier New"/>
          <w:sz w:val="24"/>
          <w:szCs w:val="24"/>
        </w:rPr>
        <w:t>. . . .</w:t>
      </w:r>
      <w:proofErr w:type="gramEnd"/>
      <w:r>
        <w:rPr>
          <w:rFonts w:ascii="Courier New" w:hAnsi="Courier New" w:cs="Courier New"/>
          <w:sz w:val="24"/>
          <w:szCs w:val="24"/>
        </w:rPr>
        <w:tab/>
        <w:t>55</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 Use Case Diagram of Auditrix . . . . . . .</w:t>
      </w:r>
      <w:r>
        <w:rPr>
          <w:rFonts w:ascii="Courier New" w:hAnsi="Courier New" w:cs="Courier New"/>
          <w:sz w:val="24"/>
          <w:szCs w:val="24"/>
        </w:rPr>
        <w:tab/>
        <w:t>74</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5. Activity Diagram for Curriculum Audit . .</w:t>
      </w:r>
      <w:r>
        <w:rPr>
          <w:rFonts w:ascii="Courier New" w:hAnsi="Courier New" w:cs="Courier New"/>
          <w:sz w:val="24"/>
          <w:szCs w:val="24"/>
        </w:rPr>
        <w:tab/>
        <w:t>75</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6. Menu Diagram of Auditrix . . . . . . . . .</w:t>
      </w:r>
      <w:r>
        <w:rPr>
          <w:rFonts w:ascii="Courier New" w:hAnsi="Courier New" w:cs="Courier New"/>
          <w:sz w:val="24"/>
          <w:szCs w:val="24"/>
        </w:rPr>
        <w:tab/>
        <w:t>76</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7. Log In . . . . . . . . . . . . . . . . . .</w:t>
      </w:r>
      <w:r>
        <w:rPr>
          <w:rFonts w:ascii="Courier New" w:hAnsi="Courier New" w:cs="Courier New"/>
          <w:sz w:val="24"/>
          <w:szCs w:val="24"/>
        </w:rPr>
        <w:tab/>
        <w:t>78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8. Students — Searching for the Student . . .</w:t>
      </w:r>
      <w:r>
        <w:rPr>
          <w:rFonts w:ascii="Courier New" w:hAnsi="Courier New" w:cs="Courier New"/>
          <w:sz w:val="24"/>
          <w:szCs w:val="24"/>
        </w:rPr>
        <w:tab/>
        <w:t>78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9. Register Student — Individual Entry . . .</w:t>
      </w:r>
      <w:r>
        <w:rPr>
          <w:rFonts w:ascii="Courier New" w:hAnsi="Courier New" w:cs="Courier New"/>
          <w:sz w:val="24"/>
          <w:szCs w:val="24"/>
        </w:rPr>
        <w:tab/>
        <w:t>79</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10. Register Students by Batch — Choosing</w:t>
      </w:r>
      <w:r>
        <w:br/>
      </w:r>
      <w:r>
        <w:rPr>
          <w:rFonts w:ascii="Courier New" w:hAnsi="Courier New" w:cs="Courier New"/>
          <w:sz w:val="24"/>
          <w:szCs w:val="24"/>
        </w:rPr>
        <w:t xml:space="preserve">the Class List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80</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10.1. Register Students by Batch — Import</w:t>
      </w:r>
      <w:r>
        <w:br/>
      </w:r>
      <w:r>
        <w:rPr>
          <w:rFonts w:ascii="Courier New" w:hAnsi="Courier New" w:cs="Courier New"/>
          <w:sz w:val="24"/>
          <w:szCs w:val="24"/>
        </w:rPr>
        <w:t xml:space="preserve">Result . . .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80</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 Enter Grades — Choosing the Term . . . .</w:t>
      </w:r>
      <w:r>
        <w:rPr>
          <w:rFonts w:ascii="Courier New" w:hAnsi="Courier New" w:cs="Courier New"/>
          <w:sz w:val="24"/>
          <w:szCs w:val="24"/>
        </w:rPr>
        <w:tab/>
        <w:t>81</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11.1. Enter Grades — Grade of Each Subject . .</w:t>
      </w:r>
      <w:r>
        <w:rPr>
          <w:rFonts w:ascii="Courier New" w:hAnsi="Courier New" w:cs="Courier New"/>
          <w:sz w:val="24"/>
          <w:szCs w:val="24"/>
        </w:rPr>
        <w:tab/>
        <w:t>81</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11.2. Enter Grades — Confirming the Save . .</w:t>
      </w:r>
      <w:r>
        <w:rPr>
          <w:rFonts w:ascii="Courier New" w:hAnsi="Courier New" w:cs="Courier New"/>
          <w:sz w:val="24"/>
          <w:szCs w:val="24"/>
        </w:rPr>
        <w:tab/>
        <w:t>82</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12. Audit Report — First Semester Results . .</w:t>
      </w:r>
      <w:r>
        <w:rPr>
          <w:rFonts w:ascii="Courier New" w:hAnsi="Courier New" w:cs="Courier New"/>
          <w:sz w:val="24"/>
          <w:szCs w:val="24"/>
        </w:rPr>
        <w:tab/>
        <w:t>83</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12.1. Audit Report — Subjects of the Next</w:t>
      </w:r>
      <w:r>
        <w:br/>
      </w:r>
      <w:r>
        <w:rPr>
          <w:rFonts w:ascii="Courier New" w:hAnsi="Courier New" w:cs="Courier New"/>
          <w:sz w:val="24"/>
          <w:szCs w:val="24"/>
        </w:rPr>
        <w:t xml:space="preserve">Semester . .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83</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12.2. Audit Report — Subject Taken Out of</w:t>
      </w:r>
      <w:r>
        <w:br/>
      </w:r>
      <w:r>
        <w:rPr>
          <w:rFonts w:ascii="Courier New" w:hAnsi="Courier New" w:cs="Courier New"/>
          <w:sz w:val="24"/>
          <w:szCs w:val="24"/>
        </w:rPr>
        <w:t xml:space="preserve">Order . . .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84</w:t>
      </w:r>
    </w:p>
    <w:p w:rsidR="002F1030" w:rsidRDefault="00000000">
      <w:pPr>
        <w:keepLines/>
        <w:tabs>
          <w:tab w:val="right" w:pos="8306"/>
        </w:tabs>
        <w:spacing w:after="120" w:line="360" w:lineRule="auto"/>
        <w:rPr>
          <w:rFonts w:ascii="Courier New" w:hAnsi="Courier New" w:cs="Courier New"/>
          <w:sz w:val="24"/>
          <w:szCs w:val="24"/>
        </w:rPr>
        <w:sectPr w:rsidR="002F1030">
          <w:headerReference w:type="default" r:id="rId15"/>
          <w:footerReference w:type="default" r:id="rId16"/>
          <w:pgSz w:w="11906" w:h="16838"/>
          <w:pgMar w:top="1440" w:right="1440" w:bottom="1440" w:left="2160" w:header="709" w:footer="709" w:gutter="0"/>
          <w:pgNumType w:fmt="lowerRoman"/>
          <w:cols w:space="708"/>
          <w:docGrid w:linePitch="360"/>
        </w:sectPr>
      </w:pPr>
      <w:r>
        <w:rPr>
          <w:rFonts w:ascii="Courier New" w:hAnsi="Courier New" w:cs="Courier New"/>
          <w:sz w:val="24"/>
          <w:szCs w:val="24"/>
        </w:rPr>
        <w:t>Figure 12.3. Printed Student Evaluation . . . . . .</w:t>
      </w:r>
      <w:r>
        <w:rPr>
          <w:rFonts w:ascii="Courier New" w:hAnsi="Courier New" w:cs="Courier New"/>
          <w:sz w:val="24"/>
          <w:szCs w:val="24"/>
        </w:rPr>
        <w:tab/>
        <w:t>84</w:t>
      </w:r>
    </w:p>
    <w:p w14:paraId="1D79F112"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6A21FF87"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3554BC87" w14:textId="77777777" w:rsidR="00094483" w:rsidRDefault="00094483">
      <w:pPr>
        <w:spacing w:line="240" w:lineRule="auto"/>
        <w:jc w:val="both"/>
        <w:rPr>
          <w:rFonts w:ascii="Courier New" w:hAnsi="Courier New" w:cs="Courier New"/>
          <w:b/>
          <w:bCs/>
          <w:sz w:val="24"/>
          <w:szCs w:val="24"/>
          <w:lang w:val="en-US"/>
        </w:rPr>
      </w:pPr>
    </w:p>
    <w:p w14:paraId="0ED162C2"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11C66C8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w:t>
      </w:r>
      <w:proofErr w:type="spellStart"/>
      <w:r>
        <w:rPr>
          <w:rFonts w:ascii="Courier New" w:hAnsi="Courier New" w:cs="Courier New"/>
          <w:sz w:val="24"/>
          <w:szCs w:val="24"/>
          <w:lang w:val="en-US"/>
        </w:rPr>
        <w:t>Alugar</w:t>
      </w:r>
      <w:proofErr w:type="spellEnd"/>
      <w:r>
        <w:rPr>
          <w:rFonts w:ascii="Courier New" w:hAnsi="Courier New" w:cs="Courier New"/>
          <w:sz w:val="24"/>
          <w:szCs w:val="24"/>
          <w:lang w:val="en-US"/>
        </w:rPr>
        <w:t xml:space="preserve"> &amp; </w:t>
      </w:r>
      <w:proofErr w:type="spellStart"/>
      <w:r>
        <w:rPr>
          <w:rFonts w:ascii="Courier New" w:hAnsi="Courier New" w:cs="Courier New"/>
          <w:sz w:val="24"/>
          <w:szCs w:val="24"/>
          <w:lang w:val="en-US"/>
        </w:rPr>
        <w:t>Itaas</w:t>
      </w:r>
      <w:proofErr w:type="spellEnd"/>
      <w:r>
        <w:rPr>
          <w:rFonts w:ascii="Courier New" w:hAnsi="Courier New" w:cs="Courier New"/>
          <w:sz w:val="24"/>
          <w:szCs w:val="24"/>
          <w:lang w:val="en-US"/>
        </w:rPr>
        <w:t>, 2021). In higher education, curriculum auditing ensures that students follow the prescribed learning pathway, acquire foundational knowledge before advancing to higher-level courses, and meet graduation requirements.</w:t>
      </w:r>
    </w:p>
    <w:p w14:paraId="043ECF9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78AE8515"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w:t>
      </w:r>
      <w:proofErr w:type="spellStart"/>
      <w:r>
        <w:rPr>
          <w:rFonts w:ascii="Courier New" w:hAnsi="Courier New" w:cs="Courier New"/>
          <w:sz w:val="24"/>
          <w:szCs w:val="24"/>
          <w:lang w:val="en-US"/>
        </w:rPr>
        <w:t>Largoza</w:t>
      </w:r>
      <w:proofErr w:type="spellEnd"/>
      <w:r>
        <w:rPr>
          <w:rFonts w:ascii="Courier New" w:hAnsi="Courier New" w:cs="Courier New"/>
          <w:sz w:val="24"/>
          <w:szCs w:val="24"/>
          <w:lang w:val="en-US"/>
        </w:rPr>
        <w:t xml:space="preserve"> &amp; Fernandez, 2025). However, despite the presence </w:t>
      </w:r>
      <w:r>
        <w:rPr>
          <w:rFonts w:ascii="Courier New" w:hAnsi="Courier New" w:cs="Courier New"/>
          <w:sz w:val="24"/>
          <w:szCs w:val="24"/>
          <w:lang w:val="en-US"/>
        </w:rPr>
        <w:lastRenderedPageBreak/>
        <w:t>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w:t>
      </w:r>
      <w:proofErr w:type="spellStart"/>
      <w:r>
        <w:rPr>
          <w:rFonts w:ascii="Courier New" w:hAnsi="Courier New" w:cs="Courier New"/>
          <w:sz w:val="24"/>
          <w:szCs w:val="24"/>
          <w:lang w:val="en-US"/>
        </w:rPr>
        <w:t>Miña</w:t>
      </w:r>
      <w:proofErr w:type="spellEnd"/>
      <w:r>
        <w:rPr>
          <w:rFonts w:ascii="Courier New" w:hAnsi="Courier New" w:cs="Courier New"/>
          <w:sz w:val="24"/>
          <w:szCs w:val="24"/>
          <w:lang w:val="en-US"/>
        </w:rPr>
        <w:t xml:space="preserve"> et al., 2021).</w:t>
      </w:r>
    </w:p>
    <w:p w14:paraId="5A345D6E"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w:t>
      </w:r>
      <w:r w:rsidR="00605641">
        <w:rPr>
          <w:rFonts w:ascii="Courier New" w:hAnsi="Courier New" w:cs="Courier New"/>
          <w:sz w:val="24"/>
          <w:szCs w:val="24"/>
          <w:lang w:val="en-US"/>
        </w:rPr>
        <w:t xml:space="preserve">, </w:t>
      </w:r>
      <w:r>
        <w:rPr>
          <w:rFonts w:ascii="Courier New" w:hAnsi="Courier New" w:cs="Courier New"/>
          <w:sz w:val="24"/>
          <w:szCs w:val="24"/>
          <w:lang w:val="en-US"/>
        </w:rPr>
        <w:t>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25F126E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Furthermore, the specific situation at Kalinga State University (KSU) illustrates how manual subject evaluation often leads to the late detection of prerequisite </w:t>
      </w:r>
      <w:r>
        <w:rPr>
          <w:rFonts w:ascii="Courier New" w:hAnsi="Courier New" w:cs="Courier New"/>
          <w:sz w:val="24"/>
          <w:szCs w:val="24"/>
          <w:lang w:val="en-US"/>
        </w:rPr>
        <w:lastRenderedPageBreak/>
        <w:t xml:space="preserve">violations. In many cases, these critical errors are only uncovered during the final graduation audit, resulting in delayed program completion, increased financial costs, and the sudden prevention of students from graduating alongside their peers. </w:t>
      </w:r>
    </w:p>
    <w:p w14:paraId="2F6DE22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258AC10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requirements. This situation can lead to delays in academic completion.</w:t>
      </w:r>
    </w:p>
    <w:p w14:paraId="571BD380"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618DCAE9"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w:t>
      </w:r>
      <w:proofErr w:type="spellStart"/>
      <w:r>
        <w:rPr>
          <w:rFonts w:ascii="Courier New" w:hAnsi="Courier New" w:cs="Courier New"/>
          <w:sz w:val="24"/>
          <w:szCs w:val="24"/>
          <w:lang w:val="en-US"/>
        </w:rPr>
        <w:t>Talatala</w:t>
      </w:r>
      <w:proofErr w:type="spellEnd"/>
      <w:r>
        <w:rPr>
          <w:rFonts w:ascii="Courier New" w:hAnsi="Courier New" w:cs="Courier New"/>
          <w:sz w:val="24"/>
          <w:szCs w:val="24"/>
          <w:lang w:val="en-US"/>
        </w:rPr>
        <w:t>, &amp; Soberano (2024) demonstrate that automated registration systems streamline processes, reduce errors, and improve institutional efficiency, making them highly relevant to curriculum auditing.</w:t>
      </w:r>
    </w:p>
    <w:p w14:paraId="17AE3EB0"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12A7AAF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4555EAE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The system was built to serve every college and program of Kalinga State University, and it was developed and tested with the </w:t>
      </w:r>
      <w:proofErr w:type="spellStart"/>
      <w:r>
        <w:rPr>
          <w:rFonts w:ascii="Courier New" w:hAnsi="Courier New" w:cs="Courier New"/>
          <w:sz w:val="24"/>
          <w:szCs w:val="24"/>
          <w:lang w:val="en-US"/>
        </w:rPr>
        <w:t>BSCpE</w:t>
      </w:r>
      <w:proofErr w:type="spellEnd"/>
      <w:r>
        <w:rPr>
          <w:rFonts w:ascii="Courier New" w:hAnsi="Courier New" w:cs="Courier New"/>
          <w:sz w:val="24"/>
          <w:szCs w:val="24"/>
          <w:lang w:val="en-US"/>
        </w:rPr>
        <w:t xml:space="preserve">, </w:t>
      </w:r>
      <w:r>
        <w:rPr>
          <w:rFonts w:ascii="Courier New" w:hAnsi="Courier New" w:cs="Courier New"/>
          <w:sz w:val="24"/>
          <w:szCs w:val="24"/>
          <w:lang w:val="en-US"/>
        </w:rPr>
        <w:lastRenderedPageBreak/>
        <w:t>BSIT</w:t>
      </w:r>
      <w:r w:rsidR="00E30FC2">
        <w:rPr>
          <w:rFonts w:ascii="Courier New" w:hAnsi="Courier New" w:cs="Courier New"/>
          <w:sz w:val="24"/>
          <w:szCs w:val="24"/>
          <w:lang w:val="en-US"/>
        </w:rPr>
        <w:t xml:space="preserve">, BSEE, </w:t>
      </w:r>
      <w:proofErr w:type="spellStart"/>
      <w:r w:rsidR="00E30FC2">
        <w:rPr>
          <w:rFonts w:ascii="Courier New" w:hAnsi="Courier New" w:cs="Courier New"/>
          <w:sz w:val="24"/>
          <w:szCs w:val="24"/>
          <w:lang w:val="en-US"/>
        </w:rPr>
        <w:t>BSMath</w:t>
      </w:r>
      <w:proofErr w:type="spellEnd"/>
      <w:r w:rsidR="00E30FC2">
        <w:rPr>
          <w:rFonts w:ascii="Courier New" w:hAnsi="Courier New" w:cs="Courier New"/>
          <w:sz w:val="24"/>
          <w:szCs w:val="24"/>
          <w:lang w:val="en-US"/>
        </w:rPr>
        <w:t>, BSABE,</w:t>
      </w:r>
      <w:r>
        <w:rPr>
          <w:rFonts w:ascii="Courier New" w:hAnsi="Courier New" w:cs="Courier New"/>
          <w:sz w:val="24"/>
          <w:szCs w:val="24"/>
          <w:lang w:val="en-US"/>
        </w:rPr>
        <w:t xml:space="preserv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0C220D8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116D5A1F" w14:textId="77777777" w:rsidR="007E56A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This study, therefore, proposes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as a robust tool for enhancing curriculum integrity at Kalinga State University.</w:t>
      </w:r>
    </w:p>
    <w:p w14:paraId="2B27109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State of the Art</w:t>
      </w:r>
      <w:r>
        <w:fldChar w:fldCharType="begin"/>
      </w:r>
      <w:r>
        <w:instrText xml:space="preserve"> TC "State of the Art" \f c \l 2 </w:instrText>
      </w:r>
      <w:r>
        <w:fldChar w:fldCharType="end"/>
      </w:r>
    </w:p>
    <w:p w14:paraId="14B3FC3F" w14:textId="77777777" w:rsidR="00D73966" w:rsidRPr="003551F3" w:rsidRDefault="00000000" w:rsidP="00D73966">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introduced specialized functionalities designed to modernize academic auditing at Kalinga State University. The system's standout feature is its Audit Engine, which checks every subject a student has taken against its prerequisites, co-requisites</w:t>
      </w:r>
      <w:r w:rsidR="00116527">
        <w:rPr>
          <w:rFonts w:ascii="Courier New" w:hAnsi="Courier New" w:cs="Courier New"/>
          <w:sz w:val="24"/>
          <w:szCs w:val="24"/>
          <w:lang w:val="en-US"/>
        </w:rPr>
        <w:t>,</w:t>
      </w:r>
      <w:r>
        <w:rPr>
          <w:rFonts w:ascii="Courier New" w:hAnsi="Courier New" w:cs="Courier New"/>
          <w:sz w:val="24"/>
          <w:szCs w:val="24"/>
          <w:lang w:val="en-US"/>
        </w:rPr>
        <w:t xml:space="preserve">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57E0C7BD" w14:textId="77777777" w:rsidR="00E7325B" w:rsidRPr="007E56A2" w:rsidRDefault="00065C3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imports student lists in the layout of the KSU-MIS "Export to Excel" file, and imports curricula from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w:t>
      </w:r>
      <w:r>
        <w:rPr>
          <w:rFonts w:ascii="Courier New" w:hAnsi="Courier New" w:cs="Courier New"/>
          <w:sz w:val="24"/>
          <w:szCs w:val="24"/>
        </w:rPr>
        <w:lastRenderedPageBreak/>
        <w:t>semester, and summarizes these on a dashboard for program chairpersons and deans.</w:t>
      </w:r>
    </w:p>
    <w:p w14:paraId="655B891B"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03A7BCC9" w14:textId="77777777" w:rsidR="002127AD" w:rsidRDefault="00000000">
      <w:pPr>
        <w:spacing w:before="120" w:after="240" w:line="240" w:lineRule="auto"/>
        <w:jc w:val="center"/>
        <w:rPr>
          <w:rFonts w:ascii="Courier New" w:hAnsi="Courier New" w:cs="Courier New"/>
          <w:b/>
          <w:bCs/>
          <w:sz w:val="24"/>
          <w:szCs w:val="24"/>
          <w:lang w:val="en-US"/>
        </w:rPr>
      </w:pPr>
      <w:r>
        <w:rPr>
          <w:noProof/>
        </w:rPr>
        <w:drawing>
          <wp:inline distT="0" distB="0" distL="0" distR="0" wp14:anchorId="1D381D67" wp14:editId="0CCCC5E6">
            <wp:extent cx="1655064" cy="2670048"/>
            <wp:effectExtent l="0" t="0" r="5715" b="0"/>
            <wp:docPr id="9301" name="Organizational chart" descr="SUC President, VP for Academic and Student Development, College Dean, Chairperson,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Organizational chart"/>
                    <pic:cNvPicPr>
                      <a:picLocks noChangeAspect="1"/>
                    </pic:cNvPicPr>
                  </pic:nvPicPr>
                  <pic:blipFill>
                    <a:blip r:embed="rId17"/>
                    <a:stretch>
                      <a:fillRect/>
                    </a:stretch>
                  </pic:blipFill>
                  <pic:spPr>
                    <a:xfrm>
                      <a:off x="0" y="0"/>
                      <a:ext cx="1655064" cy="2670048"/>
                    </a:xfrm>
                    <a:prstGeom prst="rect">
                      <a:avLst/>
                    </a:prstGeom>
                  </pic:spPr>
                </pic:pic>
              </a:graphicData>
            </a:graphic>
          </wp:inline>
        </w:drawing>
      </w:r>
    </w:p>
    <w:p w14:paraId="550214AE" w14:textId="54135DFA" w:rsidR="000F4102" w:rsidRDefault="001E4A3F" w:rsidP="001E4A3F">
      <w:pPr>
        <w:spacing w:line="480" w:lineRule="auto"/>
        <w:rPr>
          <w:rFonts w:ascii="Courier New" w:hAnsi="Courier New" w:cs="Courier New"/>
          <w:b/>
          <w:bCs/>
          <w:sz w:val="24"/>
          <w:szCs w:val="24"/>
          <w:lang w:val="en-US"/>
        </w:rPr>
      </w:pPr>
      <w:r>
        <w:rPr>
          <w:rFonts w:ascii="Courier New" w:hAnsi="Courier New" w:cs="Courier New"/>
          <w:b/>
          <w:bCs/>
          <w:sz w:val="24"/>
          <w:szCs w:val="24"/>
          <w:lang w:val="en-US"/>
        </w:rPr>
        <w:tab/>
      </w:r>
      <w:r>
        <w:rPr>
          <w:rFonts w:ascii="Courier New" w:hAnsi="Courier New" w:cs="Courier New"/>
          <w:b/>
          <w:bCs/>
          <w:sz w:val="24"/>
          <w:szCs w:val="24"/>
          <w:lang w:val="en-US"/>
        </w:rPr>
        <w:tab/>
      </w:r>
      <w:r>
        <w:rPr>
          <w:rFonts w:ascii="Courier New" w:hAnsi="Courier New" w:cs="Courier New"/>
          <w:b/>
          <w:bCs/>
          <w:sz w:val="24"/>
          <w:szCs w:val="24"/>
          <w:lang w:val="en-US"/>
        </w:rPr>
        <w:tab/>
        <w:t>Figure 1. Organizational Chart</w:t>
      </w:r>
    </w:p>
    <w:p w14:paraId="4BE030C0"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w:t>
      </w:r>
      <w:proofErr w:type="spellStart"/>
      <w:r>
        <w:rPr>
          <w:rFonts w:ascii="Courier New" w:hAnsi="Courier New" w:cs="Courier New"/>
          <w:sz w:val="24"/>
          <w:szCs w:val="24"/>
          <w:lang w:val="en-US" w:eastAsia="zh-CN"/>
        </w:rPr>
        <w:t>Bulanao</w:t>
      </w:r>
      <w:proofErr w:type="spellEnd"/>
      <w:r>
        <w:rPr>
          <w:rFonts w:ascii="Courier New" w:hAnsi="Courier New" w:cs="Courier New"/>
          <w:sz w:val="24"/>
          <w:szCs w:val="24"/>
          <w:lang w:val="en-US" w:eastAsia="zh-CN"/>
        </w:rPr>
        <w:t xml:space="preserve">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w:t>
      </w:r>
      <w:r>
        <w:rPr>
          <w:rFonts w:ascii="Courier New" w:hAnsi="Courier New" w:cs="Courier New"/>
          <w:sz w:val="24"/>
          <w:szCs w:val="24"/>
          <w:lang w:val="en-US" w:eastAsia="zh-CN"/>
        </w:rPr>
        <w:lastRenderedPageBreak/>
        <w:t xml:space="preserve">poultry production, piggery, garments, trades, and native 100m weaving, with Augusto Alejandrino serving as its first administrator. The Municipal Council of Tabuk later allowed the college to use a portion of the Municipal Plaza as its campus. </w:t>
      </w:r>
    </w:p>
    <w:p w14:paraId="72BB11E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0DAB0186"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academic programs, graduate degrees, infrastructure developments, and research initiatives. </w:t>
      </w:r>
    </w:p>
    <w:p w14:paraId="7466181D"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 xml:space="preserve">Several presidents continued to strengthen the institution, including Venus I. Lammawin, Serafin L. </w:t>
      </w:r>
      <w:proofErr w:type="spellStart"/>
      <w:r>
        <w:rPr>
          <w:rFonts w:ascii="Courier New" w:hAnsi="Courier New" w:cs="Courier New"/>
          <w:sz w:val="24"/>
          <w:szCs w:val="24"/>
          <w:lang w:val="en-US" w:eastAsia="zh-CN"/>
        </w:rPr>
        <w:t>Ngohayon</w:t>
      </w:r>
      <w:proofErr w:type="spellEnd"/>
      <w:r>
        <w:rPr>
          <w:rFonts w:ascii="Courier New" w:hAnsi="Courier New" w:cs="Courier New"/>
          <w:sz w:val="24"/>
          <w:szCs w:val="24"/>
          <w:lang w:val="en-US" w:eastAsia="zh-CN"/>
        </w:rPr>
        <w:t xml:space="preserve">, and Eduardo I. </w:t>
      </w:r>
      <w:proofErr w:type="spellStart"/>
      <w:r>
        <w:rPr>
          <w:rFonts w:ascii="Courier New" w:hAnsi="Courier New" w:cs="Courier New"/>
          <w:sz w:val="24"/>
          <w:szCs w:val="24"/>
          <w:lang w:val="en-US" w:eastAsia="zh-CN"/>
        </w:rPr>
        <w:t>Bagtang</w:t>
      </w:r>
      <w:proofErr w:type="spellEnd"/>
      <w:r>
        <w:rPr>
          <w:rFonts w:ascii="Courier New" w:hAnsi="Courier New" w:cs="Courier New"/>
          <w:sz w:val="24"/>
          <w:szCs w:val="24"/>
          <w:lang w:val="en-US" w:eastAsia="zh-CN"/>
        </w:rPr>
        <w:t xml:space="preserve">, who expanded academic </w:t>
      </w:r>
      <w:r>
        <w:rPr>
          <w:rFonts w:ascii="Courier New" w:hAnsi="Courier New" w:cs="Courier New"/>
          <w:sz w:val="24"/>
          <w:szCs w:val="24"/>
          <w:lang w:val="en-US" w:eastAsia="zh-CN"/>
        </w:rPr>
        <w:lastRenderedPageBreak/>
        <w:t>programs, facilities, research activities, and international collaborations.</w:t>
      </w:r>
    </w:p>
    <w:p w14:paraId="0BB817B6" w14:textId="77777777" w:rsidR="001B2978" w:rsidRPr="003551F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In 2015, the institution achieved university status through Republic Act No. 7722 and officially became Kalinga State University, with Jovita E. </w:t>
      </w:r>
      <w:proofErr w:type="spellStart"/>
      <w:r>
        <w:rPr>
          <w:rFonts w:ascii="Courier New" w:hAnsi="Courier New" w:cs="Courier New"/>
          <w:sz w:val="24"/>
          <w:szCs w:val="24"/>
          <w:lang w:val="en-US" w:eastAsia="zh-CN"/>
        </w:rPr>
        <w:t>Saguibo</w:t>
      </w:r>
      <w:proofErr w:type="spellEnd"/>
      <w:r>
        <w:rPr>
          <w:rFonts w:ascii="Courier New" w:hAnsi="Courier New" w:cs="Courier New"/>
          <w:sz w:val="24"/>
          <w:szCs w:val="24"/>
          <w:lang w:val="en-US" w:eastAsia="zh-CN"/>
        </w:rPr>
        <w:t xml:space="preserve"> as its first university president. Today, the university continues to strengthen its academic programs, research initiatives, and community services.</w:t>
      </w:r>
    </w:p>
    <w:p w14:paraId="3072484E"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2B4CB21A"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38595A26"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56E44150"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 xml:space="preserve">1. What </w:t>
      </w:r>
      <w:proofErr w:type="gramStart"/>
      <w:r>
        <w:rPr>
          <w:rFonts w:ascii="Courier New" w:hAnsi="Courier New" w:cs="Courier New"/>
          <w:sz w:val="24"/>
          <w:szCs w:val="24"/>
          <w:lang w:val="en-US"/>
        </w:rPr>
        <w:t>are</w:t>
      </w:r>
      <w:proofErr w:type="gramEnd"/>
      <w:r>
        <w:rPr>
          <w:rFonts w:ascii="Courier New" w:hAnsi="Courier New" w:cs="Courier New"/>
          <w:sz w:val="24"/>
          <w:szCs w:val="24"/>
          <w:lang w:val="en-US"/>
        </w:rPr>
        <w:t xml:space="preserve"> the current process for evaluating students’ prerequisite compliance with the curriculum?</w:t>
      </w:r>
    </w:p>
    <w:p w14:paraId="0DAA8E48"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63210911"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lastRenderedPageBreak/>
        <w:t>3. How can a curriculum audit system be designed to ensure prerequisite compliance with the curriculum?</w:t>
      </w:r>
    </w:p>
    <w:p w14:paraId="0565B1C3" w14:textId="77777777" w:rsidR="0059781B" w:rsidRPr="001B297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29613E7D"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12A7012D"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2BE4E4EE"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072F402D"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3ABDBD4A"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C13898A" w14:textId="77777777" w:rsidR="0059781B" w:rsidRPr="001B2978" w:rsidRDefault="00556A13" w:rsidP="001B2978">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lastRenderedPageBreak/>
        <w:t>To evaluate the level of compliance of the proposed system to ISO/IEC 25010 software quality standards in terms of functional suitability, usability, security, reliability, performance efficiency, compatibility, portability, maintainability, and safety.</w:t>
      </w:r>
    </w:p>
    <w:p w14:paraId="34903BD0"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1C537BBF" w14:textId="77777777"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The development of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represents a strategic shift toward modernizing the academic auditing framework of Kalinga State University. By transitioning from manual verification to an automated, data-driven approach, this study provides the following significant benefits:</w:t>
      </w:r>
    </w:p>
    <w:p w14:paraId="49BF186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w:t>
      </w:r>
      <w:r w:rsidR="003770D4">
        <w:rPr>
          <w:rFonts w:ascii="Courier New" w:eastAsia="-webkit-standard" w:hAnsi="Courier New" w:cs="Courier New"/>
          <w:color w:val="000000"/>
        </w:rPr>
        <w:t xml:space="preserve"> manually</w:t>
      </w:r>
      <w:r>
        <w:rPr>
          <w:rFonts w:ascii="Courier New" w:eastAsia="-webkit-standard" w:hAnsi="Courier New" w:cs="Courier New"/>
          <w:color w:val="000000"/>
        </w:rPr>
        <w:t xml:space="preserve"> cross-reference records against the curriculum map. Student lists can also be imported from the KSU-MIS export instead of being typed in. This significantly reduces administrative workload, reduces human oversight, and </w:t>
      </w:r>
      <w:r>
        <w:rPr>
          <w:rFonts w:ascii="Courier New" w:eastAsia="-webkit-standard" w:hAnsi="Courier New" w:cs="Courier New"/>
          <w:color w:val="000000"/>
        </w:rPr>
        <w:lastRenderedPageBreak/>
        <w:t xml:space="preserve">allows chairpersons to dedicate more time </w:t>
      </w:r>
      <w:r w:rsidR="00B20169">
        <w:rPr>
          <w:rFonts w:ascii="Courier New" w:eastAsia="-webkit-standard" w:hAnsi="Courier New" w:cs="Courier New"/>
          <w:color w:val="000000"/>
        </w:rPr>
        <w:t>with other functions.</w:t>
      </w:r>
    </w:p>
    <w:p w14:paraId="43188608"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1EDAAD7C"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w:t>
      </w:r>
      <w:r>
        <w:rPr>
          <w:rFonts w:ascii="Courier New" w:eastAsia="-webkit-standard" w:hAnsi="Courier New" w:cs="Courier New"/>
          <w:color w:val="000000"/>
        </w:rPr>
        <w:lastRenderedPageBreak/>
        <w:t>of being barred from graduation due to late-discovered delinquencies. This proactive approach minimizes unnecessary financial burdens and ensures a seamless, on-time pathway toward program completion.</w:t>
      </w:r>
    </w:p>
    <w:p w14:paraId="463E39F3"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5C41F931" w14:textId="77777777" w:rsidR="004702A7" w:rsidRPr="00227703"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6A01A570"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Scope and Delimitations</w:t>
      </w:r>
      <w:r>
        <w:fldChar w:fldCharType="begin"/>
      </w:r>
      <w:r>
        <w:instrText xml:space="preserve"> TC "Scope and Delimitations" \f c \l 2 </w:instrText>
      </w:r>
      <w:r>
        <w:fldChar w:fldCharType="end"/>
      </w:r>
    </w:p>
    <w:p w14:paraId="5C34B551"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primary focus of this study is the design and development of </w:t>
      </w:r>
      <w:proofErr w:type="spellStart"/>
      <w:r>
        <w:rPr>
          <w:rFonts w:ascii="Courier New" w:eastAsia="-webkit-standard" w:hAnsi="Courier New" w:cs="Courier New"/>
          <w:bCs/>
          <w:color w:val="000000"/>
        </w:rPr>
        <w:t>Auditrix</w:t>
      </w:r>
      <w:proofErr w:type="spellEnd"/>
      <w:r>
        <w:rPr>
          <w:rFonts w:ascii="Courier New" w:eastAsia="-webkit-standard" w:hAnsi="Courier New" w:cs="Courier New"/>
          <w:bCs/>
          <w:color w:val="000000"/>
        </w:rPr>
        <w:t>: A Curriculum Audit System for Kalinga State University (KSU). The system is engineered as a specialized administrative tool to support Program Chairpersons in monitoring student curriculum progress and ensuring strict prerequisite compliance.</w:t>
      </w:r>
    </w:p>
    <w:p w14:paraId="6D1CD963"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the system was tested with the curricula and students of the</w:t>
      </w:r>
      <w:r w:rsidR="00745914">
        <w:rPr>
          <w:rFonts w:ascii="Courier New" w:eastAsia="-webkit-standard" w:hAnsi="Courier New" w:cs="Courier New"/>
          <w:color w:val="000000"/>
        </w:rPr>
        <w:t xml:space="preserve"> </w:t>
      </w:r>
      <w:proofErr w:type="spellStart"/>
      <w:r w:rsidR="00745914">
        <w:rPr>
          <w:rFonts w:ascii="Courier New" w:eastAsia="-webkit-standard" w:hAnsi="Courier New" w:cs="Courier New"/>
          <w:color w:val="000000"/>
        </w:rPr>
        <w:t>BSMath</w:t>
      </w:r>
      <w:proofErr w:type="spellEnd"/>
      <w:r w:rsidR="00745914">
        <w:rPr>
          <w:rFonts w:ascii="Courier New" w:eastAsia="-webkit-standard" w:hAnsi="Courier New" w:cs="Courier New"/>
          <w:color w:val="000000"/>
        </w:rPr>
        <w:t>, BSEE,</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BSCpE</w:t>
      </w:r>
      <w:proofErr w:type="spellEnd"/>
      <w:r>
        <w:rPr>
          <w:rFonts w:ascii="Courier New" w:eastAsia="-webkit-standard" w:hAnsi="Courier New" w:cs="Courier New"/>
          <w:color w:val="000000"/>
        </w:rPr>
        <w:t>, BSIT</w:t>
      </w:r>
      <w:r w:rsidR="00745914">
        <w:rPr>
          <w:rFonts w:ascii="Courier New" w:eastAsia="-webkit-standard" w:hAnsi="Courier New" w:cs="Courier New"/>
          <w:color w:val="000000"/>
        </w:rPr>
        <w:t>, BSABE,</w:t>
      </w:r>
      <w:r>
        <w:rPr>
          <w:rFonts w:ascii="Courier New" w:eastAsia="-webkit-standard" w:hAnsi="Courier New" w:cs="Courier New"/>
          <w:color w:val="000000"/>
        </w:rPr>
        <w:t xml:space="preserve"> and BSCE programs</w:t>
      </w:r>
      <w:r>
        <w:rPr>
          <w:rFonts w:ascii="Courier New" w:eastAsia="-webkit-standard" w:hAnsi="Courier New" w:cs="Courier New"/>
          <w:bCs/>
          <w:color w:val="000000"/>
        </w:rPr>
        <w:t>.</w:t>
      </w:r>
    </w:p>
    <w:p w14:paraId="06CC9990"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w:t>
      </w:r>
      <w:r>
        <w:rPr>
          <w:rFonts w:ascii="Courier New" w:eastAsia="-webkit-standard" w:hAnsi="Courier New" w:cs="Courier New"/>
          <w:bCs/>
          <w:color w:val="000000"/>
        </w:rPr>
        <w:lastRenderedPageBreak/>
        <w:t xml:space="preserve">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722BE0AF"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18577C5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Year levels are determined automatically from what each student has finished, following the KSU Student Handbook and Operations Manual: a student moves up when the share of curriculum units passed reaches the threshold for Sophomore (25%), Junior (more than 50%)</w:t>
      </w:r>
      <w:r w:rsidR="00062C4C">
        <w:rPr>
          <w:rFonts w:ascii="Courier New" w:eastAsia="-webkit-standard" w:hAnsi="Courier New" w:cs="Courier New"/>
          <w:color w:val="000000"/>
        </w:rPr>
        <w:t>,</w:t>
      </w:r>
      <w:r>
        <w:rPr>
          <w:rFonts w:ascii="Courier New" w:eastAsia="-webkit-standard" w:hAnsi="Courier New" w:cs="Courier New"/>
          <w:color w:val="000000"/>
        </w:rPr>
        <w:t xml:space="preserve">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an INC does not lapse automatically into a failing grade.</w:t>
      </w:r>
    </w:p>
    <w:p w14:paraId="6F498BF0"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738A65D4" w14:textId="77777777" w:rsidR="00721D10" w:rsidRPr="00B52031" w:rsidRDefault="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system's logic is limited to descriptive auditing (identifying compliance with existing rules) and does not </w:t>
      </w:r>
      <w:r>
        <w:rPr>
          <w:rFonts w:ascii="Courier New" w:eastAsia="-webkit-standard" w:hAnsi="Courier New" w:cs="Courier New"/>
          <w:bCs/>
          <w:color w:val="000000"/>
        </w:rPr>
        <w:lastRenderedPageBreak/>
        <w:t>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1F7168BC"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5CCBAB5E"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0C7A2266"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44865016"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6FBB3C33"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flags such a subject with the status </w:t>
      </w:r>
      <w:r>
        <w:rPr>
          <w:rFonts w:ascii="Courier New" w:hAnsi="Courier New" w:cs="Courier New"/>
          <w:sz w:val="24"/>
          <w:szCs w:val="24"/>
        </w:rPr>
        <w:lastRenderedPageBreak/>
        <w:t>Violation and states the reason; the subject earns no credit and must be retaken.</w:t>
      </w:r>
    </w:p>
    <w:p w14:paraId="7D01530E"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36DC3AE5" w14:textId="77777777" w:rsidR="003502CB"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14:paraId="39CC31F1"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69A4C0B7"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w:t>
      </w:r>
      <w:r w:rsidR="00D4172A">
        <w:rPr>
          <w:rFonts w:ascii="Courier New" w:hAnsi="Courier New" w:cs="Courier New"/>
          <w:sz w:val="24"/>
          <w:szCs w:val="24"/>
        </w:rPr>
        <w:t>,</w:t>
      </w:r>
      <w:r>
        <w:rPr>
          <w:rFonts w:ascii="Courier New" w:hAnsi="Courier New" w:cs="Courier New"/>
          <w:sz w:val="24"/>
          <w:szCs w:val="24"/>
        </w:rPr>
        <w:t xml:space="preserve"> before its prerequisite was passed.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states the reason; the subject earns no credit and must be retaken.</w:t>
      </w:r>
    </w:p>
    <w:p w14:paraId="70822856"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4C524EBF"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Incomplete (INC).</w:t>
      </w:r>
      <w:r>
        <w:rPr>
          <w:rFonts w:ascii="Courier New" w:hAnsi="Courier New" w:cs="Courier New"/>
          <w:sz w:val="24"/>
          <w:szCs w:val="24"/>
        </w:rPr>
        <w:t xml:space="preserve"> A grade given when a student has not yet completed the requirements of a subject. In </w:t>
      </w:r>
      <w:proofErr w:type="spellStart"/>
      <w:r>
        <w:rPr>
          <w:rFonts w:ascii="Courier New" w:hAnsi="Courier New" w:cs="Courier New"/>
          <w:sz w:val="24"/>
          <w:szCs w:val="24"/>
        </w:rPr>
        <w:t>Auditrix</w:t>
      </w:r>
      <w:proofErr w:type="spellEnd"/>
      <w:r>
        <w:rPr>
          <w:rFonts w:ascii="Courier New" w:hAnsi="Courier New" w:cs="Courier New"/>
          <w:sz w:val="24"/>
          <w:szCs w:val="24"/>
        </w:rPr>
        <w:t>, a subject with an INC is shown as Pending, and it counts as passed only from the term in which the final grade was given.</w:t>
      </w:r>
    </w:p>
    <w:p w14:paraId="0CA3D79F"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YY-S: the first two digits of the school year and the semester (1 for the first semester, 2 for the second semester, and S for the midyear). As on KSU records, a midyear carries the year of the semester after it, so terms are ordered 25-1, 25-2, 26-S, then 26-1.</w:t>
      </w:r>
    </w:p>
    <w:p w14:paraId="0493A743"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w:t>
      </w:r>
      <w:r w:rsidR="00940C33">
        <w:rPr>
          <w:rFonts w:ascii="Courier New" w:hAnsi="Courier New" w:cs="Courier New"/>
          <w:sz w:val="24"/>
          <w:szCs w:val="24"/>
        </w:rPr>
        <w:t>,</w:t>
      </w:r>
      <w:r>
        <w:rPr>
          <w:rFonts w:ascii="Courier New" w:hAnsi="Courier New" w:cs="Courier New"/>
          <w:sz w:val="24"/>
          <w:szCs w:val="24"/>
        </w:rPr>
        <w:t xml:space="preserve"> it is determined from the share of the curriculum's units the student has passed, following the KSU Student Handbook (2020 edition) and the KSU Operations Manual: Student Development Services &amp; Placement Guide.</w:t>
      </w:r>
    </w:p>
    <w:p w14:paraId="2F84672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0576AE72"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the prescribed load is the </w:t>
      </w:r>
      <w:r>
        <w:rPr>
          <w:rFonts w:ascii="Courier New" w:hAnsi="Courier New" w:cs="Courier New"/>
          <w:sz w:val="24"/>
          <w:szCs w:val="24"/>
        </w:rPr>
        <w:lastRenderedPageBreak/>
        <w:t>curriculum's subjects for the student's year level and the current semester, not counting subjects already passed.</w:t>
      </w:r>
    </w:p>
    <w:p w14:paraId="350F0C61"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lists the prescribed subjects that the student is missing.</w:t>
      </w:r>
    </w:p>
    <w:p w14:paraId="1D5AAB39"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w:t>
      </w:r>
      <w:proofErr w:type="spellStart"/>
      <w:r>
        <w:rPr>
          <w:rFonts w:ascii="Courier New" w:hAnsi="Courier New" w:cs="Courier New"/>
          <w:sz w:val="24"/>
          <w:szCs w:val="24"/>
        </w:rPr>
        <w:t>Auditrix</w:t>
      </w:r>
      <w:proofErr w:type="spellEnd"/>
      <w:r>
        <w:rPr>
          <w:rFonts w:ascii="Courier New" w:hAnsi="Courier New" w:cs="Courier New"/>
          <w:sz w:val="24"/>
          <w:szCs w:val="24"/>
        </w:rPr>
        <w:t>. Year levels and the regular or irregular status of students are worked out relative to it.</w:t>
      </w:r>
    </w:p>
    <w:p w14:paraId="3A677636"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not connected to the MIS; instead, it accepts the student list file produced by the MIS's "Export to Excel" function.</w:t>
      </w:r>
    </w:p>
    <w:p w14:paraId="2E2EBA8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51B79142"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w:t>
      </w:r>
      <w:r>
        <w:rPr>
          <w:rFonts w:ascii="Courier New" w:hAnsi="Courier New" w:cs="Courier New"/>
          <w:sz w:val="24"/>
          <w:szCs w:val="24"/>
        </w:rPr>
        <w:lastRenderedPageBreak/>
        <w:t>Chairperson and the Dean to analyze program-wide data at a glance.</w:t>
      </w:r>
    </w:p>
    <w:p w14:paraId="0A4C693F" w14:textId="77777777"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8"/>
          <w:footerReference w:type="default" r:id="rId19"/>
          <w:headerReference w:type="first" r:id="rId20"/>
          <w:footerReference w:type="first" r:id="rId21"/>
          <w:pgSz w:w="11906" w:h="16838"/>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w:t>
      </w:r>
      <w:proofErr w:type="spellStart"/>
      <w:r>
        <w:rPr>
          <w:rFonts w:ascii="Courier New" w:hAnsi="Courier New" w:cs="Courier New"/>
          <w:sz w:val="24"/>
          <w:szCs w:val="24"/>
        </w:rPr>
        <w:t>Auditrix</w:t>
      </w:r>
      <w:proofErr w:type="spellEnd"/>
      <w:r>
        <w:rPr>
          <w:rFonts w:ascii="Courier New" w:hAnsi="Courier New" w:cs="Courier New"/>
          <w:sz w:val="24"/>
          <w:szCs w:val="24"/>
        </w:rPr>
        <w:t>. The system is to be evaluated based on nine characteristics: functional suitability, performance efficiency, compatibility, usability, reliability, security, maintainability, portability, and safety.</w:t>
      </w:r>
    </w:p>
    <w:p w14:paraId="306E4851" w14:textId="77777777" w:rsidR="00094483" w:rsidRDefault="00693157" w:rsidP="00693157">
      <w:pPr>
        <w:keepNext/>
        <w:tabs>
          <w:tab w:val="center" w:pos="4154"/>
          <w:tab w:val="left" w:pos="7257"/>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11D90845"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4E1F056C"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171FEF95"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3F36D77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35F4836A"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0062402B"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Furthering this digital transformation,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5444701C"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608DCEBE"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 xml:space="preserve">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3B413ED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5113B21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BA2FD5B"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36DE7B5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recent literature highlights the proliferation of commercial curriculum management software. </w:t>
      </w:r>
      <w:r>
        <w:rPr>
          <w:rFonts w:ascii="Courier New" w:eastAsia="Calibri" w:hAnsi="Courier New" w:cs="Courier New"/>
          <w:kern w:val="0"/>
          <w:sz w:val="24"/>
          <w:szCs w:val="24"/>
          <w:lang w:eastAsia="zh-CN"/>
        </w:rPr>
        <w:lastRenderedPageBreak/>
        <w:t>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102E155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and Saeed et al. (2021), who argue that systematic information systems are no longer optional but are a technical necessity for meeting international accreditation standards such as ABET and NCAAA.</w:t>
      </w:r>
    </w:p>
    <w:p w14:paraId="52F4890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 recurring theme across these studies is the effectiveness of web-based platforms in streamlining administrative workflows. The successful deployment of systems like LOAMS at United Arab Emirates University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and Gunawan et al. (2023), provides administrators with actionable insights that enhance institutional efficiency and dependability.</w:t>
      </w:r>
    </w:p>
    <w:p w14:paraId="0A3AECFA" w14:textId="77777777" w:rsidR="00034DEB" w:rsidRPr="001B2978" w:rsidRDefault="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the literature emphasizes that structured audit frameworks significantly improve the speed and quality of academic processes. Case studies from the QAA in the United Kingdom (2024) and standardized models in Ghana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&amp; Mokoena, 2025) reveal that moving away from legacy reviews toward streamlined, technology-driven methodologies </w:t>
      </w:r>
      <w:proofErr w:type="gramStart"/>
      <w:r>
        <w:rPr>
          <w:rFonts w:ascii="Courier New" w:eastAsia="Calibri" w:hAnsi="Courier New" w:cs="Courier New"/>
          <w:kern w:val="0"/>
          <w:sz w:val="24"/>
          <w:szCs w:val="24"/>
          <w:lang w:eastAsia="zh-CN"/>
        </w:rPr>
        <w:t>allows</w:t>
      </w:r>
      <w:proofErr w:type="gramEnd"/>
      <w:r>
        <w:rPr>
          <w:rFonts w:ascii="Courier New" w:eastAsia="Calibri" w:hAnsi="Courier New" w:cs="Courier New"/>
          <w:kern w:val="0"/>
          <w:sz w:val="24"/>
          <w:szCs w:val="24"/>
          <w:lang w:eastAsia="zh-CN"/>
        </w:rPr>
        <w:t xml:space="preserve"> institutions to maintain </w:t>
      </w:r>
      <w:proofErr w:type="gramStart"/>
      <w:r>
        <w:rPr>
          <w:rFonts w:ascii="Courier New" w:eastAsia="Calibri" w:hAnsi="Courier New" w:cs="Courier New"/>
          <w:kern w:val="0"/>
          <w:sz w:val="24"/>
          <w:szCs w:val="24"/>
          <w:lang w:eastAsia="zh-CN"/>
        </w:rPr>
        <w:t>high quality</w:t>
      </w:r>
      <w:proofErr w:type="gramEnd"/>
      <w:r>
        <w:rPr>
          <w:rFonts w:ascii="Courier New" w:eastAsia="Calibri" w:hAnsi="Courier New" w:cs="Courier New"/>
          <w:kern w:val="0"/>
          <w:sz w:val="24"/>
          <w:szCs w:val="24"/>
          <w:lang w:eastAsia="zh-CN"/>
        </w:rPr>
        <w:t xml:space="preserve"> standards even under compressed timelines. Collectively, these studies validate the development of </w:t>
      </w:r>
      <w:proofErr w:type="spellStart"/>
      <w:r>
        <w:rPr>
          <w:rFonts w:ascii="Courier New" w:eastAsia="Calibri" w:hAnsi="Courier New" w:cs="Courier New"/>
          <w:kern w:val="0"/>
          <w:sz w:val="24"/>
          <w:szCs w:val="24"/>
          <w:lang w:eastAsia="zh-CN"/>
        </w:rPr>
        <w:t>Auditrix</w:t>
      </w:r>
      <w:proofErr w:type="spellEnd"/>
      <w:r>
        <w:rPr>
          <w:rFonts w:ascii="Courier New" w:eastAsia="Calibri" w:hAnsi="Courier New" w:cs="Courier New"/>
          <w:kern w:val="0"/>
          <w:sz w:val="24"/>
          <w:szCs w:val="24"/>
          <w:lang w:eastAsia="zh-CN"/>
        </w:rPr>
        <w:t xml:space="preserve"> as a timely intervention that aligns with global best practices </w:t>
      </w:r>
      <w:r>
        <w:rPr>
          <w:rFonts w:ascii="Courier New" w:eastAsia="Calibri" w:hAnsi="Courier New" w:cs="Courier New"/>
          <w:kern w:val="0"/>
          <w:sz w:val="24"/>
          <w:szCs w:val="24"/>
          <w:lang w:eastAsia="zh-CN"/>
        </w:rPr>
        <w:lastRenderedPageBreak/>
        <w:t>in automated curriculum validation, accreditation readiness, and continuous institutional improvement.</w:t>
      </w:r>
    </w:p>
    <w:p w14:paraId="11A1F536"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0D48C98C"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C68CAC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w:t>
      </w:r>
      <w:r>
        <w:rPr>
          <w:rFonts w:ascii="Courier New" w:hAnsi="Courier New" w:cs="Courier New"/>
          <w:sz w:val="24"/>
          <w:szCs w:val="24"/>
        </w:rPr>
        <w:lastRenderedPageBreak/>
        <w:t>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1B38737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5FB1512C"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3083FBB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w:t>
      </w:r>
      <w:r>
        <w:rPr>
          <w:rFonts w:ascii="Courier New" w:hAnsi="Courier New" w:cs="Courier New"/>
          <w:sz w:val="24"/>
          <w:szCs w:val="24"/>
        </w:rPr>
        <w:lastRenderedPageBreak/>
        <w:t xml:space="preserve">obtaining Certificates of Program Compliance (COPC) set by CHED. Despite mandates to implement quality management systems under ISO 2015, many institutions struggle with continuous program accreditation requirements, indicating the need for enhanced digital </w:t>
      </w:r>
      <w:proofErr w:type="spellStart"/>
      <w:r>
        <w:rPr>
          <w:rFonts w:ascii="Courier New" w:hAnsi="Courier New" w:cs="Courier New"/>
          <w:sz w:val="24"/>
          <w:szCs w:val="24"/>
        </w:rPr>
        <w:t>audit</w:t>
      </w:r>
      <w:proofErr w:type="spellEnd"/>
      <w:r>
        <w:rPr>
          <w:rFonts w:ascii="Courier New" w:hAnsi="Courier New" w:cs="Courier New"/>
          <w:sz w:val="24"/>
          <w:szCs w:val="24"/>
        </w:rPr>
        <w:t xml:space="preserve"> systems.</w:t>
      </w:r>
    </w:p>
    <w:p w14:paraId="525DA46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w:t>
      </w:r>
      <w:proofErr w:type="spellStart"/>
      <w:r>
        <w:rPr>
          <w:rFonts w:ascii="Courier New" w:hAnsi="Courier New" w:cs="Courier New"/>
          <w:sz w:val="24"/>
          <w:szCs w:val="24"/>
        </w:rPr>
        <w:t>Guimaras</w:t>
      </w:r>
      <w:proofErr w:type="spellEnd"/>
      <w:r>
        <w:rPr>
          <w:rFonts w:ascii="Courier New" w:hAnsi="Courier New" w:cs="Courier New"/>
          <w:sz w:val="24"/>
          <w:szCs w:val="24"/>
        </w:rPr>
        <w:t xml:space="preserve"> State University (2025) documented comprehensive quality assurance activities including regular internal audits and mock accreditation exercises.</w:t>
      </w:r>
    </w:p>
    <w:p w14:paraId="6D78F156"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local initiatives are supported by the legal framework of the Education Act of 1982 (Batas Pambansa </w:t>
      </w:r>
      <w:proofErr w:type="spellStart"/>
      <w:r>
        <w:rPr>
          <w:rFonts w:ascii="Courier New" w:hAnsi="Courier New" w:cs="Courier New"/>
          <w:sz w:val="24"/>
          <w:szCs w:val="24"/>
        </w:rPr>
        <w:t>Blg</w:t>
      </w:r>
      <w:proofErr w:type="spellEnd"/>
      <w:r>
        <w:rPr>
          <w:rFonts w:ascii="Courier New" w:hAnsi="Courier New" w:cs="Courier New"/>
          <w:sz w:val="24"/>
          <w:szCs w:val="24"/>
        </w:rPr>
        <w:t xml:space="preserve">. 232) and CMO No. 46, Series of 2012, which seek to improve </w:t>
      </w:r>
      <w:r>
        <w:rPr>
          <w:rFonts w:ascii="Courier New" w:hAnsi="Courier New" w:cs="Courier New"/>
          <w:sz w:val="24"/>
          <w:szCs w:val="24"/>
        </w:rPr>
        <w:lastRenderedPageBreak/>
        <w:t>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53CF5BFD"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w:t>
      </w:r>
      <w:proofErr w:type="spellStart"/>
      <w:r>
        <w:rPr>
          <w:rFonts w:ascii="Courier New" w:hAnsi="Courier New" w:cs="Courier New"/>
          <w:sz w:val="24"/>
          <w:szCs w:val="24"/>
        </w:rPr>
        <w:t>Akulova</w:t>
      </w:r>
      <w:proofErr w:type="spellEnd"/>
      <w:r>
        <w:rPr>
          <w:rFonts w:ascii="Courier New" w:hAnsi="Courier New" w:cs="Courier New"/>
          <w:sz w:val="24"/>
          <w:szCs w:val="24"/>
        </w:rPr>
        <w:t xml:space="preserve"> et al. (2025),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consistently support the implementation of web-based systems with centralized database architectures for managing academic processes. The success of LOAMS at UAE University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and the accreditation systems developed in Indonesia (Gunawan et al., 2023) provide empirical evidence that such systems can scale to manage thousands of courses and users effectively.</w:t>
      </w:r>
    </w:p>
    <w:p w14:paraId="5508DA8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w:t>
      </w:r>
      <w:r>
        <w:rPr>
          <w:rFonts w:ascii="Courier New" w:hAnsi="Courier New" w:cs="Courier New"/>
          <w:sz w:val="24"/>
          <w:szCs w:val="24"/>
        </w:rPr>
        <w:lastRenderedPageBreak/>
        <w:t xml:space="preserve">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w:t>
      </w:r>
      <w:proofErr w:type="spellStart"/>
      <w:r>
        <w:rPr>
          <w:rFonts w:ascii="Courier New" w:hAnsi="Courier New" w:cs="Courier New"/>
          <w:sz w:val="24"/>
          <w:szCs w:val="24"/>
        </w:rPr>
        <w:t>Oware</w:t>
      </w:r>
      <w:proofErr w:type="spellEnd"/>
      <w:r>
        <w:rPr>
          <w:rFonts w:ascii="Courier New" w:hAnsi="Courier New" w:cs="Courier New"/>
          <w:sz w:val="24"/>
          <w:szCs w:val="24"/>
        </w:rPr>
        <w:t xml:space="preserv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FB4D3F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documented challenges including document dislocation, timeline </w:t>
      </w:r>
      <w:r>
        <w:rPr>
          <w:rFonts w:ascii="Courier New" w:hAnsi="Courier New" w:cs="Courier New"/>
          <w:sz w:val="24"/>
          <w:szCs w:val="24"/>
        </w:rPr>
        <w:lastRenderedPageBreak/>
        <w:t xml:space="preserve">oversight, and fragmented assessment data. Philippine studies similarly highlight manual processing delays, lack of real-time monitoring, and difficulties in maintaining CHED compliance (PIDS, 2024; </w:t>
      </w:r>
      <w:proofErr w:type="spellStart"/>
      <w:r>
        <w:rPr>
          <w:rFonts w:ascii="Courier New" w:hAnsi="Courier New" w:cs="Courier New"/>
          <w:sz w:val="24"/>
          <w:szCs w:val="24"/>
        </w:rPr>
        <w:t>Necosia</w:t>
      </w:r>
      <w:proofErr w:type="spellEnd"/>
      <w:r>
        <w:rPr>
          <w:rFonts w:ascii="Courier New" w:hAnsi="Courier New" w:cs="Courier New"/>
          <w:sz w:val="24"/>
          <w:szCs w:val="24"/>
        </w:rPr>
        <w:t xml:space="preserve"> &amp; </w:t>
      </w:r>
      <w:proofErr w:type="spellStart"/>
      <w:r>
        <w:rPr>
          <w:rFonts w:ascii="Courier New" w:hAnsi="Courier New" w:cs="Courier New"/>
          <w:sz w:val="24"/>
          <w:szCs w:val="24"/>
        </w:rPr>
        <w:t>Sealza</w:t>
      </w:r>
      <w:proofErr w:type="spellEnd"/>
      <w:r>
        <w:rPr>
          <w:rFonts w:ascii="Courier New" w:hAnsi="Courier New" w:cs="Courier New"/>
          <w:sz w:val="24"/>
          <w:szCs w:val="24"/>
        </w:rPr>
        <w:t>, 2024; SUC quality assurance studies, 2025).</w:t>
      </w:r>
    </w:p>
    <w:p w14:paraId="6734CA40" w14:textId="77777777" w:rsidR="00860FBA" w:rsidRPr="00860FBA" w:rsidRDefault="00860FBA" w:rsidP="00860FBA">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w:t>
      </w:r>
      <w:r>
        <w:rPr>
          <w:rFonts w:ascii="Courier New" w:hAnsi="Courier New" w:cs="Courier New"/>
          <w:sz w:val="24"/>
          <w:szCs w:val="24"/>
        </w:rPr>
        <w:lastRenderedPageBreak/>
        <w:t>systems that can map curriculum components to learning outcomes and generate compliance reports.</w:t>
      </w:r>
    </w:p>
    <w:p w14:paraId="6F3FEE6F"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22"/>
          <w:headerReference w:type="first" r:id="rId23"/>
          <w:pgSz w:w="11906" w:h="16838"/>
          <w:pgMar w:top="1440" w:right="1440" w:bottom="1440" w:left="2160" w:header="709" w:footer="709" w:gutter="0"/>
          <w:cols w:space="708"/>
          <w:titlePg/>
          <w:docGrid w:linePitch="360"/>
        </w:sectPr>
      </w:pPr>
      <w:r>
        <w:rPr>
          <w:rFonts w:ascii="Courier New" w:hAnsi="Courier New" w:cs="Courier New"/>
          <w:sz w:val="24"/>
          <w:szCs w:val="24"/>
        </w:rPr>
        <w:t>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but lack the holistic approach to curriculum auditing that examines alignment between planned, delivered, and assessed curricula.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02AB1BD4"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79573F19"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231C8CEF"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outlines the systematic approach and technical procedures utilized by the researchers in the development and evaluation of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19577821"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4BA85285"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13728B91" w14:textId="77777777" w:rsidR="00094483" w:rsidRDefault="00094483">
      <w:pPr>
        <w:spacing w:after="0" w:line="480" w:lineRule="auto"/>
        <w:jc w:val="center"/>
        <w:rPr>
          <w:rFonts w:ascii="Courier New" w:hAnsi="Courier New" w:cs="Courier New"/>
          <w:sz w:val="24"/>
          <w:szCs w:val="24"/>
        </w:rPr>
      </w:pPr>
    </w:p>
    <w:p w14:paraId="2C60E596" w14:textId="0AEBD040" w:rsidR="00094483" w:rsidRDefault="003F12EF">
      <w:pPr>
        <w:spacing w:after="0" w:line="480" w:lineRule="auto"/>
        <w:jc w:val="center"/>
        <w:rPr>
          <w:rFonts w:ascii="Courier New" w:hAnsi="Courier New" w:cs="Courier New"/>
          <w:sz w:val="24"/>
          <w:szCs w:val="24"/>
        </w:rPr>
      </w:pPr>
      <w:r w:rsidRPr="003F12EF">
        <w:rPr>
          <w:rFonts w:ascii="Courier New" w:hAnsi="Courier New" w:cs="Courier New"/>
          <w:noProof/>
          <w:sz w:val="24"/>
          <w:szCs w:val="24"/>
        </w:rPr>
        <w:lastRenderedPageBreak/>
        <w:drawing>
          <wp:inline distT="0" distB="0" distL="0" distR="0" wp14:anchorId="13A0E37F" wp14:editId="250F9F41">
            <wp:extent cx="5274310" cy="3586480"/>
            <wp:effectExtent l="0" t="0" r="2540" b="0"/>
            <wp:docPr id="80281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1150" name=""/>
                    <pic:cNvPicPr/>
                  </pic:nvPicPr>
                  <pic:blipFill>
                    <a:blip r:embed="rId24"/>
                    <a:stretch>
                      <a:fillRect/>
                    </a:stretch>
                  </pic:blipFill>
                  <pic:spPr>
                    <a:xfrm>
                      <a:off x="0" y="0"/>
                      <a:ext cx="5274310" cy="3586480"/>
                    </a:xfrm>
                    <a:prstGeom prst="rect">
                      <a:avLst/>
                    </a:prstGeom>
                  </pic:spPr>
                </pic:pic>
              </a:graphicData>
            </a:graphic>
          </wp:inline>
        </w:drawing>
      </w:r>
    </w:p>
    <w:p w14:paraId="1C546FE7" w14:textId="77777777" w:rsidR="00094483" w:rsidRDefault="00094483">
      <w:pPr>
        <w:spacing w:after="0" w:line="480" w:lineRule="auto"/>
        <w:jc w:val="center"/>
        <w:rPr>
          <w:rFonts w:ascii="Courier New" w:hAnsi="Courier New" w:cs="Courier New"/>
          <w:sz w:val="24"/>
          <w:szCs w:val="24"/>
          <w:lang w:val="en-US"/>
        </w:rPr>
      </w:pPr>
    </w:p>
    <w:p w14:paraId="6E55C489" w14:textId="26C852F5"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1E4A3F">
        <w:rPr>
          <w:rFonts w:ascii="Courier New" w:hAnsi="Courier New" w:cs="Courier New"/>
          <w:b/>
          <w:bCs/>
          <w:i/>
          <w:iCs/>
          <w:sz w:val="24"/>
          <w:szCs w:val="24"/>
        </w:rPr>
        <w:t>2</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6B61B0E1"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 xml:space="preserve">Initial </w:t>
      </w:r>
      <w:r w:rsidR="00B20169">
        <w:rPr>
          <w:rFonts w:ascii="Courier New" w:hAnsi="Courier New" w:cs="Courier New"/>
          <w:b/>
          <w:bCs/>
          <w:i/>
          <w:iCs/>
          <w:sz w:val="24"/>
          <w:szCs w:val="24"/>
        </w:rPr>
        <w:t>P</w:t>
      </w:r>
      <w:r>
        <w:rPr>
          <w:rFonts w:ascii="Courier New" w:hAnsi="Courier New" w:cs="Courier New"/>
          <w:b/>
          <w:bCs/>
          <w:i/>
          <w:iCs/>
          <w:sz w:val="24"/>
          <w:szCs w:val="24"/>
        </w:rPr>
        <w:t>lanning</w:t>
      </w:r>
      <w:r>
        <w:rPr>
          <w:rFonts w:ascii="Courier New" w:hAnsi="Courier New" w:cs="Courier New"/>
          <w:sz w:val="24"/>
          <w:szCs w:val="24"/>
        </w:rPr>
        <w:t xml:space="preserve"> </w:t>
      </w:r>
    </w:p>
    <w:p w14:paraId="1DCBA459" w14:textId="77777777" w:rsidR="00F60E9F"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w:t>
      </w:r>
      <w:r w:rsidR="00B20169">
        <w:rPr>
          <w:rFonts w:ascii="Courier New" w:hAnsi="Courier New" w:cs="Courier New"/>
          <w:sz w:val="24"/>
          <w:szCs w:val="24"/>
        </w:rPr>
        <w:t>p</w:t>
      </w:r>
      <w:r>
        <w:rPr>
          <w:rFonts w:ascii="Courier New" w:hAnsi="Courier New" w:cs="Courier New"/>
          <w:sz w:val="24"/>
          <w:szCs w:val="24"/>
        </w:rPr>
        <w:t xml:space="preserve">rogram </w:t>
      </w:r>
      <w:r w:rsidR="00B20169">
        <w:rPr>
          <w:rFonts w:ascii="Courier New" w:hAnsi="Courier New" w:cs="Courier New"/>
          <w:sz w:val="24"/>
          <w:szCs w:val="24"/>
        </w:rPr>
        <w:t>c</w:t>
      </w:r>
      <w:r>
        <w:rPr>
          <w:rFonts w:ascii="Courier New" w:hAnsi="Courier New" w:cs="Courier New"/>
          <w:sz w:val="24"/>
          <w:szCs w:val="24"/>
        </w:rPr>
        <w:t>hairpersons to formally identify manual bottlenecks and administrative pain points</w:t>
      </w:r>
      <w:r w:rsidR="00322AEC">
        <w:rPr>
          <w:rFonts w:ascii="Courier New" w:hAnsi="Courier New" w:cs="Courier New"/>
          <w:sz w:val="24"/>
          <w:szCs w:val="24"/>
        </w:rPr>
        <w:t xml:space="preserve"> </w:t>
      </w:r>
      <w:r w:rsidR="00940C33">
        <w:rPr>
          <w:rFonts w:ascii="Courier New" w:hAnsi="Courier New" w:cs="Courier New"/>
          <w:sz w:val="24"/>
          <w:szCs w:val="24"/>
        </w:rPr>
        <w:t>in</w:t>
      </w:r>
      <w:r w:rsidR="00322AEC">
        <w:rPr>
          <w:rFonts w:ascii="Courier New" w:hAnsi="Courier New" w:cs="Courier New"/>
          <w:sz w:val="24"/>
          <w:szCs w:val="24"/>
        </w:rPr>
        <w:t xml:space="preserve"> curriculum </w:t>
      </w:r>
      <w:r w:rsidR="00B20169">
        <w:rPr>
          <w:rFonts w:ascii="Courier New" w:hAnsi="Courier New" w:cs="Courier New"/>
          <w:sz w:val="24"/>
          <w:szCs w:val="24"/>
        </w:rPr>
        <w:t>evaluation</w:t>
      </w:r>
      <w:r>
        <w:rPr>
          <w:rFonts w:ascii="Courier New" w:hAnsi="Courier New" w:cs="Courier New"/>
          <w:sz w:val="24"/>
          <w:szCs w:val="24"/>
        </w:rPr>
        <w:t>. These high-level insights establish the project's foundation and overall goals before entering the first development cycle.</w:t>
      </w:r>
    </w:p>
    <w:p w14:paraId="286CA082"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6A565B37"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set </w:t>
      </w:r>
      <w:r w:rsidR="005B05A6">
        <w:rPr>
          <w:rFonts w:ascii="Courier New" w:hAnsi="Courier New" w:cs="Courier New"/>
          <w:sz w:val="24"/>
          <w:szCs w:val="24"/>
        </w:rPr>
        <w:t>the</w:t>
      </w:r>
      <w:r>
        <w:rPr>
          <w:rFonts w:ascii="Courier New" w:hAnsi="Courier New" w:cs="Courier New"/>
          <w:sz w:val="24"/>
          <w:szCs w:val="24"/>
        </w:rPr>
        <w:t xml:space="preserve"> scope and limitations and </w:t>
      </w:r>
      <w:r w:rsidR="005B05A6">
        <w:rPr>
          <w:rFonts w:ascii="Courier New" w:hAnsi="Courier New" w:cs="Courier New"/>
          <w:sz w:val="24"/>
          <w:szCs w:val="24"/>
        </w:rPr>
        <w:t>identified</w:t>
      </w:r>
      <w:r>
        <w:rPr>
          <w:rFonts w:ascii="Courier New" w:hAnsi="Courier New" w:cs="Courier New"/>
          <w:sz w:val="24"/>
          <w:szCs w:val="24"/>
        </w:rPr>
        <w:t xml:space="preserve">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0DF62B78"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37EE4FF2"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w:t>
      </w:r>
      <w:r>
        <w:rPr>
          <w:rFonts w:ascii="Courier New" w:hAnsi="Courier New" w:cs="Courier New"/>
          <w:sz w:val="24"/>
          <w:szCs w:val="24"/>
        </w:rPr>
        <w:lastRenderedPageBreak/>
        <w:t xml:space="preserve">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w:t>
      </w:r>
      <w:proofErr w:type="spellStart"/>
      <w:r>
        <w:rPr>
          <w:rFonts w:ascii="Courier New" w:hAnsi="Courier New" w:cs="Courier New"/>
          <w:sz w:val="24"/>
          <w:szCs w:val="24"/>
        </w:rPr>
        <w:t>AuditEngine</w:t>
      </w:r>
      <w:proofErr w:type="spellEnd"/>
      <w:r>
        <w:rPr>
          <w:rFonts w:ascii="Courier New" w:hAnsi="Courier New" w:cs="Courier New"/>
          <w:sz w:val="24"/>
          <w:szCs w:val="24"/>
        </w:rPr>
        <w:t xml:space="preserve">, which audits a student's record; the Student, </w:t>
      </w:r>
      <w:proofErr w:type="spellStart"/>
      <w:r>
        <w:rPr>
          <w:rFonts w:ascii="Courier New" w:hAnsi="Courier New" w:cs="Courier New"/>
          <w:sz w:val="24"/>
          <w:szCs w:val="24"/>
        </w:rPr>
        <w:t>AcademicRecord</w:t>
      </w:r>
      <w:proofErr w:type="spellEnd"/>
      <w:r w:rsidR="00C77B25">
        <w:rPr>
          <w:rFonts w:ascii="Courier New" w:hAnsi="Courier New" w:cs="Courier New"/>
          <w:sz w:val="24"/>
          <w:szCs w:val="24"/>
        </w:rPr>
        <w:t>,</w:t>
      </w:r>
      <w:r>
        <w:rPr>
          <w:rFonts w:ascii="Courier New" w:hAnsi="Courier New" w:cs="Courier New"/>
          <w:sz w:val="24"/>
          <w:szCs w:val="24"/>
        </w:rPr>
        <w:t xml:space="preserve"> and </w:t>
      </w:r>
      <w:proofErr w:type="spellStart"/>
      <w:r>
        <w:rPr>
          <w:rFonts w:ascii="Courier New" w:hAnsi="Courier New" w:cs="Courier New"/>
          <w:sz w:val="24"/>
          <w:szCs w:val="24"/>
        </w:rPr>
        <w:t>CurriculumMap</w:t>
      </w:r>
      <w:proofErr w:type="spellEnd"/>
      <w:r>
        <w:rPr>
          <w:rFonts w:ascii="Courier New" w:hAnsi="Courier New" w:cs="Courier New"/>
          <w:sz w:val="24"/>
          <w:szCs w:val="24"/>
        </w:rPr>
        <w:t xml:space="preserve"> classes, which hold the student, the grades</w:t>
      </w:r>
      <w:r w:rsidR="00C77B25">
        <w:rPr>
          <w:rFonts w:ascii="Courier New" w:hAnsi="Courier New" w:cs="Courier New"/>
          <w:sz w:val="24"/>
          <w:szCs w:val="24"/>
        </w:rPr>
        <w:t>,</w:t>
      </w:r>
      <w:r>
        <w:rPr>
          <w:rFonts w:ascii="Courier New" w:hAnsi="Courier New" w:cs="Courier New"/>
          <w:sz w:val="24"/>
          <w:szCs w:val="24"/>
        </w:rPr>
        <w:t xml:space="preserve"> and the curriculum; the requirement classes for prerequisites, year standing and "all subjects completed"; and the </w:t>
      </w:r>
      <w:proofErr w:type="spellStart"/>
      <w:r>
        <w:rPr>
          <w:rFonts w:ascii="Courier New" w:hAnsi="Courier New" w:cs="Courier New"/>
          <w:sz w:val="24"/>
          <w:szCs w:val="24"/>
        </w:rPr>
        <w:t>GradeEntryService</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GradeValidator</w:t>
      </w:r>
      <w:proofErr w:type="spellEnd"/>
      <w:r>
        <w:rPr>
          <w:rFonts w:ascii="Courier New" w:hAnsi="Courier New" w:cs="Courier New"/>
          <w:sz w:val="24"/>
          <w:szCs w:val="24"/>
        </w:rPr>
        <w:t xml:space="preserve">, which check and save the grades. The user interface designs are drawn first as wireframes of each screen and then as high-fidelity mockups in Figma, prioritizing a responsive "Command Center" dashboard using </w:t>
      </w:r>
      <w:r>
        <w:rPr>
          <w:rFonts w:ascii="Courier New" w:hAnsi="Courier New" w:cs="Courier New"/>
          <w:sz w:val="24"/>
          <w:szCs w:val="24"/>
        </w:rPr>
        <w:lastRenderedPageBreak/>
        <w:t>Tailwind CSS, so that the interface remains intuitive and seamless as new features, such as the curriculum and student import modules, are added.</w:t>
      </w:r>
    </w:p>
    <w:p w14:paraId="4C7DB6FA"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0DE17A47" w14:textId="77777777" w:rsidR="003C6C44"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w:t>
      </w:r>
      <w:r>
        <w:rPr>
          <w:rFonts w:ascii="Courier New" w:hAnsi="Courier New" w:cs="Courier New"/>
          <w:sz w:val="24"/>
          <w:szCs w:val="24"/>
        </w:rPr>
        <w:lastRenderedPageBreak/>
        <w:t>students, dashboard charts with a Student Movements page, and security measures such as a database-enforced audit trail, role checks on every page and automatic sign-out. Each increment results in a functional version of the software that builds upon the previous one.</w:t>
      </w:r>
    </w:p>
    <w:p w14:paraId="1E1CA706"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4C40519E" w14:textId="77777777" w:rsidR="0059781B"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206D60A9" w14:textId="77777777" w:rsidR="008E6CF2" w:rsidRPr="003C6C44" w:rsidRDefault="008E6CF2" w:rsidP="003C6C44">
      <w:pPr>
        <w:spacing w:line="480" w:lineRule="auto"/>
        <w:ind w:firstLine="720"/>
        <w:jc w:val="both"/>
        <w:rPr>
          <w:rFonts w:ascii="Courier New" w:hAnsi="Courier New" w:cs="Courier New"/>
          <w:sz w:val="24"/>
          <w:szCs w:val="24"/>
        </w:rPr>
      </w:pPr>
    </w:p>
    <w:p w14:paraId="5A87FC54"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2DE80BDE"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3A1C05F6"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601D7EB0" w14:textId="77777777" w:rsidR="0059781B" w:rsidRPr="003C6C44"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66921B59"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Locale and Population of the Study</w:t>
      </w:r>
      <w:r>
        <w:fldChar w:fldCharType="begin"/>
      </w:r>
      <w:r>
        <w:instrText xml:space="preserve"> TC "Locale and Population of the Study" \f c \l 2 </w:instrText>
      </w:r>
      <w:r>
        <w:fldChar w:fldCharType="end"/>
      </w:r>
    </w:p>
    <w:p w14:paraId="0E301760"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65FD82E2" w14:textId="539C11D7" w:rsidR="00B2742E"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By integrating feedback from administrators, technical experts, the researchers ensured a comprehensive validation of the system’s functional and institutional requirements.</w:t>
      </w:r>
    </w:p>
    <w:p w14:paraId="4992FD1B"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2704C8F4"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7D9E11CD"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w:t>
      </w:r>
      <w:r>
        <w:rPr>
          <w:rFonts w:ascii="Courier New" w:hAnsi="Courier New" w:cs="Courier New"/>
          <w:sz w:val="24"/>
          <w:szCs w:val="24"/>
          <w:lang w:val="en-US"/>
        </w:rPr>
        <w:lastRenderedPageBreak/>
        <w:t>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341DEB85"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sidR="0078365B">
        <w:rPr>
          <w:rFonts w:ascii="Courier New" w:hAnsi="Courier New" w:cs="Courier New"/>
          <w:sz w:val="24"/>
          <w:szCs w:val="24"/>
          <w:lang w:val="en-US"/>
        </w:rPr>
        <w:t>was</w:t>
      </w:r>
      <w:r>
        <w:rPr>
          <w:rFonts w:ascii="Courier New" w:hAnsi="Courier New" w:cs="Courier New"/>
          <w:sz w:val="24"/>
          <w:szCs w:val="24"/>
          <w:lang w:val="en-US"/>
        </w:rPr>
        <w:t xml:space="preserve"> conducted using a printed (paper-based) questionnaire structured around the ISO/IEC 25010 framework. This questionnaire </w:t>
      </w:r>
      <w:r w:rsidR="00A44A3D">
        <w:rPr>
          <w:rFonts w:ascii="Courier New" w:hAnsi="Courier New" w:cs="Courier New"/>
          <w:sz w:val="24"/>
          <w:szCs w:val="24"/>
          <w:lang w:val="en-US"/>
        </w:rPr>
        <w:t>was</w:t>
      </w:r>
      <w:r>
        <w:rPr>
          <w:rFonts w:ascii="Courier New" w:hAnsi="Courier New" w:cs="Courier New"/>
          <w:sz w:val="24"/>
          <w:szCs w:val="24"/>
          <w:lang w:val="en-US"/>
        </w:rPr>
        <w:t xml:space="preserve"> distributed to both the Program Chairpersons and IT Experts to evaluate the software’s functional suitability, usability, security, and performance efficiency.</w:t>
      </w:r>
    </w:p>
    <w:p w14:paraId="7AE12581" w14:textId="77777777" w:rsidR="00B2742E" w:rsidRPr="004B2B7E" w:rsidRDefault="00B2742E" w:rsidP="00153936">
      <w:pPr>
        <w:spacing w:after="0" w:line="480" w:lineRule="auto"/>
        <w:jc w:val="both"/>
        <w:rPr>
          <w:rFonts w:ascii="Courier New" w:hAnsi="Courier New" w:cs="Courier New"/>
          <w:sz w:val="24"/>
          <w:szCs w:val="24"/>
          <w:lang w:val="en-US"/>
        </w:rPr>
      </w:pPr>
    </w:p>
    <w:p w14:paraId="2A68BE0D"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0F4FB9B0" w14:textId="77777777" w:rsidR="0095147D" w:rsidRPr="003C6C44" w:rsidRDefault="00590F96" w:rsidP="003C6C44">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00935AED"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3013DC3D"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 xml:space="preserve">A standardized survey questionnaire based on the ISO/IEC 25010 software quality model will be used to gather quantitative data from the respondents. This instrument </w:t>
      </w:r>
      <w:r>
        <w:rPr>
          <w:rFonts w:ascii="Courier New" w:hAnsi="Courier New" w:cs="Courier New"/>
          <w:sz w:val="24"/>
          <w:szCs w:val="24"/>
        </w:rPr>
        <w:lastRenderedPageBreak/>
        <w:t>will evaluate the developed system based on the following criteria:</w:t>
      </w:r>
    </w:p>
    <w:p w14:paraId="04F4D519"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Functional Suitability (Audit Engine, grade entry</w:t>
      </w:r>
      <w:r w:rsidR="00EB74D8">
        <w:rPr>
          <w:rFonts w:ascii="Courier New" w:hAnsi="Courier New" w:cs="Courier New"/>
          <w:sz w:val="24"/>
          <w:szCs w:val="24"/>
        </w:rPr>
        <w:t>,</w:t>
      </w:r>
      <w:r>
        <w:rPr>
          <w:rFonts w:ascii="Courier New" w:hAnsi="Courier New" w:cs="Courier New"/>
          <w:sz w:val="24"/>
          <w:szCs w:val="24"/>
        </w:rPr>
        <w:t xml:space="preserve"> and violation flagging) </w:t>
      </w:r>
    </w:p>
    <w:p w14:paraId="3F9FE341"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73DE1B86"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2AD2E336"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77634816"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36D15A0C"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18784120"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58671608"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05C50D99" w14:textId="77777777" w:rsidR="0095147D" w:rsidRPr="00590F96" w:rsidRDefault="0095147D" w:rsidP="00231FF2">
      <w:pPr>
        <w:spacing w:after="0" w:line="480" w:lineRule="auto"/>
        <w:ind w:left="720"/>
        <w:jc w:val="both"/>
        <w:rPr>
          <w:rFonts w:ascii="Courier New" w:hAnsi="Courier New" w:cs="Courier New"/>
          <w:sz w:val="24"/>
          <w:szCs w:val="24"/>
        </w:rPr>
      </w:pPr>
    </w:p>
    <w:p w14:paraId="73A74E24"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746DB7A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w:t>
      </w:r>
      <w:r>
        <w:rPr>
          <w:rFonts w:ascii="Courier New" w:hAnsi="Courier New" w:cs="Courier New"/>
          <w:sz w:val="24"/>
          <w:szCs w:val="24"/>
          <w:lang w:val="en-US"/>
        </w:rPr>
        <w:lastRenderedPageBreak/>
        <w:t>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302C911D"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38C7C59A"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will be analyzed using the Weighted Mean. This statistical method will allow the researchers to calculate the average response for each ISO characteristic, providing a clear numerical value that represents the overall quality of the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system. These findings will then be used to justify the system's capability to replace or enhance the current manual processes at Kalinga State University.</w:t>
      </w:r>
    </w:p>
    <w:p w14:paraId="62F46408"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lastRenderedPageBreak/>
        <w:t>Software Development Tools</w:t>
      </w:r>
      <w:r>
        <w:fldChar w:fldCharType="begin"/>
      </w:r>
      <w:r>
        <w:instrText xml:space="preserve"> TC "Software Development Tools" \f c \l 2 </w:instrText>
      </w:r>
      <w:r>
        <w:fldChar w:fldCharType="end"/>
      </w:r>
    </w:p>
    <w:p w14:paraId="54AE84DC"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462BD2B9"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Its server-side rendering (SSR) and server actions allowed for high-performance UI rendering and efficient server-side logic. This ensured that the Chairperson could process large volumes of student records without experiencing system lag.</w:t>
      </w:r>
    </w:p>
    <w:p w14:paraId="1A3FE524"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20465911"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proofErr w:type="spellStart"/>
      <w:r>
        <w:rPr>
          <w:rFonts w:ascii="Courier New" w:hAnsi="Courier New" w:cs="Courier New"/>
          <w:b/>
          <w:bCs/>
          <w:i/>
          <w:iCs/>
          <w:sz w:val="24"/>
          <w:szCs w:val="24"/>
          <w:lang w:val="en-US"/>
        </w:rPr>
        <w:t>Supabase</w:t>
      </w:r>
      <w:proofErr w:type="spellEnd"/>
      <w:r>
        <w:rPr>
          <w:rFonts w:ascii="Courier New" w:hAnsi="Courier New" w:cs="Courier New"/>
          <w:b/>
          <w:bCs/>
          <w:i/>
          <w:iCs/>
          <w:sz w:val="24"/>
          <w:szCs w:val="24"/>
          <w:lang w:val="en-US"/>
        </w:rPr>
        <w:t>.</w:t>
      </w:r>
      <w:r>
        <w:rPr>
          <w:rFonts w:ascii="Courier New" w:hAnsi="Courier New" w:cs="Courier New"/>
          <w:sz w:val="24"/>
          <w:szCs w:val="24"/>
          <w:lang w:val="en-US"/>
        </w:rPr>
        <w:t xml:space="preserve"> The researchers utilized </w:t>
      </w:r>
      <w:proofErr w:type="spellStart"/>
      <w:r>
        <w:rPr>
          <w:rFonts w:ascii="Courier New" w:hAnsi="Courier New" w:cs="Courier New"/>
          <w:sz w:val="24"/>
          <w:szCs w:val="24"/>
          <w:lang w:val="en-US"/>
        </w:rPr>
        <w:t>Supabase</w:t>
      </w:r>
      <w:proofErr w:type="spellEnd"/>
      <w:r>
        <w:rPr>
          <w:rFonts w:ascii="Courier New" w:hAnsi="Courier New" w:cs="Courier New"/>
          <w:sz w:val="24"/>
          <w:szCs w:val="24"/>
          <w:lang w:val="en-US"/>
        </w:rPr>
        <w:t xml:space="preserve"> as the backend-as-a-service (BaaS) provider. It hosted the PostgreSQL database for the secure storage of student </w:t>
      </w:r>
      <w:r>
        <w:rPr>
          <w:rFonts w:ascii="Courier New" w:hAnsi="Courier New" w:cs="Courier New"/>
          <w:sz w:val="24"/>
          <w:szCs w:val="24"/>
          <w:lang w:val="en-US"/>
        </w:rPr>
        <w:lastRenderedPageBreak/>
        <w:t>records, grades and curriculum maps. Furthermore, it managed the system's user authentication and enforced row-level security policies, so that each chairperson can reach only their own program's data, to ensure that sensitive academic information was protected.</w:t>
      </w:r>
    </w:p>
    <w:p w14:paraId="45D3A37D"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6333C2BB"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53C27558"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661CA302"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73A66F19"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25"/>
          <w:headerReference w:type="first" r:id="rId26"/>
          <w:pgSz w:w="11906" w:h="16838"/>
          <w:pgMar w:top="1440" w:right="1440" w:bottom="1440" w:left="2160" w:header="709" w:footer="709" w:gutter="0"/>
          <w:cols w:space="708"/>
          <w:titlePg/>
          <w:docGrid w:linePitch="360"/>
        </w:sectPr>
      </w:pPr>
      <w:r>
        <w:rPr>
          <w:rFonts w:ascii="Courier New" w:hAnsi="Courier New" w:cs="Courier New"/>
          <w:b/>
          <w:bCs/>
          <w:i/>
          <w:iCs/>
          <w:sz w:val="24"/>
          <w:szCs w:val="24"/>
          <w:lang w:val="en-US"/>
        </w:rPr>
        <w:lastRenderedPageBreak/>
        <w:tab/>
        <w:t>Git and GitHub.</w:t>
      </w:r>
      <w:r>
        <w:rPr>
          <w:rFonts w:ascii="Courier New" w:hAnsi="Courier New" w:cs="Courier New"/>
          <w:sz w:val="24"/>
          <w:szCs w:val="24"/>
          <w:lang w:val="en-US"/>
        </w:rPr>
        <w:t xml:space="preserve"> The source code was kept under version control with Git and stored on GitHub, so that each </w:t>
      </w:r>
      <w:r w:rsidR="0078365B">
        <w:rPr>
          <w:rFonts w:ascii="Courier New" w:hAnsi="Courier New" w:cs="Courier New"/>
          <w:sz w:val="24"/>
          <w:szCs w:val="24"/>
          <w:lang w:val="en-US"/>
        </w:rPr>
        <w:t>version of the system is controlled.</w:t>
      </w:r>
    </w:p>
    <w:p w14:paraId="5300F716"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713DB22"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FCAA6E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to the ISO/IEC 25010 software quality standard. The results of the testing done on the developed system are presented before SOP No. 4.</w:t>
      </w:r>
    </w:p>
    <w:p w14:paraId="1C70E56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321E386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compliance remains predominantly dependent on </w:t>
      </w:r>
      <w:r>
        <w:rPr>
          <w:rFonts w:ascii="Courier New" w:hAnsi="Courier New" w:cs="Courier New"/>
          <w:sz w:val="24"/>
          <w:szCs w:val="24"/>
        </w:rPr>
        <w:lastRenderedPageBreak/>
        <w:t>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C677F6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3990133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673D518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Manual Record Auditing. </w:t>
      </w:r>
      <w:r>
        <w:rPr>
          <w:rFonts w:ascii="Courier New" w:hAnsi="Courier New" w:cs="Courier New"/>
          <w:sz w:val="24"/>
          <w:szCs w:val="24"/>
        </w:rPr>
        <w:t xml:space="preserve">The Program Chairperson must then manually open each pending enrollment request, going </w:t>
      </w:r>
      <w:r>
        <w:rPr>
          <w:rFonts w:ascii="Courier New" w:hAnsi="Courier New" w:cs="Courier New"/>
          <w:sz w:val="24"/>
          <w:szCs w:val="24"/>
        </w:rPr>
        <w:lastRenderedPageBreak/>
        <w:t>through the student's record line-by-line and cross-referencing completed courses and passing marks (≤3.00) against the physical curriculum map or program checklist.</w:t>
      </w:r>
    </w:p>
    <w:p w14:paraId="366CDB18" w14:textId="77777777" w:rsidR="000451DF" w:rsidRPr="000451DF"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w:t>
      </w:r>
      <w:r w:rsidR="000E0614">
        <w:rPr>
          <w:rFonts w:ascii="Courier New" w:hAnsi="Courier New" w:cs="Courier New"/>
          <w:sz w:val="24"/>
          <w:szCs w:val="24"/>
        </w:rPr>
        <w:t xml:space="preserve"> for a period of time or</w:t>
      </w:r>
      <w:r>
        <w:rPr>
          <w:rFonts w:ascii="Courier New" w:hAnsi="Courier New" w:cs="Courier New"/>
          <w:sz w:val="24"/>
          <w:szCs w:val="24"/>
        </w:rPr>
        <w:t xml:space="preserve">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765"/>
        <w:gridCol w:w="2765"/>
        <w:gridCol w:w="2766"/>
      </w:tblGrid>
      <w:tr w:rsidR="005D7A48" w14:paraId="59AC92D2" w14:textId="77777777">
        <w:trPr>
          <w:tblHeader/>
        </w:trPr>
        <w:tc>
          <w:tcPr>
            <w:tcW w:w="2768" w:type="dxa"/>
          </w:tcPr>
          <w:p w14:paraId="091DECA8"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5C0CA0B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6B7DF1A7"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F9849CB" w14:textId="77777777">
        <w:tc>
          <w:tcPr>
            <w:tcW w:w="2768" w:type="dxa"/>
          </w:tcPr>
          <w:p w14:paraId="4C89659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768" w:type="dxa"/>
          </w:tcPr>
          <w:p w14:paraId="4E0A5F5D"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769" w:type="dxa"/>
          </w:tcPr>
          <w:p w14:paraId="7EF95E0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xml:space="preserve">- Approved or Finalized Enrollment </w:t>
            </w:r>
            <w:r w:rsidR="000E0614">
              <w:rPr>
                <w:rFonts w:ascii="Courier New" w:hAnsi="Courier New" w:cs="Courier New"/>
                <w:sz w:val="20"/>
                <w:szCs w:val="20"/>
              </w:rPr>
              <w:t>Assessment</w:t>
            </w:r>
            <w:r>
              <w:rPr>
                <w:rFonts w:ascii="Courier New" w:hAnsi="Courier New" w:cs="Courier New"/>
                <w:sz w:val="20"/>
                <w:szCs w:val="20"/>
              </w:rPr>
              <w:t>.</w:t>
            </w:r>
          </w:p>
        </w:tc>
      </w:tr>
      <w:tr w:rsidR="005D7A48" w14:paraId="5672A7D4" w14:textId="77777777">
        <w:tc>
          <w:tcPr>
            <w:tcW w:w="2768" w:type="dxa"/>
          </w:tcPr>
          <w:p w14:paraId="5053CD48"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768" w:type="dxa"/>
          </w:tcPr>
          <w:p w14:paraId="39F7298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769" w:type="dxa"/>
          </w:tcPr>
          <w:p w14:paraId="5A003EB6"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2B8866F2" w14:textId="77777777">
        <w:tc>
          <w:tcPr>
            <w:tcW w:w="2768" w:type="dxa"/>
          </w:tcPr>
          <w:p w14:paraId="079D567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w:t>
            </w:r>
            <w:r w:rsidR="004E507C">
              <w:rPr>
                <w:rFonts w:ascii="Courier New" w:hAnsi="Courier New" w:cs="Courier New"/>
                <w:sz w:val="20"/>
                <w:szCs w:val="20"/>
              </w:rPr>
              <w:t>validated</w:t>
            </w:r>
            <w:r>
              <w:rPr>
                <w:rFonts w:ascii="Courier New" w:hAnsi="Courier New" w:cs="Courier New"/>
                <w:sz w:val="20"/>
                <w:szCs w:val="20"/>
              </w:rPr>
              <w:t xml:space="preserve"> Subject Enrollee logs.</w:t>
            </w:r>
          </w:p>
        </w:tc>
        <w:tc>
          <w:tcPr>
            <w:tcW w:w="2768" w:type="dxa"/>
          </w:tcPr>
          <w:p w14:paraId="3A0A128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769" w:type="dxa"/>
          </w:tcPr>
          <w:p w14:paraId="2F74B67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w:t>
            </w:r>
            <w:r w:rsidR="00290B3E">
              <w:rPr>
                <w:rFonts w:ascii="Courier New" w:hAnsi="Courier New" w:cs="Courier New"/>
                <w:sz w:val="20"/>
                <w:szCs w:val="20"/>
              </w:rPr>
              <w:t xml:space="preserve"> after enro</w:t>
            </w:r>
            <w:r w:rsidR="004E507C">
              <w:rPr>
                <w:rFonts w:ascii="Courier New" w:hAnsi="Courier New" w:cs="Courier New"/>
                <w:sz w:val="20"/>
                <w:szCs w:val="20"/>
              </w:rPr>
              <w:t>l</w:t>
            </w:r>
            <w:r w:rsidR="00290B3E">
              <w:rPr>
                <w:rFonts w:ascii="Courier New" w:hAnsi="Courier New" w:cs="Courier New"/>
                <w:sz w:val="20"/>
                <w:szCs w:val="20"/>
              </w:rPr>
              <w:t>lment closing or</w:t>
            </w:r>
            <w:r>
              <w:rPr>
                <w:rFonts w:ascii="Courier New" w:hAnsi="Courier New" w:cs="Courier New"/>
                <w:sz w:val="20"/>
                <w:szCs w:val="20"/>
              </w:rPr>
              <w:t xml:space="preserve"> at graduation audit</w:t>
            </w:r>
          </w:p>
        </w:tc>
      </w:tr>
    </w:tbl>
    <w:p w14:paraId="2AE20D7C" w14:textId="38F4E72A" w:rsidR="005D7A48" w:rsidRDefault="001E4A3F">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1.</w:t>
      </w:r>
      <w:r w:rsidR="00000000">
        <w:rPr>
          <w:rFonts w:ascii="Courier New" w:hAnsi="Courier New" w:cs="Courier New"/>
          <w:b/>
          <w:bCs/>
          <w:sz w:val="24"/>
          <w:szCs w:val="24"/>
        </w:rPr>
        <w:t xml:space="preserve"> </w:t>
      </w:r>
      <w:r w:rsidR="00000000" w:rsidRPr="001E4A3F">
        <w:rPr>
          <w:rFonts w:ascii="Courier New" w:hAnsi="Courier New" w:cs="Courier New"/>
          <w:sz w:val="24"/>
          <w:szCs w:val="24"/>
        </w:rPr>
        <w:t>Input-Process-Output Diagram of the Existing System</w:t>
      </w:r>
      <w:r w:rsidR="00000000">
        <w:fldChar w:fldCharType="begin"/>
      </w:r>
      <w:r w:rsidR="00000000">
        <w:instrText xml:space="preserve"> TC "Figure 4.1. Input-Process-Output Diagram of the Existing System" \f f \l 1 </w:instrText>
      </w:r>
      <w:r w:rsidR="00000000">
        <w:fldChar w:fldCharType="end"/>
      </w:r>
    </w:p>
    <w:p w14:paraId="3D2C1109"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w:t>
      </w:r>
      <w:r>
        <w:fldChar w:fldCharType="begin"/>
      </w:r>
      <w:r>
        <w:instrText xml:space="preserve"> TC "Problems Encountered in the Current System (SOP No. 2)" \f c \l 2 </w:instrText>
      </w:r>
      <w:r>
        <w:fldChar w:fldCharType="end"/>
      </w:r>
    </w:p>
    <w:p w14:paraId="5E96489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466B4C7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w:t>
      </w:r>
      <w:proofErr w:type="spellStart"/>
      <w:r>
        <w:rPr>
          <w:rFonts w:ascii="Courier New" w:hAnsi="Courier New" w:cs="Courier New"/>
          <w:b/>
          <w:bCs/>
          <w:sz w:val="24"/>
          <w:szCs w:val="24"/>
        </w:rPr>
        <w:t>Blindspots</w:t>
      </w:r>
      <w:proofErr w:type="spellEnd"/>
      <w:r>
        <w:rPr>
          <w:rFonts w:ascii="Courier New" w:hAnsi="Courier New" w:cs="Courier New"/>
          <w:b/>
          <w:bCs/>
          <w:sz w:val="24"/>
          <w:szCs w:val="24"/>
        </w:rPr>
        <w:t xml:space="preserve">.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w:t>
      </w:r>
      <w:r w:rsidR="00290B3E">
        <w:rPr>
          <w:rFonts w:ascii="Courier New" w:hAnsi="Courier New" w:cs="Courier New"/>
          <w:sz w:val="24"/>
          <w:szCs w:val="24"/>
        </w:rPr>
        <w:t xml:space="preserve"> or</w:t>
      </w:r>
      <w:r>
        <w:rPr>
          <w:rFonts w:ascii="Courier New" w:hAnsi="Courier New" w:cs="Courier New"/>
          <w:sz w:val="24"/>
          <w:szCs w:val="24"/>
        </w:rPr>
        <w:t xml:space="preserve"> during the final graduation audit, forcing senior students into unexpected residency extensions and </w:t>
      </w:r>
      <w:r w:rsidR="00290B3E">
        <w:rPr>
          <w:rFonts w:ascii="Courier New" w:hAnsi="Courier New" w:cs="Courier New"/>
          <w:sz w:val="24"/>
          <w:szCs w:val="24"/>
        </w:rPr>
        <w:t>additional</w:t>
      </w:r>
      <w:r>
        <w:rPr>
          <w:rFonts w:ascii="Courier New" w:hAnsi="Courier New" w:cs="Courier New"/>
          <w:sz w:val="24"/>
          <w:szCs w:val="24"/>
        </w:rPr>
        <w:t xml:space="preserve"> financial strain.</w:t>
      </w:r>
    </w:p>
    <w:p w14:paraId="1D60CD3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25AC9C7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69FBDFB1"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274310" cy="290087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7"/>
                    <a:stretch>
                      <a:fillRect/>
                    </a:stretch>
                  </pic:blipFill>
                  <pic:spPr>
                    <a:xfrm>
                      <a:off x="0" y="0"/>
                      <a:ext cx="5274310" cy="2900870"/>
                    </a:xfrm>
                    <a:prstGeom prst="rect">
                      <a:avLst/>
                    </a:prstGeom>
                  </pic:spPr>
                </pic:pic>
              </a:graphicData>
            </a:graphic>
          </wp:inline>
        </w:drawing>
      </w:r>
    </w:p>
    <w:p w14:paraId="7EC16E4D" w14:textId="74414860"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w:t>
      </w:r>
      <w:r w:rsidR="00DD5D54">
        <w:rPr>
          <w:rFonts w:ascii="Courier New" w:hAnsi="Courier New" w:cs="Courier New"/>
          <w:b/>
          <w:bCs/>
          <w:sz w:val="24"/>
          <w:szCs w:val="24"/>
        </w:rPr>
        <w:t>3.</w:t>
      </w:r>
      <w:r>
        <w:rPr>
          <w:rFonts w:ascii="Courier New" w:hAnsi="Courier New" w:cs="Courier New"/>
          <w:b/>
          <w:bCs/>
          <w:sz w:val="24"/>
          <w:szCs w:val="24"/>
        </w:rPr>
        <w:t xml:space="preserve"> </w:t>
      </w:r>
      <w:r>
        <w:rPr>
          <w:rFonts w:ascii="Courier New" w:hAnsi="Courier New" w:cs="Courier New"/>
          <w:sz w:val="24"/>
          <w:szCs w:val="24"/>
        </w:rPr>
        <w:t xml:space="preserve">presents these three problems in an Ishikawa (fishbone) diagram, with each problem as a branch and its causes listed under it: Late-Detection </w:t>
      </w:r>
      <w:proofErr w:type="spellStart"/>
      <w:r>
        <w:rPr>
          <w:rFonts w:ascii="Courier New" w:hAnsi="Courier New" w:cs="Courier New"/>
          <w:sz w:val="24"/>
          <w:szCs w:val="24"/>
        </w:rPr>
        <w:t>Blindspots</w:t>
      </w:r>
      <w:proofErr w:type="spellEnd"/>
      <w:r>
        <w:rPr>
          <w:rFonts w:ascii="Courier New" w:hAnsi="Courier New" w:cs="Courier New"/>
          <w:sz w:val="24"/>
          <w:szCs w:val="24"/>
        </w:rPr>
        <w:t xml:space="preserve">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w:t>
      </w:r>
      <w:r>
        <w:rPr>
          <w:rFonts w:ascii="Courier New" w:hAnsi="Courier New" w:cs="Courier New"/>
          <w:sz w:val="24"/>
          <w:szCs w:val="24"/>
        </w:rPr>
        <w:lastRenderedPageBreak/>
        <w:t>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5DB17A7B"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7CB499EB"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 xml:space="preserve">developed </w:t>
      </w:r>
      <w:proofErr w:type="spellStart"/>
      <w:r w:rsidRPr="00E32852">
        <w:rPr>
          <w:rFonts w:ascii="Courier New" w:hAnsi="Courier New" w:cs="Courier New"/>
          <w:sz w:val="24"/>
          <w:szCs w:val="24"/>
        </w:rPr>
        <w:t>Auditrix</w:t>
      </w:r>
      <w:proofErr w:type="spellEnd"/>
      <w:r w:rsidRPr="00E32852">
        <w:rPr>
          <w:rFonts w:ascii="Courier New" w:hAnsi="Courier New" w:cs="Courier New"/>
          <w:sz w:val="24"/>
          <w:szCs w:val="24"/>
        </w:rPr>
        <w:t>,</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w:t>
      </w:r>
      <w:proofErr w:type="spellStart"/>
      <w:r>
        <w:rPr>
          <w:rFonts w:ascii="Courier New" w:hAnsi="Courier New" w:cs="Courier New"/>
          <w:sz w:val="24"/>
          <w:szCs w:val="24"/>
        </w:rPr>
        <w:t>BSCpE</w:t>
      </w:r>
      <w:proofErr w:type="spellEnd"/>
      <w:r>
        <w:rPr>
          <w:rFonts w:ascii="Courier New" w:hAnsi="Courier New" w:cs="Courier New"/>
          <w:sz w:val="24"/>
          <w:szCs w:val="24"/>
        </w:rPr>
        <w:t>,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3781D963" w14:textId="77777777" w:rsidR="007E0C8E"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 xml:space="preserve">The system runs on Next.js 16 (App Router and server actions) with React 19 and TypeScript, styled with Tailwind CSS 4 in a KSU green theme designed for responsiveness across desktop, tablet, and mobile.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0B7D7F1D" w14:textId="0D066DE0"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a TypeScript-based audit engine that checks every subject of the student's curriculum against the student's grade records and gives each subject one of f</w:t>
      </w:r>
      <w:r w:rsidR="002E29C4">
        <w:rPr>
          <w:rFonts w:ascii="Courier New" w:hAnsi="Courier New" w:cs="Courier New"/>
          <w:sz w:val="24"/>
          <w:szCs w:val="24"/>
        </w:rPr>
        <w:t>our</w:t>
      </w:r>
      <w:r>
        <w:rPr>
          <w:rFonts w:ascii="Courier New" w:hAnsi="Courier New" w:cs="Courier New"/>
          <w:sz w:val="24"/>
          <w:szCs w:val="24"/>
        </w:rPr>
        <w:t xml:space="preserve"> statuses, shown in Table 4.1 together with the subject's grade and the term in which it was taken:</w:t>
      </w:r>
    </w:p>
    <w:tbl>
      <w:tblPr>
        <w:tblStyle w:val="TableGrid"/>
        <w:tblW w:w="0" w:type="auto"/>
        <w:tblLook w:val="04A0" w:firstRow="1" w:lastRow="0" w:firstColumn="1" w:lastColumn="0" w:noHBand="0" w:noVBand="1"/>
      </w:tblPr>
      <w:tblGrid>
        <w:gridCol w:w="1924"/>
        <w:gridCol w:w="6372"/>
      </w:tblGrid>
      <w:tr w:rsidR="007E0C8E" w14:paraId="4283F437" w14:textId="77777777" w:rsidTr="007E0C8E">
        <w:trPr>
          <w:cantSplit/>
          <w:tblHeader/>
        </w:trPr>
        <w:tc>
          <w:tcPr>
            <w:tcW w:w="1924" w:type="dxa"/>
          </w:tcPr>
          <w:p w14:paraId="68822E56"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381" w:type="dxa"/>
          </w:tcPr>
          <w:p w14:paraId="653878EC"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7E0C8E" w14:paraId="63D9549F" w14:textId="77777777" w:rsidTr="007E0C8E">
        <w:trPr>
          <w:cantSplit/>
        </w:trPr>
        <w:tc>
          <w:tcPr>
            <w:tcW w:w="1924" w:type="dxa"/>
          </w:tcPr>
          <w:p w14:paraId="5B3CACD5"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381" w:type="dxa"/>
          </w:tcPr>
          <w:p w14:paraId="41BF52D4"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7E0C8E" w14:paraId="595BC921" w14:textId="77777777" w:rsidTr="007E0C8E">
        <w:trPr>
          <w:cantSplit/>
        </w:trPr>
        <w:tc>
          <w:tcPr>
            <w:tcW w:w="1924" w:type="dxa"/>
          </w:tcPr>
          <w:p w14:paraId="23904E27"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381" w:type="dxa"/>
          </w:tcPr>
          <w:p w14:paraId="7212E157"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7E0C8E" w14:paraId="1BB15FB6" w14:textId="77777777" w:rsidTr="007E0C8E">
        <w:trPr>
          <w:cantSplit/>
        </w:trPr>
        <w:tc>
          <w:tcPr>
            <w:tcW w:w="1924" w:type="dxa"/>
          </w:tcPr>
          <w:p w14:paraId="313FE103"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lastRenderedPageBreak/>
              <w:t>Unavailable</w:t>
            </w:r>
          </w:p>
        </w:tc>
        <w:tc>
          <w:tcPr>
            <w:tcW w:w="6381" w:type="dxa"/>
          </w:tcPr>
          <w:p w14:paraId="7AA80AC0"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7E0C8E" w14:paraId="1B72D6F4" w14:textId="77777777" w:rsidTr="007E0C8E">
        <w:trPr>
          <w:cantSplit/>
        </w:trPr>
        <w:tc>
          <w:tcPr>
            <w:tcW w:w="1924" w:type="dxa"/>
          </w:tcPr>
          <w:p w14:paraId="7EB19B9C"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381" w:type="dxa"/>
          </w:tcPr>
          <w:p w14:paraId="7EABAF59"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FAD1E97" w14:textId="54CF6AA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w:t>
      </w:r>
      <w:r w:rsidR="00DD5D54">
        <w:rPr>
          <w:rFonts w:ascii="Courier New" w:hAnsi="Courier New" w:cs="Courier New"/>
          <w:b/>
          <w:bCs/>
          <w:sz w:val="24"/>
          <w:szCs w:val="24"/>
        </w:rPr>
        <w:t>2.</w:t>
      </w:r>
      <w:r>
        <w:rPr>
          <w:rFonts w:ascii="Courier New" w:hAnsi="Courier New" w:cs="Courier New"/>
          <w:b/>
          <w:bCs/>
          <w:sz w:val="24"/>
          <w:szCs w:val="24"/>
        </w:rPr>
        <w:t xml:space="preserve"> </w:t>
      </w:r>
      <w:r w:rsidRPr="00DD5D54">
        <w:rPr>
          <w:rFonts w:ascii="Courier New" w:hAnsi="Courier New" w:cs="Courier New"/>
          <w:sz w:val="24"/>
          <w:szCs w:val="24"/>
        </w:rPr>
        <w:t>Status of a Subject in the Student Audit</w:t>
      </w:r>
      <w:r>
        <w:fldChar w:fldCharType="begin"/>
      </w:r>
      <w:r>
        <w:instrText xml:space="preserve"> TC "Table 4.1. Status of a Subject in the Student Audit" \f t \l 1 </w:instrText>
      </w:r>
      <w:r>
        <w:fldChar w:fldCharType="end"/>
      </w:r>
    </w:p>
    <w:p w14:paraId="4F7B596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the subject was taken with the terms in which its requirements were passed, and assigns one of </w:t>
      </w:r>
      <w:r w:rsidR="00C77B25">
        <w:rPr>
          <w:rFonts w:ascii="Courier New" w:hAnsi="Courier New" w:cs="Courier New"/>
          <w:sz w:val="24"/>
          <w:szCs w:val="24"/>
        </w:rPr>
        <w:t>four</w:t>
      </w:r>
      <w:r>
        <w:rPr>
          <w:rFonts w:ascii="Courier New" w:hAnsi="Courier New" w:cs="Courier New"/>
          <w:sz w:val="24"/>
          <w:szCs w:val="24"/>
        </w:rPr>
        <w:t xml:space="preserve"> statuses: Completed, Available,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4A228A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w:t>
      </w:r>
      <w:r>
        <w:rPr>
          <w:rFonts w:ascii="Courier New" w:hAnsi="Courier New" w:cs="Courier New"/>
          <w:sz w:val="24"/>
          <w:szCs w:val="24"/>
        </w:rPr>
        <w:lastRenderedPageBreak/>
        <w:t>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2A36C33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11ECCB69" w14:textId="77777777" w:rsidR="003C6C44"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4444433A" w14:textId="2834D488"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w:t>
      </w:r>
      <w:r w:rsidR="00DD5D54">
        <w:rPr>
          <w:rFonts w:ascii="Courier New" w:hAnsi="Courier New" w:cs="Courier New"/>
          <w:sz w:val="24"/>
          <w:szCs w:val="24"/>
        </w:rPr>
        <w:t xml:space="preserve">does not ensure a </w:t>
      </w:r>
      <w:r w:rsidR="00DD5D54">
        <w:rPr>
          <w:rFonts w:ascii="Courier New" w:hAnsi="Courier New" w:cs="Courier New"/>
          <w:sz w:val="24"/>
          <w:szCs w:val="24"/>
        </w:rPr>
        <w:lastRenderedPageBreak/>
        <w:t>passing remark</w:t>
      </w:r>
      <w:r>
        <w:rPr>
          <w:rFonts w:ascii="Courier New" w:hAnsi="Courier New" w:cs="Courier New"/>
          <w:sz w:val="24"/>
          <w:szCs w:val="24"/>
        </w:rPr>
        <w:t>.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09D3D7DF"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w:t>
      </w:r>
      <w:proofErr w:type="spellStart"/>
      <w:r>
        <w:rPr>
          <w:rFonts w:ascii="Courier New" w:hAnsi="Courier New" w:cs="Courier New"/>
          <w:sz w:val="24"/>
          <w:szCs w:val="24"/>
        </w:rPr>
        <w:t>Auditrix</w:t>
      </w:r>
      <w:proofErr w:type="spellEnd"/>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1F0D4AA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 xml:space="preserve">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w:t>
      </w:r>
      <w:r>
        <w:rPr>
          <w:rFonts w:ascii="Courier New" w:hAnsi="Courier New" w:cs="Courier New"/>
          <w:sz w:val="24"/>
          <w:szCs w:val="24"/>
        </w:rPr>
        <w:lastRenderedPageBreak/>
        <w:t>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268"/>
        <w:gridCol w:w="5028"/>
      </w:tblGrid>
      <w:tr w:rsidR="003B1F7A" w14:paraId="77A3C179" w14:textId="77777777">
        <w:trPr>
          <w:cantSplit/>
          <w:tblHeader/>
        </w:trPr>
        <w:tc>
          <w:tcPr>
            <w:tcW w:w="3271" w:type="dxa"/>
          </w:tcPr>
          <w:p w14:paraId="5BF58477"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Year level</w:t>
            </w:r>
          </w:p>
        </w:tc>
        <w:tc>
          <w:tcPr>
            <w:tcW w:w="5034" w:type="dxa"/>
          </w:tcPr>
          <w:p w14:paraId="74E7B1FA"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49D6295" w14:textId="77777777">
        <w:trPr>
          <w:cantSplit/>
        </w:trPr>
        <w:tc>
          <w:tcPr>
            <w:tcW w:w="3271" w:type="dxa"/>
          </w:tcPr>
          <w:p w14:paraId="60423052" w14:textId="77777777" w:rsidR="003B1F7A" w:rsidRDefault="00000000">
            <w:pPr>
              <w:spacing w:before="40" w:after="40" w:line="240" w:lineRule="auto"/>
              <w:rPr>
                <w:rFonts w:ascii="Courier New" w:hAnsi="Courier New" w:cs="Courier New"/>
              </w:rPr>
            </w:pPr>
            <w:r>
              <w:rPr>
                <w:rFonts w:ascii="Courier New" w:hAnsi="Courier New" w:cs="Courier New"/>
              </w:rPr>
              <w:t>1st year (Freshman)</w:t>
            </w:r>
          </w:p>
        </w:tc>
        <w:tc>
          <w:tcPr>
            <w:tcW w:w="5034" w:type="dxa"/>
          </w:tcPr>
          <w:p w14:paraId="6644B33F" w14:textId="77777777" w:rsidR="003B1F7A" w:rsidRDefault="00000000">
            <w:pPr>
              <w:spacing w:before="40" w:after="40" w:line="240" w:lineRule="auto"/>
              <w:rPr>
                <w:rFonts w:ascii="Courier New" w:hAnsi="Courier New" w:cs="Courier New"/>
              </w:rPr>
            </w:pPr>
            <w:r>
              <w:rPr>
                <w:rFonts w:ascii="Courier New" w:hAnsi="Courier New" w:cs="Courier New"/>
              </w:rPr>
              <w:t>Less than 25%</w:t>
            </w:r>
          </w:p>
        </w:tc>
      </w:tr>
      <w:tr w:rsidR="003B1F7A" w14:paraId="7F7C81B9" w14:textId="77777777">
        <w:trPr>
          <w:cantSplit/>
        </w:trPr>
        <w:tc>
          <w:tcPr>
            <w:tcW w:w="3271" w:type="dxa"/>
          </w:tcPr>
          <w:p w14:paraId="54DBE125" w14:textId="77777777" w:rsidR="003B1F7A" w:rsidRDefault="00000000">
            <w:pPr>
              <w:spacing w:before="40" w:after="40" w:line="240" w:lineRule="auto"/>
              <w:rPr>
                <w:rFonts w:ascii="Courier New" w:hAnsi="Courier New" w:cs="Courier New"/>
              </w:rPr>
            </w:pPr>
            <w:r>
              <w:rPr>
                <w:rFonts w:ascii="Courier New" w:hAnsi="Courier New" w:cs="Courier New"/>
              </w:rPr>
              <w:t>2nd year (Sophomore)</w:t>
            </w:r>
          </w:p>
        </w:tc>
        <w:tc>
          <w:tcPr>
            <w:tcW w:w="5034" w:type="dxa"/>
          </w:tcPr>
          <w:p w14:paraId="12591B64" w14:textId="77777777" w:rsidR="003B1F7A" w:rsidRDefault="00000000">
            <w:pPr>
              <w:spacing w:before="40" w:after="40" w:line="240" w:lineRule="auto"/>
              <w:rPr>
                <w:rFonts w:ascii="Courier New" w:hAnsi="Courier New" w:cs="Courier New"/>
              </w:rPr>
            </w:pPr>
            <w:r>
              <w:rPr>
                <w:rFonts w:ascii="Courier New" w:hAnsi="Courier New" w:cs="Courier New"/>
              </w:rPr>
              <w:t>25% to 50%</w:t>
            </w:r>
          </w:p>
        </w:tc>
      </w:tr>
      <w:tr w:rsidR="003B1F7A" w14:paraId="4319BD67" w14:textId="77777777">
        <w:trPr>
          <w:cantSplit/>
        </w:trPr>
        <w:tc>
          <w:tcPr>
            <w:tcW w:w="3271" w:type="dxa"/>
          </w:tcPr>
          <w:p w14:paraId="66899176" w14:textId="77777777" w:rsidR="003B1F7A" w:rsidRDefault="00000000">
            <w:pPr>
              <w:spacing w:before="40" w:after="40" w:line="240" w:lineRule="auto"/>
              <w:rPr>
                <w:rFonts w:ascii="Courier New" w:hAnsi="Courier New" w:cs="Courier New"/>
              </w:rPr>
            </w:pPr>
            <w:r>
              <w:rPr>
                <w:rFonts w:ascii="Courier New" w:hAnsi="Courier New" w:cs="Courier New"/>
              </w:rPr>
              <w:t>3rd year (Junior)</w:t>
            </w:r>
          </w:p>
        </w:tc>
        <w:tc>
          <w:tcPr>
            <w:tcW w:w="5034" w:type="dxa"/>
          </w:tcPr>
          <w:p w14:paraId="469E546D" w14:textId="77777777" w:rsidR="003B1F7A"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5D2E7C2" w14:textId="77777777">
        <w:trPr>
          <w:cantSplit/>
        </w:trPr>
        <w:tc>
          <w:tcPr>
            <w:tcW w:w="3271" w:type="dxa"/>
          </w:tcPr>
          <w:p w14:paraId="4D83F029"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034" w:type="dxa"/>
          </w:tcPr>
          <w:p w14:paraId="59A12345"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5711C136" w14:textId="663BB313"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w:t>
      </w:r>
      <w:r w:rsidR="00DD5D54">
        <w:rPr>
          <w:rFonts w:ascii="Courier New" w:hAnsi="Courier New" w:cs="Courier New"/>
          <w:b/>
          <w:bCs/>
          <w:sz w:val="24"/>
          <w:szCs w:val="24"/>
        </w:rPr>
        <w:t>3</w:t>
      </w:r>
      <w:r>
        <w:rPr>
          <w:rFonts w:ascii="Courier New" w:hAnsi="Courier New" w:cs="Courier New"/>
          <w:b/>
          <w:bCs/>
          <w:sz w:val="24"/>
          <w:szCs w:val="24"/>
        </w:rPr>
        <w:t xml:space="preserve">. </w:t>
      </w:r>
      <w:r w:rsidRPr="00DD5D54">
        <w:rPr>
          <w:rFonts w:ascii="Courier New" w:hAnsi="Courier New" w:cs="Courier New"/>
          <w:sz w:val="24"/>
          <w:szCs w:val="24"/>
        </w:rPr>
        <w:t>Year Level by Share of Curriculum Units Passed</w:t>
      </w:r>
      <w:r>
        <w:fldChar w:fldCharType="begin"/>
      </w:r>
      <w:r>
        <w:instrText xml:space="preserve"> TC "Table 4.2. Year Level by Share of Curriculum Units Passed" \f t \l 1 </w:instrText>
      </w:r>
      <w:r>
        <w:fldChar w:fldCharType="end"/>
      </w:r>
    </w:p>
    <w:p w14:paraId="5F2E163F" w14:textId="2A40F4D5"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w:t>
      </w:r>
      <w:r w:rsidR="00DD5D54">
        <w:rPr>
          <w:rFonts w:ascii="Courier New" w:hAnsi="Courier New" w:cs="Courier New"/>
          <w:b/>
          <w:bCs/>
          <w:sz w:val="24"/>
          <w:szCs w:val="24"/>
        </w:rPr>
        <w:t>S</w:t>
      </w:r>
      <w:r>
        <w:rPr>
          <w:rFonts w:ascii="Courier New" w:hAnsi="Courier New" w:cs="Courier New"/>
          <w:b/>
          <w:bCs/>
          <w:sz w:val="24"/>
          <w:szCs w:val="24"/>
        </w:rPr>
        <w:t>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061862BB" w14:textId="6B1E660B"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Regular and </w:t>
      </w:r>
      <w:r w:rsidR="00DD5D54">
        <w:rPr>
          <w:rFonts w:ascii="Courier New" w:hAnsi="Courier New" w:cs="Courier New"/>
          <w:b/>
          <w:bCs/>
          <w:sz w:val="24"/>
          <w:szCs w:val="24"/>
        </w:rPr>
        <w:t>I</w:t>
      </w:r>
      <w:r>
        <w:rPr>
          <w:rFonts w:ascii="Courier New" w:hAnsi="Courier New" w:cs="Courier New"/>
          <w:b/>
          <w:bCs/>
          <w:sz w:val="24"/>
          <w:szCs w:val="24"/>
        </w:rPr>
        <w:t xml:space="preserve">rregular </w:t>
      </w:r>
      <w:r w:rsidR="00DD5D54">
        <w:rPr>
          <w:rFonts w:ascii="Courier New" w:hAnsi="Courier New" w:cs="Courier New"/>
          <w:b/>
          <w:bCs/>
          <w:sz w:val="24"/>
          <w:szCs w:val="24"/>
        </w:rPr>
        <w:t>S</w:t>
      </w:r>
      <w:r>
        <w:rPr>
          <w:rFonts w:ascii="Courier New" w:hAnsi="Courier New" w:cs="Courier New"/>
          <w:b/>
          <w:bCs/>
          <w:sz w:val="24"/>
          <w:szCs w:val="24"/>
        </w:rPr>
        <w:t>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w:t>
      </w:r>
      <w:r>
        <w:rPr>
          <w:rFonts w:ascii="Courier New" w:hAnsi="Courier New" w:cs="Courier New"/>
          <w:sz w:val="24"/>
          <w:szCs w:val="24"/>
        </w:rPr>
        <w:lastRenderedPageBreak/>
        <w:t>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xml:space="preserve">" and the student is not counted either way. At the start of a semester, the chairperson marks the subjects each student is taking as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so the status is known before any grades come in.</w:t>
      </w:r>
    </w:p>
    <w:p w14:paraId="70904C5D" w14:textId="3E1AC99C"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w:t>
      </w:r>
      <w:r w:rsidR="00DD5D54">
        <w:rPr>
          <w:rFonts w:ascii="Courier New" w:hAnsi="Courier New" w:cs="Courier New"/>
          <w:b/>
          <w:bCs/>
          <w:sz w:val="24"/>
          <w:szCs w:val="24"/>
        </w:rPr>
        <w:t>E</w:t>
      </w:r>
      <w:r>
        <w:rPr>
          <w:rFonts w:ascii="Courier New" w:hAnsi="Courier New" w:cs="Courier New"/>
          <w:b/>
          <w:bCs/>
          <w:sz w:val="24"/>
          <w:szCs w:val="24"/>
        </w:rPr>
        <w:t>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Several subjects can be ticked and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25-1"). Since </w:t>
      </w:r>
      <w:r>
        <w:rPr>
          <w:rFonts w:ascii="Courier New" w:hAnsi="Courier New" w:cs="Courier New"/>
          <w:sz w:val="24"/>
          <w:szCs w:val="24"/>
        </w:rPr>
        <w:lastRenderedPageBreak/>
        <w:t>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6ACE80F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290B3E">
        <w:rPr>
          <w:rFonts w:ascii="Courier New" w:hAnsi="Courier New" w:cs="Courier New"/>
          <w:b/>
          <w:bCs/>
          <w:sz w:val="24"/>
          <w:szCs w:val="24"/>
        </w:rPr>
        <w:t>M</w:t>
      </w:r>
      <w:r>
        <w:rPr>
          <w:rFonts w:ascii="Courier New" w:hAnsi="Courier New" w:cs="Courier New"/>
          <w:b/>
          <w:bCs/>
          <w:sz w:val="24"/>
          <w:szCs w:val="24"/>
        </w:rPr>
        <w:t>anagement.</w:t>
      </w:r>
      <w:r>
        <w:rPr>
          <w:rFonts w:ascii="Courier New" w:hAnsi="Courier New" w:cs="Courier New"/>
          <w:sz w:val="24"/>
          <w:szCs w:val="24"/>
        </w:rPr>
        <w:t xml:space="preserve"> Each program keeps curriculum versions by effective year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and 2023), and a new version can copy an existing one. Each subject has a code, title, units, year level and semester (including midyear), and its requirements. Curricula can be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or CSV file, in a format designed by the researchers, with a preview of what will be added, changed or removed before saving, exported to CSV or PDF, and every change is kept in a per-version change history showing who changed what, and when.</w:t>
      </w:r>
    </w:p>
    <w:p w14:paraId="0F36AD9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Students and </w:t>
      </w:r>
      <w:r w:rsidR="00290B3E">
        <w:rPr>
          <w:rFonts w:ascii="Courier New" w:hAnsi="Courier New" w:cs="Courier New"/>
          <w:b/>
          <w:bCs/>
          <w:sz w:val="24"/>
          <w:szCs w:val="24"/>
        </w:rPr>
        <w:t>S</w:t>
      </w:r>
      <w:r>
        <w:rPr>
          <w:rFonts w:ascii="Courier New" w:hAnsi="Courier New" w:cs="Courier New"/>
          <w:b/>
          <w:bCs/>
          <w:sz w:val="24"/>
          <w:szCs w:val="24"/>
        </w:rPr>
        <w:t xml:space="preserve">tudent </w:t>
      </w:r>
      <w:r w:rsidR="00290B3E">
        <w:rPr>
          <w:rFonts w:ascii="Courier New" w:hAnsi="Courier New" w:cs="Courier New"/>
          <w:b/>
          <w:bCs/>
          <w:sz w:val="24"/>
          <w:szCs w:val="24"/>
        </w:rPr>
        <w:t>M</w:t>
      </w:r>
      <w:r>
        <w:rPr>
          <w:rFonts w:ascii="Courier New" w:hAnsi="Courier New" w:cs="Courier New"/>
          <w:b/>
          <w:bCs/>
          <w:sz w:val="24"/>
          <w:szCs w:val="24"/>
        </w:rPr>
        <w:t>ovements.</w:t>
      </w:r>
      <w:r>
        <w:rPr>
          <w:rFonts w:ascii="Courier New" w:hAnsi="Courier New" w:cs="Courier New"/>
          <w:sz w:val="24"/>
          <w:szCs w:val="24"/>
        </w:rPr>
        <w:t xml:space="preserve"> Students are registered one at a time or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 either the system's template or a </w:t>
      </w:r>
      <w:r>
        <w:rPr>
          <w:rFonts w:ascii="Courier New" w:hAnsi="Courier New" w:cs="Courier New"/>
          <w:sz w:val="24"/>
          <w:szCs w:val="24"/>
        </w:rPr>
        <w:lastRenderedPageBreak/>
        <w:t>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3FAE71A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w:t>
      </w:r>
      <w:r>
        <w:rPr>
          <w:rFonts w:ascii="Courier New" w:hAnsi="Courier New" w:cs="Courier New"/>
          <w:sz w:val="24"/>
          <w:szCs w:val="24"/>
        </w:rPr>
        <w:lastRenderedPageBreak/>
        <w:t>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224B719C" w14:textId="47BF9F3A"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Access </w:t>
      </w:r>
      <w:r w:rsidR="009579F1">
        <w:rPr>
          <w:rFonts w:ascii="Courier New" w:hAnsi="Courier New" w:cs="Courier New"/>
          <w:b/>
          <w:bCs/>
          <w:sz w:val="24"/>
          <w:szCs w:val="24"/>
        </w:rPr>
        <w:t>C</w:t>
      </w:r>
      <w:r>
        <w:rPr>
          <w:rFonts w:ascii="Courier New" w:hAnsi="Courier New" w:cs="Courier New"/>
          <w:b/>
          <w:bCs/>
          <w:sz w:val="24"/>
          <w:szCs w:val="24"/>
        </w:rPr>
        <w:t xml:space="preserve">ontrol and </w:t>
      </w:r>
      <w:r w:rsidR="009579F1">
        <w:rPr>
          <w:rFonts w:ascii="Courier New" w:hAnsi="Courier New" w:cs="Courier New"/>
          <w:b/>
          <w:bCs/>
          <w:sz w:val="24"/>
          <w:szCs w:val="24"/>
        </w:rPr>
        <w:t>D</w:t>
      </w:r>
      <w:r>
        <w:rPr>
          <w:rFonts w:ascii="Courier New" w:hAnsi="Courier New" w:cs="Courier New"/>
          <w:b/>
          <w:bCs/>
          <w:sz w:val="24"/>
          <w:szCs w:val="24"/>
        </w:rPr>
        <w:t xml:space="preserve">ata </w:t>
      </w:r>
      <w:r w:rsidR="009579F1">
        <w:rPr>
          <w:rFonts w:ascii="Courier New" w:hAnsi="Courier New" w:cs="Courier New"/>
          <w:b/>
          <w:bCs/>
          <w:sz w:val="24"/>
          <w:szCs w:val="24"/>
        </w:rPr>
        <w:t>S</w:t>
      </w:r>
      <w:r>
        <w:rPr>
          <w:rFonts w:ascii="Courier New" w:hAnsi="Courier New" w:cs="Courier New"/>
          <w:b/>
          <w:bCs/>
          <w:sz w:val="24"/>
          <w:szCs w:val="24"/>
        </w:rPr>
        <w:t>coping.</w:t>
      </w:r>
      <w:r w:rsidR="009579F1">
        <w:rPr>
          <w:rFonts w:ascii="Courier New" w:hAnsi="Courier New" w:cs="Courier New"/>
          <w:sz w:val="24"/>
          <w:szCs w:val="24"/>
        </w:rPr>
        <w:t xml:space="preserve"> </w:t>
      </w:r>
      <w:r>
        <w:rPr>
          <w:rFonts w:ascii="Courier New" w:hAnsi="Courier New" w:cs="Courier New"/>
          <w:sz w:val="24"/>
          <w:szCs w:val="24"/>
        </w:rPr>
        <w:t xml:space="preserve">Program Chairpersons see only the data of their own program, while Deans see their whole college. Operations that must all succeed together, such as creating a program with its chairperson account, replacing a chairperson, or accepting a shifting student.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w:t>
      </w:r>
      <w:r>
        <w:rPr>
          <w:rFonts w:ascii="Courier New" w:hAnsi="Courier New" w:cs="Courier New"/>
          <w:sz w:val="24"/>
          <w:szCs w:val="24"/>
        </w:rPr>
        <w:lastRenderedPageBreak/>
        <w:t>are signed out after 30 minutes without activity; and an account is blocked for 15 minutes after five wrong passwords.</w:t>
      </w:r>
    </w:p>
    <w:p w14:paraId="33942DB6" w14:textId="77777777" w:rsidR="005E4CBE"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p>
    <w:p w14:paraId="435221E6" w14:textId="6BF5CD5C" w:rsidR="005D7A48" w:rsidRPr="005E4CBE" w:rsidRDefault="005E4CBE">
      <w:pPr>
        <w:keepNext/>
        <w:spacing w:before="240" w:line="480" w:lineRule="auto"/>
        <w:jc w:val="both"/>
        <w:rPr>
          <w:rFonts w:ascii="Courier New" w:hAnsi="Courier New" w:cs="Courier New"/>
          <w:sz w:val="24"/>
          <w:szCs w:val="24"/>
        </w:rPr>
      </w:pPr>
      <w:r w:rsidRPr="005E4CBE">
        <w:rPr>
          <w:rFonts w:ascii="Courier New" w:hAnsi="Courier New" w:cs="Courier New"/>
          <w:sz w:val="24"/>
          <w:szCs w:val="24"/>
        </w:rPr>
        <w:t xml:space="preserve">The features of </w:t>
      </w:r>
      <w:proofErr w:type="spellStart"/>
      <w:r w:rsidRPr="005E4CBE">
        <w:rPr>
          <w:rFonts w:ascii="Courier New" w:hAnsi="Courier New" w:cs="Courier New"/>
          <w:sz w:val="24"/>
          <w:szCs w:val="24"/>
        </w:rPr>
        <w:t>Auditrix</w:t>
      </w:r>
      <w:proofErr w:type="spellEnd"/>
      <w:r w:rsidRPr="005E4CBE">
        <w:rPr>
          <w:rFonts w:ascii="Courier New" w:hAnsi="Courier New" w:cs="Courier New"/>
          <w:sz w:val="24"/>
          <w:szCs w:val="24"/>
        </w:rPr>
        <w:t xml:space="preserve"> are described through its functional and non-functional requirements. The functional requirements state what the system must do for its users: it lets the Dean and the Program Chairperson log in with their staff accounts and manage their account settings; registers students one at a time or by batch from an Excel, CSV, or KSU-MIS export file; records grades per term using the KSU grade values, including INC and its completion, while keeping a logbook of every grade entered or changed; audits every subject of a student's curriculum against its prerequisites, co-requisites, year-standing, and "all subjects completed" requirements and gives each subject one of five statuses with the reason; works out each student's year level and classifies the student as regular or irregular; shows and prints each student's audit report; manages curriculum versions with their import, export, and change history; records shifts, transfers, and drops; summarizes each program on a dashboard; and lets the Dean create programs, reassign chairpersons, split the college, </w:t>
      </w:r>
      <w:r w:rsidRPr="005E4CBE">
        <w:rPr>
          <w:rFonts w:ascii="Courier New" w:hAnsi="Courier New" w:cs="Courier New"/>
          <w:sz w:val="24"/>
          <w:szCs w:val="24"/>
        </w:rPr>
        <w:lastRenderedPageBreak/>
        <w:t>and hand over the deanship. The non-functional requirements, on the other hand, describe how well the system performs these functions, guided by the ISO/IEC 25010 software quality model: functional suitability, through audit rules verified by automated tests; reliability, through results that do not depend on the order in which grades are entered and through validated imports; performance efficiency, through an audit that is updated as soon as grades are saved; usability and security, through a consistent interface, role-based access, and a required password change; maintainability, through curriculum versioning and separately tested audit rules; and portability and compatibility, through a responsive web application that runs on desktop, tablet, and smartphone browsers.</w:t>
      </w:r>
      <w:r w:rsidR="00000000" w:rsidRPr="005E4CBE">
        <w:rPr>
          <w:rFonts w:ascii="Courier New" w:hAnsi="Courier New" w:cs="Courier New"/>
          <w:sz w:val="24"/>
          <w:szCs w:val="24"/>
        </w:rPr>
        <w:fldChar w:fldCharType="begin"/>
      </w:r>
      <w:r w:rsidR="00000000" w:rsidRPr="005E4CBE">
        <w:rPr>
          <w:rFonts w:ascii="Courier New" w:hAnsi="Courier New" w:cs="Courier New"/>
          <w:sz w:val="24"/>
          <w:szCs w:val="24"/>
        </w:rPr>
        <w:instrText xml:space="preserve"> TC "Features of the Proposed System" \f c \l 2 </w:instrText>
      </w:r>
      <w:r w:rsidR="00000000" w:rsidRPr="005E4CBE">
        <w:rPr>
          <w:rFonts w:ascii="Courier New" w:hAnsi="Courier New" w:cs="Courier New"/>
          <w:sz w:val="24"/>
          <w:szCs w:val="24"/>
        </w:rPr>
        <w:fldChar w:fldCharType="end"/>
      </w:r>
    </w:p>
    <w:p w14:paraId="288C8C6C"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765"/>
        <w:gridCol w:w="2765"/>
        <w:gridCol w:w="2766"/>
      </w:tblGrid>
      <w:tr w:rsidR="005D7A48" w14:paraId="596A025F" w14:textId="77777777">
        <w:trPr>
          <w:tblHeader/>
        </w:trPr>
        <w:tc>
          <w:tcPr>
            <w:tcW w:w="2768" w:type="dxa"/>
          </w:tcPr>
          <w:p w14:paraId="32F3CF6C"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4E6920F3"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3221E56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23709E31" w14:textId="77777777">
        <w:tc>
          <w:tcPr>
            <w:tcW w:w="2768" w:type="dxa"/>
          </w:tcPr>
          <w:p w14:paraId="52E9D69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768" w:type="dxa"/>
          </w:tcPr>
          <w:p w14:paraId="6FD973A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769" w:type="dxa"/>
          </w:tcPr>
          <w:p w14:paraId="0435EA78"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3B7F1B68" w14:textId="77777777">
        <w:tc>
          <w:tcPr>
            <w:tcW w:w="2768" w:type="dxa"/>
          </w:tcPr>
          <w:p w14:paraId="327171CD"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768" w:type="dxa"/>
          </w:tcPr>
          <w:p w14:paraId="4527A18F"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769" w:type="dxa"/>
          </w:tcPr>
          <w:p w14:paraId="1C6DCDDB"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0F211BB2" w14:textId="77777777">
        <w:tc>
          <w:tcPr>
            <w:tcW w:w="2768" w:type="dxa"/>
          </w:tcPr>
          <w:p w14:paraId="164B3E4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Grades per term (including INC and its resolution), the current semester, and shifts, transfers and drops</w:t>
            </w:r>
          </w:p>
        </w:tc>
        <w:tc>
          <w:tcPr>
            <w:tcW w:w="2768" w:type="dxa"/>
          </w:tcPr>
          <w:p w14:paraId="5F9FCC1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769" w:type="dxa"/>
          </w:tcPr>
          <w:p w14:paraId="1065094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78C22CCC" w14:textId="77777777" w:rsidR="005E4CBE" w:rsidRDefault="009579F1">
      <w:pPr>
        <w:spacing w:before="120" w:line="480" w:lineRule="auto"/>
        <w:jc w:val="center"/>
        <w:rPr>
          <w:rFonts w:ascii="Courier New" w:hAnsi="Courier New" w:cs="Courier New"/>
          <w:sz w:val="24"/>
          <w:szCs w:val="24"/>
        </w:rPr>
      </w:pPr>
      <w:r>
        <w:rPr>
          <w:rFonts w:ascii="Courier New" w:hAnsi="Courier New" w:cs="Courier New"/>
          <w:b/>
          <w:bCs/>
          <w:sz w:val="24"/>
          <w:szCs w:val="24"/>
        </w:rPr>
        <w:t>Table</w:t>
      </w:r>
      <w:r w:rsidR="00000000">
        <w:rPr>
          <w:rFonts w:ascii="Courier New" w:hAnsi="Courier New" w:cs="Courier New"/>
          <w:b/>
          <w:bCs/>
          <w:sz w:val="24"/>
          <w:szCs w:val="24"/>
        </w:rPr>
        <w:t xml:space="preserve"> 4. </w:t>
      </w:r>
      <w:r w:rsidR="00000000" w:rsidRPr="009579F1">
        <w:rPr>
          <w:rFonts w:ascii="Courier New" w:hAnsi="Courier New" w:cs="Courier New"/>
          <w:sz w:val="24"/>
          <w:szCs w:val="24"/>
        </w:rPr>
        <w:t>Input-Process-Output Diagram of the Proposed System</w:t>
      </w:r>
    </w:p>
    <w:p w14:paraId="362FC427" w14:textId="77777777" w:rsidR="003D5C8B" w:rsidRDefault="005E4CBE"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Functional Requirements of the Proposed System</w:t>
      </w:r>
      <w:r>
        <w:fldChar w:fldCharType="begin"/>
      </w:r>
      <w:r>
        <w:instrText xml:space="preserve"> TC "Functional Requirements of the Proposed System" \f c \l 2 </w:instrText>
      </w:r>
      <w:r>
        <w:fldChar w:fldCharType="end"/>
      </w:r>
    </w:p>
    <w:p w14:paraId="538EC1FE" w14:textId="0284A80E" w:rsidR="005E4CBE" w:rsidRPr="003D5C8B" w:rsidRDefault="005E4CBE" w:rsidP="003D5C8B">
      <w:pPr>
        <w:keepNext/>
        <w:spacing w:before="240" w:line="480" w:lineRule="auto"/>
        <w:jc w:val="both"/>
        <w:rPr>
          <w:rFonts w:ascii="Courier New" w:hAnsi="Courier New" w:cs="Courier New"/>
          <w:b/>
          <w:bCs/>
          <w:sz w:val="24"/>
          <w:szCs w:val="24"/>
        </w:rPr>
      </w:pPr>
      <w:r>
        <w:rPr>
          <w:rFonts w:ascii="Courier New" w:hAnsi="Courier New" w:cs="Courier New"/>
          <w:sz w:val="24"/>
          <w:szCs w:val="24"/>
        </w:rPr>
        <w:tab/>
      </w:r>
      <w:r>
        <w:rPr>
          <w:rFonts w:ascii="Courier New" w:hAnsi="Courier New" w:cs="Courier New"/>
          <w:b/>
          <w:bCs/>
          <w:sz w:val="24"/>
          <w:szCs w:val="24"/>
        </w:rPr>
        <w:t xml:space="preserve">Log in and accounts: </w:t>
      </w:r>
      <w:r>
        <w:rPr>
          <w:rFonts w:ascii="Courier New" w:hAnsi="Courier New" w:cs="Courier New"/>
          <w:sz w:val="24"/>
          <w:szCs w:val="24"/>
        </w:rPr>
        <w:t>Let the Dean and the Program Chairperson log in with their staff accounts, require a new chairperson to replace the temporary password at the first log in, and let each user edit their name and password in Account Settings.</w:t>
      </w:r>
      <w:r>
        <w:rPr>
          <w:rFonts w:ascii="Courier New" w:hAnsi="Courier New" w:cs="Courier New"/>
          <w:sz w:val="24"/>
          <w:szCs w:val="24"/>
        </w:rPr>
        <w:tab/>
      </w:r>
    </w:p>
    <w:p w14:paraId="68ED4F3F" w14:textId="14386BDD"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5C0C6A39" w14:textId="2DB0E677"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7E9CDD2E" w14:textId="598DBDA2"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audit: </w:t>
      </w:r>
      <w:r>
        <w:rPr>
          <w:rFonts w:ascii="Courier New" w:hAnsi="Courier New" w:cs="Courier New"/>
          <w:sz w:val="24"/>
          <w:szCs w:val="24"/>
        </w:rPr>
        <w:t xml:space="preserve">Audit every subject of the student's curriculum against its prerequisites, co-requisites, year </w:t>
      </w:r>
      <w:r>
        <w:rPr>
          <w:rFonts w:ascii="Courier New" w:hAnsi="Courier New" w:cs="Courier New"/>
          <w:sz w:val="24"/>
          <w:szCs w:val="24"/>
        </w:rPr>
        <w:lastRenderedPageBreak/>
        <w:t>standing and "all subjects completed" requirements, and give each subject one of the five statuses with the reason.</w:t>
      </w:r>
    </w:p>
    <w:p w14:paraId="04292254" w14:textId="54303C7F"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level and enrollment status: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2AF17F23" w14:textId="16C9BBA4"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Show each student's audit report, flag the subjects taken out of order, and print the student evaluation.</w:t>
      </w:r>
    </w:p>
    <w:p w14:paraId="72714C78" w14:textId="5BEFBA44"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management: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38BD3A04" w14:textId="05850A7B"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5002BFAA" w14:textId="44A8BFA8" w:rsidR="003D5C8B"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Summarize each program and list what needs attention, such as students with violations, and let the Dean set the current semester and compare the programs of the college.</w:t>
      </w:r>
    </w:p>
    <w:p w14:paraId="14F22E56" w14:textId="0D1D6FD6"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College administration: </w:t>
      </w:r>
      <w:r>
        <w:rPr>
          <w:rFonts w:ascii="Courier New" w:hAnsi="Courier New" w:cs="Courier New"/>
          <w:sz w:val="24"/>
          <w:szCs w:val="24"/>
        </w:rPr>
        <w:t>Let the Dean create programs with their chairperson accounts, reassign chairpersons, split the college, and hand the deanship over to a successor.</w:t>
      </w:r>
    </w:p>
    <w:p w14:paraId="12545ED1" w14:textId="77777777" w:rsidR="005E4CBE" w:rsidRDefault="005E4CBE" w:rsidP="005E4CBE">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Non-Functional Requirements of the Proposed </w:t>
      </w:r>
      <w:proofErr w:type="spellStart"/>
      <w:r>
        <w:rPr>
          <w:rFonts w:ascii="Courier New" w:hAnsi="Courier New" w:cs="Courier New"/>
          <w:b/>
          <w:bCs/>
          <w:sz w:val="24"/>
          <w:szCs w:val="24"/>
        </w:rPr>
        <w:t>System</w:t>
      </w:r>
      <w:r>
        <w:fldChar w:fldCharType="begin"/>
      </w:r>
      <w:r>
        <w:instrText xml:space="preserve"> TC "Non-Functional Requirements of the Proposed System" \f c \l 2 </w:instrText>
      </w:r>
      <w:r>
        <w:fldChar w:fldCharType="end"/>
      </w:r>
      <w:proofErr w:type="spellEnd"/>
    </w:p>
    <w:p w14:paraId="24DCDB3B" w14:textId="77777777" w:rsidR="005E4CBE" w:rsidRDefault="005E4CBE" w:rsidP="005E4CBE">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24D3FAAD" w14:textId="0AE66B22" w:rsidR="003D5C8B" w:rsidRDefault="005E4CBE"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1D042EEF" w14:textId="77777777" w:rsidR="003D5C8B" w:rsidRDefault="003D5C8B" w:rsidP="003D5C8B">
      <w:pPr>
        <w:keepNext/>
        <w:spacing w:before="240" w:line="480" w:lineRule="auto"/>
        <w:jc w:val="both"/>
        <w:rPr>
          <w:rFonts w:ascii="Courier New" w:hAnsi="Courier New" w:cs="Courier New"/>
          <w:sz w:val="24"/>
          <w:szCs w:val="24"/>
        </w:rPr>
      </w:pPr>
      <w:r>
        <w:rPr>
          <w:rFonts w:ascii="Courier New" w:hAnsi="Courier New" w:cs="Courier New"/>
          <w:b/>
          <w:bCs/>
          <w:sz w:val="24"/>
          <w:szCs w:val="24"/>
        </w:rPr>
        <w:tab/>
      </w:r>
      <w:r w:rsidR="005E4CBE">
        <w:rPr>
          <w:rFonts w:ascii="Courier New" w:hAnsi="Courier New" w:cs="Courier New"/>
          <w:b/>
          <w:bCs/>
          <w:sz w:val="24"/>
          <w:szCs w:val="24"/>
        </w:rPr>
        <w:t xml:space="preserve">Usability and Security: </w:t>
      </w:r>
      <w:r w:rsidR="005E4CBE">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first login; every page checks the user's role, users are signed </w:t>
      </w:r>
      <w:r w:rsidR="005E4CBE">
        <w:rPr>
          <w:rFonts w:ascii="Courier New" w:hAnsi="Courier New" w:cs="Courier New"/>
          <w:sz w:val="24"/>
          <w:szCs w:val="24"/>
        </w:rPr>
        <w:lastRenderedPageBreak/>
        <w:t>out after 30 minutes without activity, and an account is blocked for 15 minutes after five wrong passwords.</w:t>
      </w:r>
    </w:p>
    <w:p w14:paraId="61ECF25B" w14:textId="14835BD6" w:rsidR="003D5C8B" w:rsidRPr="003D5C8B" w:rsidRDefault="003D5C8B"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3CB29C9A" w14:textId="18CD74BD" w:rsidR="003D5C8B" w:rsidRDefault="003D5C8B"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 </w:t>
      </w:r>
      <w:r>
        <w:rPr>
          <w:rFonts w:ascii="Courier New" w:hAnsi="Courier New" w:cs="Courier New"/>
          <w:b/>
          <w:bCs/>
          <w:sz w:val="24"/>
          <w:szCs w:val="24"/>
        </w:rPr>
        <w:tab/>
      </w:r>
      <w:r w:rsidR="005E4CBE">
        <w:rPr>
          <w:rFonts w:ascii="Courier New" w:hAnsi="Courier New" w:cs="Courier New"/>
          <w:b/>
          <w:bCs/>
          <w:sz w:val="24"/>
          <w:szCs w:val="24"/>
        </w:rPr>
        <w:t xml:space="preserve">Maintainability: </w:t>
      </w:r>
      <w:r w:rsidR="005E4CBE">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043032AA" w14:textId="0E66E8AD" w:rsidR="005D7A48" w:rsidRPr="003D5C8B" w:rsidRDefault="003D5C8B"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r>
      <w:r w:rsidR="005E4CBE">
        <w:rPr>
          <w:rFonts w:ascii="Courier New" w:hAnsi="Courier New" w:cs="Courier New"/>
          <w:b/>
          <w:bCs/>
          <w:sz w:val="24"/>
          <w:szCs w:val="24"/>
        </w:rPr>
        <w:t xml:space="preserve">Portability/Compatibility: </w:t>
      </w:r>
      <w:r w:rsidR="005E4CBE">
        <w:rPr>
          <w:rFonts w:ascii="Courier New" w:hAnsi="Courier New" w:cs="Courier New"/>
          <w:sz w:val="24"/>
          <w:szCs w:val="24"/>
        </w:rPr>
        <w:t>delivered as a responsive web application accessible across desktop, tablet, and smartphone browsers.</w:t>
      </w:r>
      <w:r w:rsidR="00000000" w:rsidRPr="009579F1">
        <w:fldChar w:fldCharType="begin"/>
      </w:r>
      <w:r w:rsidR="00000000" w:rsidRPr="009579F1">
        <w:instrText xml:space="preserve"> TC "Figure 4.3. Input-Process-Output Diagram of the Proposed System" \f f \l 1 </w:instrText>
      </w:r>
      <w:r w:rsidR="00000000" w:rsidRPr="009579F1">
        <w:fldChar w:fldCharType="end"/>
      </w:r>
    </w:p>
    <w:p w14:paraId="481463AC" w14:textId="7A1C8843"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w:t>
      </w:r>
      <w:r w:rsidR="009579F1">
        <w:rPr>
          <w:rFonts w:ascii="Courier New" w:hAnsi="Courier New" w:cs="Courier New"/>
          <w:b/>
          <w:bCs/>
          <w:sz w:val="24"/>
          <w:szCs w:val="24"/>
        </w:rPr>
        <w:t xml:space="preserve">. </w:t>
      </w:r>
      <w:r>
        <w:rPr>
          <w:rFonts w:ascii="Courier New" w:hAnsi="Courier New" w:cs="Courier New"/>
          <w:sz w:val="24"/>
          <w:szCs w:val="24"/>
        </w:rPr>
        <w:t xml:space="preserve">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chairperson </w:t>
      </w:r>
      <w:r>
        <w:rPr>
          <w:rFonts w:ascii="Courier New" w:hAnsi="Courier New" w:cs="Courier New"/>
          <w:sz w:val="24"/>
          <w:szCs w:val="24"/>
        </w:rPr>
        <w:lastRenderedPageBreak/>
        <w:t>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51409500"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D2A12D" wp14:editId="077DEE87">
            <wp:extent cx="5120640" cy="3038246"/>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8"/>
                    <a:stretch>
                      <a:fillRect/>
                    </a:stretch>
                  </pic:blipFill>
                  <pic:spPr>
                    <a:xfrm>
                      <a:off x="0" y="0"/>
                      <a:ext cx="5120640" cy="3038246"/>
                    </a:xfrm>
                    <a:prstGeom prst="rect">
                      <a:avLst/>
                    </a:prstGeom>
                  </pic:spPr>
                </pic:pic>
              </a:graphicData>
            </a:graphic>
          </wp:inline>
        </w:drawing>
      </w:r>
    </w:p>
    <w:p w14:paraId="35A100D6" w14:textId="62BA6AE0"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4. </w:t>
      </w:r>
      <w:r w:rsidRPr="009579F1">
        <w:rPr>
          <w:rFonts w:ascii="Courier New" w:hAnsi="Courier New" w:cs="Courier New"/>
          <w:sz w:val="24"/>
          <w:szCs w:val="24"/>
        </w:rPr>
        <w:t xml:space="preserve">Use Case Diagram of </w:t>
      </w:r>
      <w:proofErr w:type="spellStart"/>
      <w:r w:rsidRPr="009579F1">
        <w:rPr>
          <w:rFonts w:ascii="Courier New" w:hAnsi="Courier New" w:cs="Courier New"/>
          <w:sz w:val="24"/>
          <w:szCs w:val="24"/>
        </w:rPr>
        <w:t>Auditrix</w:t>
      </w:r>
      <w:proofErr w:type="spellEnd"/>
      <w:r w:rsidRPr="009579F1">
        <w:fldChar w:fldCharType="begin"/>
      </w:r>
      <w:r w:rsidRPr="009579F1">
        <w:instrText xml:space="preserve"> TC "Figure 4.4. Use Case Diagram of Auditrix" \f f \l 1 </w:instrText>
      </w:r>
      <w:r w:rsidRPr="009579F1">
        <w:fldChar w:fldCharType="end"/>
      </w:r>
    </w:p>
    <w:p w14:paraId="7CA9D16E" w14:textId="2560331F"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w:t>
      </w:r>
      <w:r w:rsidR="009579F1">
        <w:rPr>
          <w:rFonts w:ascii="Courier New" w:hAnsi="Courier New" w:cs="Courier New"/>
          <w:b/>
          <w:bCs/>
          <w:sz w:val="24"/>
          <w:szCs w:val="24"/>
        </w:rPr>
        <w:t>.</w:t>
      </w:r>
      <w:r>
        <w:rPr>
          <w:rFonts w:ascii="Courier New" w:hAnsi="Courier New" w:cs="Courier New"/>
          <w:sz w:val="24"/>
          <w:szCs w:val="24"/>
        </w:rPr>
        <w:t xml:space="preserve"> shows the activity diagram for the curriculum audit, divided into two </w:t>
      </w:r>
      <w:proofErr w:type="spellStart"/>
      <w:r>
        <w:rPr>
          <w:rFonts w:ascii="Courier New" w:hAnsi="Courier New" w:cs="Courier New"/>
          <w:sz w:val="24"/>
          <w:szCs w:val="24"/>
        </w:rPr>
        <w:t>swimlanes</w:t>
      </w:r>
      <w:proofErr w:type="spellEnd"/>
      <w:r>
        <w:rPr>
          <w:rFonts w:ascii="Courier New" w:hAnsi="Courier New" w:cs="Courier New"/>
          <w:sz w:val="24"/>
          <w:szCs w:val="24"/>
        </w:rPr>
        <w:t xml:space="preserve">: the Program Chairperson and the Audit Engine. The process starts with the chairperson checking whether the student is new. A new </w:t>
      </w:r>
      <w:r>
        <w:rPr>
          <w:rFonts w:ascii="Courier New" w:hAnsi="Courier New" w:cs="Courier New"/>
          <w:sz w:val="24"/>
          <w:szCs w:val="24"/>
        </w:rPr>
        <w:lastRenderedPageBreak/>
        <w:t>student is first registered or imported from a student list, while an existing student's record is used as it is. The chairperson then enters the student's grade history, which is passed to the Audit Engine. The Audit Engine audits the record against the student's curriculum, comparing the term in which each subject was taken with the terms in which its requirements were met, and gives each subject one of the five statuses in Table 4.1. The result returns to the chairperson as the student's audit report, which ends the process.</w:t>
      </w:r>
    </w:p>
    <w:p w14:paraId="19D451F0" w14:textId="77777777" w:rsidR="005D7A48" w:rsidRDefault="00000000">
      <w:pPr>
        <w:keepNext/>
        <w:spacing w:line="240" w:lineRule="auto"/>
        <w:jc w:val="center"/>
        <w:rPr>
          <w:rFonts w:ascii="Courier New" w:hAnsi="Courier New" w:cs="Courier New"/>
          <w:sz w:val="24"/>
          <w:szCs w:val="24"/>
        </w:rPr>
      </w:pPr>
      <w:r>
        <w:rPr>
          <w:noProof/>
        </w:rPr>
        <w:drawing>
          <wp:inline distT="0" distB="0" distL="0" distR="0" wp14:anchorId="053466D8" wp14:editId="711390A5">
            <wp:extent cx="5119969" cy="4343400"/>
            <wp:effectExtent l="0" t="0" r="508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9"/>
                    <a:stretch>
                      <a:fillRect/>
                    </a:stretch>
                  </pic:blipFill>
                  <pic:spPr>
                    <a:xfrm>
                      <a:off x="0" y="0"/>
                      <a:ext cx="5124834" cy="4347527"/>
                    </a:xfrm>
                    <a:prstGeom prst="rect">
                      <a:avLst/>
                    </a:prstGeom>
                  </pic:spPr>
                </pic:pic>
              </a:graphicData>
            </a:graphic>
          </wp:inline>
        </w:drawing>
      </w:r>
    </w:p>
    <w:p w14:paraId="01582A1A" w14:textId="00DC4339"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w:t>
      </w:r>
      <w:r w:rsidR="009579F1">
        <w:rPr>
          <w:rFonts w:ascii="Courier New" w:hAnsi="Courier New" w:cs="Courier New"/>
          <w:b/>
          <w:bCs/>
          <w:sz w:val="24"/>
          <w:szCs w:val="24"/>
        </w:rPr>
        <w:t xml:space="preserve"> </w:t>
      </w:r>
      <w:r>
        <w:rPr>
          <w:rFonts w:ascii="Courier New" w:hAnsi="Courier New" w:cs="Courier New"/>
          <w:b/>
          <w:bCs/>
          <w:sz w:val="24"/>
          <w:szCs w:val="24"/>
        </w:rPr>
        <w:t xml:space="preserve">5. </w:t>
      </w:r>
      <w:r w:rsidRPr="009579F1">
        <w:rPr>
          <w:rFonts w:ascii="Courier New" w:hAnsi="Courier New" w:cs="Courier New"/>
          <w:sz w:val="24"/>
          <w:szCs w:val="24"/>
        </w:rPr>
        <w:t>Activity Diagram for Curriculum Audit</w:t>
      </w:r>
      <w:r w:rsidRPr="009579F1">
        <w:fldChar w:fldCharType="begin"/>
      </w:r>
      <w:r w:rsidRPr="009579F1">
        <w:instrText xml:space="preserve"> TC "Figure 4.5. Activity Diagram for Curriculum Audit" \f f \l 1 </w:instrText>
      </w:r>
      <w:r w:rsidRPr="009579F1">
        <w:fldChar w:fldCharType="end"/>
      </w:r>
    </w:p>
    <w:p w14:paraId="2E53C69E" w14:textId="77777777" w:rsidR="005D7A48" w:rsidRDefault="000451DF">
      <w:pPr>
        <w:keepNext/>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274310" cy="4876707"/>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30"/>
                    <a:stretch>
                      <a:fillRect/>
                    </a:stretch>
                  </pic:blipFill>
                  <pic:spPr>
                    <a:xfrm>
                      <a:off x="0" y="0"/>
                      <a:ext cx="5274310" cy="4876707"/>
                    </a:xfrm>
                    <a:prstGeom prst="rect">
                      <a:avLst/>
                    </a:prstGeom>
                  </pic:spPr>
                </pic:pic>
              </a:graphicData>
            </a:graphic>
          </wp:inline>
        </w:drawing>
      </w:r>
    </w:p>
    <w:p w14:paraId="5EF76474" w14:textId="6FDD3A02"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6</w:t>
      </w:r>
      <w:r w:rsidRPr="009579F1">
        <w:rPr>
          <w:rFonts w:ascii="Courier New" w:hAnsi="Courier New" w:cs="Courier New"/>
          <w:sz w:val="24"/>
          <w:szCs w:val="24"/>
        </w:rPr>
        <w:t xml:space="preserve">. </w:t>
      </w:r>
      <w:r w:rsidRPr="009579F1">
        <w:rPr>
          <w:rFonts w:ascii="Courier New" w:hAnsi="Courier New" w:cs="Courier New"/>
          <w:b/>
          <w:bCs/>
          <w:sz w:val="24"/>
          <w:szCs w:val="24"/>
        </w:rPr>
        <w:t xml:space="preserve">Menu Diagram of </w:t>
      </w:r>
      <w:proofErr w:type="spellStart"/>
      <w:r w:rsidRPr="009579F1">
        <w:rPr>
          <w:rFonts w:ascii="Courier New" w:hAnsi="Courier New" w:cs="Courier New"/>
          <w:b/>
          <w:bCs/>
          <w:sz w:val="24"/>
          <w:szCs w:val="24"/>
        </w:rPr>
        <w:t>Auditrix</w:t>
      </w:r>
      <w:proofErr w:type="spellEnd"/>
      <w:r w:rsidRPr="009579F1">
        <w:fldChar w:fldCharType="begin"/>
      </w:r>
      <w:r w:rsidRPr="009579F1">
        <w:instrText xml:space="preserve"> TC "Figure 4.6. Menu Diagram of Auditrix" \f f \l 1 </w:instrText>
      </w:r>
      <w:r w:rsidRPr="009579F1">
        <w:fldChar w:fldCharType="end"/>
      </w:r>
    </w:p>
    <w:p w14:paraId="53D59F4D" w14:textId="64D4F3C4"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6</w:t>
      </w:r>
      <w:r w:rsidR="009579F1">
        <w:rPr>
          <w:rFonts w:ascii="Courier New" w:hAnsi="Courier New" w:cs="Courier New"/>
          <w:b/>
          <w:bCs/>
          <w:sz w:val="24"/>
          <w:szCs w:val="24"/>
        </w:rPr>
        <w:t>.</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w:t>
      </w:r>
      <w:proofErr w:type="gramStart"/>
      <w:r>
        <w:rPr>
          <w:rFonts w:ascii="Courier New" w:hAnsi="Courier New" w:cs="Courier New"/>
          <w:sz w:val="24"/>
          <w:szCs w:val="24"/>
        </w:rPr>
        <w:t>In</w:t>
      </w:r>
      <w:proofErr w:type="gramEnd"/>
      <w:r>
        <w:rPr>
          <w:rFonts w:ascii="Courier New" w:hAnsi="Courier New" w:cs="Courier New"/>
          <w:sz w:val="24"/>
          <w:szCs w:val="24"/>
        </w:rPr>
        <w:t xml:space="preserve"> a Student, Student Movements, Manage Curriculum and Account Settings, and a student search is available from the top bar of every page; from Students, each student's audit page opens the Edit Student, Grade Logbook, </w:t>
      </w:r>
      <w:r>
        <w:rPr>
          <w:rFonts w:ascii="Courier New" w:hAnsi="Courier New" w:cs="Courier New"/>
          <w:sz w:val="24"/>
          <w:szCs w:val="24"/>
        </w:rPr>
        <w:lastRenderedPageBreak/>
        <w:t>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454D375F"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User Interface of </w:t>
      </w:r>
      <w:proofErr w:type="spellStart"/>
      <w:r>
        <w:rPr>
          <w:rFonts w:ascii="Courier New" w:hAnsi="Courier New" w:cs="Courier New"/>
          <w:b/>
          <w:bCs/>
          <w:sz w:val="24"/>
          <w:szCs w:val="24"/>
        </w:rPr>
        <w:t>Auditrix</w:t>
      </w:r>
      <w:proofErr w:type="spellEnd"/>
      <w:r>
        <w:fldChar w:fldCharType="begin"/>
      </w:r>
      <w:r>
        <w:instrText xml:space="preserve"> TC "User Interface of Auditrix" \f c \l 2 </w:instrText>
      </w:r>
      <w:r>
        <w:fldChar w:fldCharType="end"/>
      </w:r>
    </w:p>
    <w:p w14:paraId="3E520EA7" w14:textId="2C9D0414"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are presented below following the activity diagram of the curriculum audit in </w:t>
      </w:r>
      <w:r>
        <w:rPr>
          <w:rFonts w:ascii="Courier New" w:hAnsi="Courier New" w:cs="Courier New"/>
          <w:b/>
          <w:bCs/>
          <w:sz w:val="24"/>
          <w:szCs w:val="24"/>
        </w:rPr>
        <w:t>Figure 5</w:t>
      </w:r>
      <w:r>
        <w:rPr>
          <w:rFonts w:ascii="Courier New" w:hAnsi="Courier New" w:cs="Courier New"/>
          <w:sz w:val="24"/>
          <w:szCs w:val="24"/>
        </w:rPr>
        <w:t>. They follow one new student from the chairperson's log in to the student's audit report, and were captured from the running system with sample BSIT data.</w:t>
      </w:r>
    </w:p>
    <w:p w14:paraId="6D090005" w14:textId="28502729"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7</w:t>
      </w:r>
      <w:r>
        <w:rPr>
          <w:rFonts w:ascii="Courier New" w:hAnsi="Courier New" w:cs="Courier New"/>
          <w:sz w:val="24"/>
          <w:szCs w:val="24"/>
        </w:rPr>
        <w:t>).</w:t>
      </w:r>
    </w:p>
    <w:p w14:paraId="0D52BA7A"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1"/>
                    <a:stretch>
                      <a:fillRect/>
                    </a:stretch>
                  </pic:blipFill>
                  <pic:spPr>
                    <a:xfrm>
                      <a:off x="0" y="0"/>
                      <a:ext cx="5083534" cy="3145536"/>
                    </a:xfrm>
                    <a:prstGeom prst="rect">
                      <a:avLst/>
                    </a:prstGeom>
                  </pic:spPr>
                </pic:pic>
              </a:graphicData>
            </a:graphic>
          </wp:inline>
        </w:drawing>
      </w:r>
    </w:p>
    <w:p w14:paraId="39C89B22" w14:textId="76B46E63"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7. Log In</w:t>
      </w:r>
      <w:r>
        <w:fldChar w:fldCharType="begin"/>
      </w:r>
      <w:r>
        <w:instrText xml:space="preserve"> TC "Figure 4.7. Log In" \f f \l 1 </w:instrText>
      </w:r>
      <w:r>
        <w:fldChar w:fldCharType="end"/>
      </w:r>
    </w:p>
    <w:p w14:paraId="5FF445C2" w14:textId="3653B85D"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chairperson first checks whether the student is new by searching the </w:t>
      </w:r>
      <w:proofErr w:type="gramStart"/>
      <w:r>
        <w:rPr>
          <w:rFonts w:ascii="Courier New" w:hAnsi="Courier New" w:cs="Courier New"/>
          <w:sz w:val="24"/>
          <w:szCs w:val="24"/>
        </w:rPr>
        <w:t>Students</w:t>
      </w:r>
      <w:proofErr w:type="gramEnd"/>
      <w:r>
        <w:rPr>
          <w:rFonts w:ascii="Courier New" w:hAnsi="Courier New" w:cs="Courier New"/>
          <w:sz w:val="24"/>
          <w:szCs w:val="24"/>
        </w:rPr>
        <w:t xml:space="preserve"> page by name or ID number (</w:t>
      </w:r>
      <w:r>
        <w:rPr>
          <w:rFonts w:ascii="Courier New" w:hAnsi="Courier New" w:cs="Courier New"/>
          <w:b/>
          <w:bCs/>
          <w:sz w:val="24"/>
          <w:szCs w:val="24"/>
        </w:rPr>
        <w:t>Figure 8</w:t>
      </w:r>
      <w:r>
        <w:rPr>
          <w:rFonts w:ascii="Courier New" w:hAnsi="Courier New" w:cs="Courier New"/>
          <w:sz w:val="24"/>
          <w:szCs w:val="24"/>
        </w:rPr>
        <w:t>). No student matches the search, so the student is new and has to be registered.</w:t>
      </w:r>
    </w:p>
    <w:p w14:paraId="39251E96"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3F0428B7">
            <wp:extent cx="5143500" cy="2598420"/>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2"/>
                    <a:stretch>
                      <a:fillRect/>
                    </a:stretch>
                  </pic:blipFill>
                  <pic:spPr>
                    <a:xfrm>
                      <a:off x="0" y="0"/>
                      <a:ext cx="5144249" cy="2598798"/>
                    </a:xfrm>
                    <a:prstGeom prst="rect">
                      <a:avLst/>
                    </a:prstGeom>
                  </pic:spPr>
                </pic:pic>
              </a:graphicData>
            </a:graphic>
          </wp:inline>
        </w:drawing>
      </w:r>
    </w:p>
    <w:p w14:paraId="601324AD" w14:textId="57A87DDE"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8. Students — </w:t>
      </w:r>
      <w:r w:rsidR="00510883">
        <w:rPr>
          <w:rFonts w:ascii="Courier New" w:hAnsi="Courier New" w:cs="Courier New"/>
          <w:b/>
          <w:bCs/>
          <w:sz w:val="24"/>
          <w:szCs w:val="24"/>
        </w:rPr>
        <w:t>S</w:t>
      </w:r>
      <w:r>
        <w:rPr>
          <w:rFonts w:ascii="Courier New" w:hAnsi="Courier New" w:cs="Courier New"/>
          <w:b/>
          <w:bCs/>
          <w:sz w:val="24"/>
          <w:szCs w:val="24"/>
        </w:rPr>
        <w:t xml:space="preserve">earching for the </w:t>
      </w:r>
      <w:r w:rsidR="00510883">
        <w:rPr>
          <w:rFonts w:ascii="Courier New" w:hAnsi="Courier New" w:cs="Courier New"/>
          <w:b/>
          <w:bCs/>
          <w:sz w:val="24"/>
          <w:szCs w:val="24"/>
        </w:rPr>
        <w:t>S</w:t>
      </w:r>
      <w:r>
        <w:rPr>
          <w:rFonts w:ascii="Courier New" w:hAnsi="Courier New" w:cs="Courier New"/>
          <w:b/>
          <w:bCs/>
          <w:sz w:val="24"/>
          <w:szCs w:val="24"/>
        </w:rPr>
        <w:t>tudent</w:t>
      </w:r>
      <w:r>
        <w:fldChar w:fldCharType="begin"/>
      </w:r>
      <w:r>
        <w:instrText xml:space="preserve"> TC "Figure 4.8. Students — searching for the student" \f f \l 1 </w:instrText>
      </w:r>
      <w:r>
        <w:fldChar w:fldCharType="end"/>
      </w:r>
    </w:p>
    <w:p w14:paraId="5972E5ED" w14:textId="63BEB183"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 new student is registered one at a time on the Register Student page by entering the ID number, the full name, the curriculum version and the year level (</w:t>
      </w:r>
      <w:r>
        <w:rPr>
          <w:rFonts w:ascii="Courier New" w:hAnsi="Courier New" w:cs="Courier New"/>
          <w:b/>
          <w:bCs/>
          <w:sz w:val="24"/>
          <w:szCs w:val="24"/>
        </w:rPr>
        <w:t>Figure 9</w:t>
      </w:r>
      <w:r>
        <w:rPr>
          <w:rFonts w:ascii="Courier New" w:hAnsi="Courier New" w:cs="Courier New"/>
          <w:sz w:val="24"/>
          <w:szCs w:val="24"/>
        </w:rPr>
        <w:t>).</w:t>
      </w:r>
    </w:p>
    <w:p w14:paraId="27EB9036"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4DB1E63D">
            <wp:extent cx="5173772"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3"/>
                    <a:stretch>
                      <a:fillRect/>
                    </a:stretch>
                  </pic:blipFill>
                  <pic:spPr>
                    <a:xfrm>
                      <a:off x="0" y="0"/>
                      <a:ext cx="5204823" cy="2431953"/>
                    </a:xfrm>
                    <a:prstGeom prst="rect">
                      <a:avLst/>
                    </a:prstGeom>
                  </pic:spPr>
                </pic:pic>
              </a:graphicData>
            </a:graphic>
          </wp:inline>
        </w:drawing>
      </w:r>
    </w:p>
    <w:p w14:paraId="13083CAA" w14:textId="735C36C8"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9. Register Student — </w:t>
      </w:r>
      <w:r w:rsidR="00E74C1E">
        <w:rPr>
          <w:rFonts w:ascii="Courier New" w:hAnsi="Courier New" w:cs="Courier New"/>
          <w:b/>
          <w:bCs/>
          <w:sz w:val="24"/>
          <w:szCs w:val="24"/>
        </w:rPr>
        <w:t>Individual Entry</w:t>
      </w:r>
      <w:r>
        <w:fldChar w:fldCharType="begin"/>
      </w:r>
      <w:r>
        <w:instrText xml:space="preserve"> TC "Figure 4.9. Register Student — one student" \f f \l 1 </w:instrText>
      </w:r>
      <w:r>
        <w:fldChar w:fldCharType="end"/>
      </w:r>
    </w:p>
    <w:p w14:paraId="3E0BFF74" w14:textId="550E03E1"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Students can also be registered by batch by importing a class list (</w:t>
      </w:r>
      <w:r>
        <w:rPr>
          <w:rFonts w:ascii="Courier New" w:hAnsi="Courier New" w:cs="Courier New"/>
          <w:b/>
          <w:bCs/>
          <w:sz w:val="24"/>
          <w:szCs w:val="24"/>
        </w:rPr>
        <w:t>Figure 10</w:t>
      </w:r>
      <w:r w:rsidR="00E74C1E">
        <w:rPr>
          <w:rFonts w:ascii="Courier New" w:hAnsi="Courier New" w:cs="Courier New"/>
          <w:b/>
          <w:bCs/>
          <w:sz w:val="24"/>
          <w:szCs w:val="24"/>
        </w:rPr>
        <w:t>.1</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 xml:space="preserve">Figure </w:t>
      </w:r>
      <w:r w:rsidR="00E74C1E">
        <w:rPr>
          <w:rFonts w:ascii="Courier New" w:hAnsi="Courier New" w:cs="Courier New"/>
          <w:b/>
          <w:bCs/>
          <w:sz w:val="24"/>
          <w:szCs w:val="24"/>
        </w:rPr>
        <w:t>10</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10</w:t>
      </w:r>
      <w:r w:rsidR="00E74C1E">
        <w:rPr>
          <w:rFonts w:ascii="Courier New" w:hAnsi="Courier New" w:cs="Courier New"/>
          <w:b/>
          <w:bCs/>
          <w:sz w:val="24"/>
          <w:szCs w:val="24"/>
        </w:rPr>
        <w:t>.1</w:t>
      </w:r>
      <w:r>
        <w:rPr>
          <w:rFonts w:ascii="Courier New" w:hAnsi="Courier New" w:cs="Courier New"/>
          <w:sz w:val="24"/>
          <w:szCs w:val="24"/>
        </w:rPr>
        <w:t>).</w:t>
      </w:r>
    </w:p>
    <w:p w14:paraId="6D53D9BB"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465498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4"/>
                    <a:stretch>
                      <a:fillRect/>
                    </a:stretch>
                  </pic:blipFill>
                  <pic:spPr>
                    <a:xfrm>
                      <a:off x="0" y="0"/>
                      <a:ext cx="4654980" cy="2880360"/>
                    </a:xfrm>
                    <a:prstGeom prst="rect">
                      <a:avLst/>
                    </a:prstGeom>
                  </pic:spPr>
                </pic:pic>
              </a:graphicData>
            </a:graphic>
          </wp:inline>
        </w:drawing>
      </w:r>
    </w:p>
    <w:p w14:paraId="44D4DDE9" w14:textId="33A76F39"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10</w:t>
      </w:r>
      <w:r w:rsidR="00E74C1E">
        <w:rPr>
          <w:rFonts w:ascii="Courier New" w:hAnsi="Courier New" w:cs="Courier New"/>
          <w:b/>
          <w:bCs/>
          <w:sz w:val="24"/>
          <w:szCs w:val="24"/>
        </w:rPr>
        <w:t>.</w:t>
      </w:r>
      <w:r>
        <w:rPr>
          <w:rFonts w:ascii="Courier New" w:hAnsi="Courier New" w:cs="Courier New"/>
          <w:b/>
          <w:bCs/>
          <w:sz w:val="24"/>
          <w:szCs w:val="24"/>
        </w:rPr>
        <w:t xml:space="preserve"> Register Students by Batch — </w:t>
      </w:r>
      <w:r w:rsidR="00510883">
        <w:rPr>
          <w:rFonts w:ascii="Courier New" w:hAnsi="Courier New" w:cs="Courier New"/>
          <w:b/>
          <w:bCs/>
          <w:sz w:val="24"/>
          <w:szCs w:val="24"/>
        </w:rPr>
        <w:t>Ch</w:t>
      </w:r>
      <w:r>
        <w:rPr>
          <w:rFonts w:ascii="Courier New" w:hAnsi="Courier New" w:cs="Courier New"/>
          <w:b/>
          <w:bCs/>
          <w:sz w:val="24"/>
          <w:szCs w:val="24"/>
        </w:rPr>
        <w:t xml:space="preserve">oosing the </w:t>
      </w:r>
      <w:r w:rsidR="00510883">
        <w:rPr>
          <w:rFonts w:ascii="Courier New" w:hAnsi="Courier New" w:cs="Courier New"/>
          <w:b/>
          <w:bCs/>
          <w:sz w:val="24"/>
          <w:szCs w:val="24"/>
        </w:rPr>
        <w:t>C</w:t>
      </w:r>
      <w:r>
        <w:rPr>
          <w:rFonts w:ascii="Courier New" w:hAnsi="Courier New" w:cs="Courier New"/>
          <w:b/>
          <w:bCs/>
          <w:sz w:val="24"/>
          <w:szCs w:val="24"/>
        </w:rPr>
        <w:t xml:space="preserve">lass </w:t>
      </w:r>
      <w:r w:rsidR="00510883">
        <w:rPr>
          <w:rFonts w:ascii="Courier New" w:hAnsi="Courier New" w:cs="Courier New"/>
          <w:b/>
          <w:bCs/>
          <w:sz w:val="24"/>
          <w:szCs w:val="24"/>
        </w:rPr>
        <w:t>L</w:t>
      </w:r>
      <w:r>
        <w:rPr>
          <w:rFonts w:ascii="Courier New" w:hAnsi="Courier New" w:cs="Courier New"/>
          <w:b/>
          <w:bCs/>
          <w:sz w:val="24"/>
          <w:szCs w:val="24"/>
        </w:rPr>
        <w:t>ist</w:t>
      </w:r>
      <w:r>
        <w:fldChar w:fldCharType="begin"/>
      </w:r>
      <w:r>
        <w:instrText xml:space="preserve"> TC "Figure 4.10a. Register Students by Batch — choosing the class list" \f f \l 1 </w:instrText>
      </w:r>
      <w:r>
        <w:fldChar w:fldCharType="end"/>
      </w:r>
    </w:p>
    <w:p w14:paraId="3551FA9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5"/>
                    <a:stretch>
                      <a:fillRect/>
                    </a:stretch>
                  </pic:blipFill>
                  <pic:spPr>
                    <a:xfrm>
                      <a:off x="0" y="0"/>
                      <a:ext cx="5083534" cy="3145536"/>
                    </a:xfrm>
                    <a:prstGeom prst="rect">
                      <a:avLst/>
                    </a:prstGeom>
                  </pic:spPr>
                </pic:pic>
              </a:graphicData>
            </a:graphic>
          </wp:inline>
        </w:drawing>
      </w:r>
    </w:p>
    <w:p w14:paraId="2507C050" w14:textId="14A32C6F"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w:t>
      </w:r>
      <w:r w:rsidR="00E74C1E">
        <w:rPr>
          <w:rFonts w:ascii="Courier New" w:hAnsi="Courier New" w:cs="Courier New"/>
          <w:b/>
          <w:bCs/>
          <w:sz w:val="24"/>
          <w:szCs w:val="24"/>
        </w:rPr>
        <w:t>10.1</w:t>
      </w:r>
      <w:r>
        <w:rPr>
          <w:rFonts w:ascii="Courier New" w:hAnsi="Courier New" w:cs="Courier New"/>
          <w:b/>
          <w:bCs/>
          <w:sz w:val="24"/>
          <w:szCs w:val="24"/>
        </w:rPr>
        <w:t xml:space="preserve">. Register Students by Batch — </w:t>
      </w:r>
      <w:r w:rsidR="00510883">
        <w:rPr>
          <w:rFonts w:ascii="Courier New" w:hAnsi="Courier New" w:cs="Courier New"/>
          <w:b/>
          <w:bCs/>
          <w:sz w:val="24"/>
          <w:szCs w:val="24"/>
        </w:rPr>
        <w:t>I</w:t>
      </w:r>
      <w:r>
        <w:rPr>
          <w:rFonts w:ascii="Courier New" w:hAnsi="Courier New" w:cs="Courier New"/>
          <w:b/>
          <w:bCs/>
          <w:sz w:val="24"/>
          <w:szCs w:val="24"/>
        </w:rPr>
        <w:t xml:space="preserve">mport </w:t>
      </w:r>
      <w:r w:rsidR="00510883">
        <w:rPr>
          <w:rFonts w:ascii="Courier New" w:hAnsi="Courier New" w:cs="Courier New"/>
          <w:b/>
          <w:bCs/>
          <w:sz w:val="24"/>
          <w:szCs w:val="24"/>
        </w:rPr>
        <w:t>R</w:t>
      </w:r>
      <w:r>
        <w:rPr>
          <w:rFonts w:ascii="Courier New" w:hAnsi="Courier New" w:cs="Courier New"/>
          <w:b/>
          <w:bCs/>
          <w:sz w:val="24"/>
          <w:szCs w:val="24"/>
        </w:rPr>
        <w:t>esult</w:t>
      </w:r>
      <w:r>
        <w:fldChar w:fldCharType="begin"/>
      </w:r>
      <w:r>
        <w:instrText xml:space="preserve"> TC "Figure 4.10b. Register Students by Batch — import result" \f f \l 1 </w:instrText>
      </w:r>
      <w:r>
        <w:fldChar w:fldCharType="end"/>
      </w:r>
    </w:p>
    <w:p w14:paraId="356972C9" w14:textId="23BC7C53"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11</w:t>
      </w:r>
      <w:r>
        <w:rPr>
          <w:rFonts w:ascii="Courier New" w:hAnsi="Courier New" w:cs="Courier New"/>
          <w:sz w:val="24"/>
          <w:szCs w:val="24"/>
        </w:rPr>
        <w:t xml:space="preserve">). The chairperson chooses the year level, the </w:t>
      </w:r>
      <w:r>
        <w:rPr>
          <w:rFonts w:ascii="Courier New" w:hAnsi="Courier New" w:cs="Courier New"/>
          <w:sz w:val="24"/>
          <w:szCs w:val="24"/>
        </w:rPr>
        <w:lastRenderedPageBreak/>
        <w:t>curriculum semester and the term in which the grades were earned (</w:t>
      </w:r>
      <w:r>
        <w:rPr>
          <w:rFonts w:ascii="Courier New" w:hAnsi="Courier New" w:cs="Courier New"/>
          <w:b/>
          <w:bCs/>
          <w:sz w:val="24"/>
          <w:szCs w:val="24"/>
        </w:rPr>
        <w:t>Figure 11</w:t>
      </w:r>
      <w:r>
        <w:rPr>
          <w:rFonts w:ascii="Courier New" w:hAnsi="Courier New" w:cs="Courier New"/>
          <w:sz w:val="24"/>
          <w:szCs w:val="24"/>
        </w:rPr>
        <w:t>), picks the grade of each subject from the KSU grade values (</w:t>
      </w:r>
      <w:r>
        <w:rPr>
          <w:rFonts w:ascii="Courier New" w:hAnsi="Courier New" w:cs="Courier New"/>
          <w:b/>
          <w:bCs/>
          <w:sz w:val="24"/>
          <w:szCs w:val="24"/>
        </w:rPr>
        <w:t xml:space="preserve">Figure </w:t>
      </w:r>
      <w:r w:rsidR="00510883">
        <w:rPr>
          <w:rFonts w:ascii="Courier New" w:hAnsi="Courier New" w:cs="Courier New"/>
          <w:b/>
          <w:bCs/>
          <w:sz w:val="24"/>
          <w:szCs w:val="24"/>
        </w:rPr>
        <w:t>11.1</w:t>
      </w:r>
      <w:r>
        <w:rPr>
          <w:rFonts w:ascii="Courier New" w:hAnsi="Courier New" w:cs="Courier New"/>
          <w:sz w:val="24"/>
          <w:szCs w:val="24"/>
        </w:rPr>
        <w:t>), and confirms the grades before they are saved (</w:t>
      </w:r>
      <w:r>
        <w:rPr>
          <w:rFonts w:ascii="Courier New" w:hAnsi="Courier New" w:cs="Courier New"/>
          <w:b/>
          <w:bCs/>
          <w:sz w:val="24"/>
          <w:szCs w:val="24"/>
        </w:rPr>
        <w:t>Figure 11</w:t>
      </w:r>
      <w:r w:rsidR="00510883">
        <w:rPr>
          <w:rFonts w:ascii="Courier New" w:hAnsi="Courier New" w:cs="Courier New"/>
          <w:b/>
          <w:bCs/>
          <w:sz w:val="24"/>
          <w:szCs w:val="24"/>
        </w:rPr>
        <w:t>.2</w:t>
      </w:r>
      <w:r>
        <w:rPr>
          <w:rFonts w:ascii="Courier New" w:hAnsi="Courier New" w:cs="Courier New"/>
          <w:sz w:val="24"/>
          <w:szCs w:val="24"/>
        </w:rPr>
        <w:t>).</w:t>
      </w:r>
    </w:p>
    <w:p w14:paraId="29656BE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6"/>
                    <a:stretch>
                      <a:fillRect/>
                    </a:stretch>
                  </pic:blipFill>
                  <pic:spPr>
                    <a:xfrm>
                      <a:off x="0" y="0"/>
                      <a:ext cx="5083534" cy="3145536"/>
                    </a:xfrm>
                    <a:prstGeom prst="rect">
                      <a:avLst/>
                    </a:prstGeom>
                  </pic:spPr>
                </pic:pic>
              </a:graphicData>
            </a:graphic>
          </wp:inline>
        </w:drawing>
      </w:r>
    </w:p>
    <w:p w14:paraId="32EA33F2" w14:textId="3FBD07E3"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w:t>
      </w:r>
      <w:r w:rsidR="00E74C1E">
        <w:rPr>
          <w:rFonts w:ascii="Courier New" w:hAnsi="Courier New" w:cs="Courier New"/>
          <w:b/>
          <w:bCs/>
          <w:sz w:val="24"/>
          <w:szCs w:val="24"/>
        </w:rPr>
        <w:t xml:space="preserve"> </w:t>
      </w:r>
      <w:r>
        <w:rPr>
          <w:rFonts w:ascii="Courier New" w:hAnsi="Courier New" w:cs="Courier New"/>
          <w:b/>
          <w:bCs/>
          <w:sz w:val="24"/>
          <w:szCs w:val="24"/>
        </w:rPr>
        <w:t xml:space="preserve">11. Enter Grades — </w:t>
      </w:r>
      <w:r w:rsidR="00CA5A33">
        <w:rPr>
          <w:rFonts w:ascii="Courier New" w:hAnsi="Courier New" w:cs="Courier New"/>
          <w:b/>
          <w:bCs/>
          <w:sz w:val="24"/>
          <w:szCs w:val="24"/>
        </w:rPr>
        <w:t>C</w:t>
      </w:r>
      <w:r>
        <w:rPr>
          <w:rFonts w:ascii="Courier New" w:hAnsi="Courier New" w:cs="Courier New"/>
          <w:b/>
          <w:bCs/>
          <w:sz w:val="24"/>
          <w:szCs w:val="24"/>
        </w:rPr>
        <w:t xml:space="preserve">hoosing the </w:t>
      </w:r>
      <w:r w:rsidR="00CA5A33">
        <w:rPr>
          <w:rFonts w:ascii="Courier New" w:hAnsi="Courier New" w:cs="Courier New"/>
          <w:b/>
          <w:bCs/>
          <w:sz w:val="24"/>
          <w:szCs w:val="24"/>
        </w:rPr>
        <w:t>T</w:t>
      </w:r>
      <w:r>
        <w:rPr>
          <w:rFonts w:ascii="Courier New" w:hAnsi="Courier New" w:cs="Courier New"/>
          <w:b/>
          <w:bCs/>
          <w:sz w:val="24"/>
          <w:szCs w:val="24"/>
        </w:rPr>
        <w:t>erm</w:t>
      </w:r>
      <w:r>
        <w:fldChar w:fldCharType="begin"/>
      </w:r>
      <w:r>
        <w:instrText xml:space="preserve"> TC "Figure 4.11a. Enter Grades — choosing the term" \f f \l 1 </w:instrText>
      </w:r>
      <w:r>
        <w:fldChar w:fldCharType="end"/>
      </w:r>
    </w:p>
    <w:p w14:paraId="5DD7A460"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3EF0985A">
            <wp:extent cx="4846320" cy="2781935"/>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7"/>
                    <a:stretch>
                      <a:fillRect/>
                    </a:stretch>
                  </pic:blipFill>
                  <pic:spPr>
                    <a:xfrm>
                      <a:off x="0" y="0"/>
                      <a:ext cx="4846966" cy="2782306"/>
                    </a:xfrm>
                    <a:prstGeom prst="rect">
                      <a:avLst/>
                    </a:prstGeom>
                  </pic:spPr>
                </pic:pic>
              </a:graphicData>
            </a:graphic>
          </wp:inline>
        </w:drawing>
      </w:r>
    </w:p>
    <w:p w14:paraId="34C9F26F" w14:textId="565D9A5D"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11</w:t>
      </w:r>
      <w:r w:rsidR="00510883">
        <w:rPr>
          <w:rFonts w:ascii="Courier New" w:hAnsi="Courier New" w:cs="Courier New"/>
          <w:b/>
          <w:bCs/>
          <w:sz w:val="24"/>
          <w:szCs w:val="24"/>
        </w:rPr>
        <w:t>.1</w:t>
      </w:r>
      <w:r>
        <w:rPr>
          <w:rFonts w:ascii="Courier New" w:hAnsi="Courier New" w:cs="Courier New"/>
          <w:b/>
          <w:bCs/>
          <w:sz w:val="24"/>
          <w:szCs w:val="24"/>
        </w:rPr>
        <w:t xml:space="preserve">. Enter Grades — </w:t>
      </w:r>
      <w:r w:rsidR="00CA5A33">
        <w:rPr>
          <w:rFonts w:ascii="Courier New" w:hAnsi="Courier New" w:cs="Courier New"/>
          <w:b/>
          <w:bCs/>
          <w:sz w:val="24"/>
          <w:szCs w:val="24"/>
        </w:rPr>
        <w:t>G</w:t>
      </w:r>
      <w:r>
        <w:rPr>
          <w:rFonts w:ascii="Courier New" w:hAnsi="Courier New" w:cs="Courier New"/>
          <w:b/>
          <w:bCs/>
          <w:sz w:val="24"/>
          <w:szCs w:val="24"/>
        </w:rPr>
        <w:t xml:space="preserve">rade of </w:t>
      </w:r>
      <w:r w:rsidR="00CA5A33">
        <w:rPr>
          <w:rFonts w:ascii="Courier New" w:hAnsi="Courier New" w:cs="Courier New"/>
          <w:b/>
          <w:bCs/>
          <w:sz w:val="24"/>
          <w:szCs w:val="24"/>
        </w:rPr>
        <w:t>E</w:t>
      </w:r>
      <w:r>
        <w:rPr>
          <w:rFonts w:ascii="Courier New" w:hAnsi="Courier New" w:cs="Courier New"/>
          <w:b/>
          <w:bCs/>
          <w:sz w:val="24"/>
          <w:szCs w:val="24"/>
        </w:rPr>
        <w:t xml:space="preserve">ach </w:t>
      </w:r>
      <w:r w:rsidR="00CA5A33">
        <w:rPr>
          <w:rFonts w:ascii="Courier New" w:hAnsi="Courier New" w:cs="Courier New"/>
          <w:b/>
          <w:bCs/>
          <w:sz w:val="24"/>
          <w:szCs w:val="24"/>
        </w:rPr>
        <w:t>S</w:t>
      </w:r>
      <w:r>
        <w:rPr>
          <w:rFonts w:ascii="Courier New" w:hAnsi="Courier New" w:cs="Courier New"/>
          <w:b/>
          <w:bCs/>
          <w:sz w:val="24"/>
          <w:szCs w:val="24"/>
        </w:rPr>
        <w:t>ubject</w:t>
      </w:r>
      <w:r>
        <w:fldChar w:fldCharType="begin"/>
      </w:r>
      <w:r>
        <w:instrText xml:space="preserve"> TC "Figure 4.11b. Enter Grades — grade of each subject" \f f \l 1 </w:instrText>
      </w:r>
      <w:r>
        <w:fldChar w:fldCharType="end"/>
      </w:r>
    </w:p>
    <w:p w14:paraId="426653F5"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8"/>
                    <a:stretch>
                      <a:fillRect/>
                    </a:stretch>
                  </pic:blipFill>
                  <pic:spPr>
                    <a:xfrm>
                      <a:off x="0" y="0"/>
                      <a:ext cx="5083534" cy="3145536"/>
                    </a:xfrm>
                    <a:prstGeom prst="rect">
                      <a:avLst/>
                    </a:prstGeom>
                  </pic:spPr>
                </pic:pic>
              </a:graphicData>
            </a:graphic>
          </wp:inline>
        </w:drawing>
      </w:r>
    </w:p>
    <w:p w14:paraId="6AAFAA5B" w14:textId="3FF103AE"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w:t>
      </w:r>
      <w:r w:rsidR="00510883">
        <w:rPr>
          <w:rFonts w:ascii="Courier New" w:hAnsi="Courier New" w:cs="Courier New"/>
          <w:b/>
          <w:bCs/>
          <w:sz w:val="24"/>
          <w:szCs w:val="24"/>
        </w:rPr>
        <w:t>11.2</w:t>
      </w:r>
      <w:r>
        <w:rPr>
          <w:rFonts w:ascii="Courier New" w:hAnsi="Courier New" w:cs="Courier New"/>
          <w:b/>
          <w:bCs/>
          <w:sz w:val="24"/>
          <w:szCs w:val="24"/>
        </w:rPr>
        <w:t xml:space="preserve">. Enter Grades — </w:t>
      </w:r>
      <w:r w:rsidR="00CA5A33">
        <w:rPr>
          <w:rFonts w:ascii="Courier New" w:hAnsi="Courier New" w:cs="Courier New"/>
          <w:b/>
          <w:bCs/>
          <w:sz w:val="24"/>
          <w:szCs w:val="24"/>
        </w:rPr>
        <w:t>C</w:t>
      </w:r>
      <w:r>
        <w:rPr>
          <w:rFonts w:ascii="Courier New" w:hAnsi="Courier New" w:cs="Courier New"/>
          <w:b/>
          <w:bCs/>
          <w:sz w:val="24"/>
          <w:szCs w:val="24"/>
        </w:rPr>
        <w:t xml:space="preserve">onfirming the </w:t>
      </w:r>
      <w:r w:rsidR="00CA5A33">
        <w:rPr>
          <w:rFonts w:ascii="Courier New" w:hAnsi="Courier New" w:cs="Courier New"/>
          <w:b/>
          <w:bCs/>
          <w:sz w:val="24"/>
          <w:szCs w:val="24"/>
        </w:rPr>
        <w:t>S</w:t>
      </w:r>
      <w:r>
        <w:rPr>
          <w:rFonts w:ascii="Courier New" w:hAnsi="Courier New" w:cs="Courier New"/>
          <w:b/>
          <w:bCs/>
          <w:sz w:val="24"/>
          <w:szCs w:val="24"/>
        </w:rPr>
        <w:t>ave</w:t>
      </w:r>
      <w:r>
        <w:fldChar w:fldCharType="begin"/>
      </w:r>
      <w:r>
        <w:instrText xml:space="preserve"> TC "Figure 4.11c. Enter Grades — confirming the save" \f f \l 1 </w:instrText>
      </w:r>
      <w:r>
        <w:fldChar w:fldCharType="end"/>
      </w:r>
    </w:p>
    <w:p w14:paraId="7027426B" w14:textId="46CC9D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w:t>
      </w:r>
      <w:r w:rsidR="00510883">
        <w:rPr>
          <w:rFonts w:ascii="Courier New" w:hAnsi="Courier New" w:cs="Courier New"/>
          <w:b/>
          <w:bCs/>
          <w:sz w:val="24"/>
          <w:szCs w:val="24"/>
        </w:rPr>
        <w:t xml:space="preserve"> </w:t>
      </w:r>
      <w:r>
        <w:rPr>
          <w:rFonts w:ascii="Courier New" w:hAnsi="Courier New" w:cs="Courier New"/>
          <w:b/>
          <w:bCs/>
          <w:sz w:val="24"/>
          <w:szCs w:val="24"/>
        </w:rPr>
        <w:t>12</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12</w:t>
      </w:r>
      <w:r w:rsidR="00510883">
        <w:rPr>
          <w:rFonts w:ascii="Courier New" w:hAnsi="Courier New" w:cs="Courier New"/>
          <w:b/>
          <w:bCs/>
          <w:sz w:val="24"/>
          <w:szCs w:val="24"/>
        </w:rPr>
        <w:t>.1</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12</w:t>
      </w:r>
      <w:r w:rsidR="00510883">
        <w:rPr>
          <w:rFonts w:ascii="Courier New" w:hAnsi="Courier New" w:cs="Courier New"/>
          <w:b/>
          <w:bCs/>
          <w:sz w:val="24"/>
          <w:szCs w:val="24"/>
        </w:rPr>
        <w:t>.2</w:t>
      </w:r>
      <w:r>
        <w:rPr>
          <w:rFonts w:ascii="Courier New" w:hAnsi="Courier New" w:cs="Courier New"/>
          <w:sz w:val="24"/>
          <w:szCs w:val="24"/>
        </w:rPr>
        <w:t>). For a student who took a subject before passing its prerequisite, the subject is marked as a Violation with the reason (</w:t>
      </w:r>
      <w:r>
        <w:rPr>
          <w:rFonts w:ascii="Courier New" w:hAnsi="Courier New" w:cs="Courier New"/>
          <w:b/>
          <w:bCs/>
          <w:sz w:val="24"/>
          <w:szCs w:val="24"/>
        </w:rPr>
        <w:t>Figure 12</w:t>
      </w:r>
      <w:r w:rsidR="00510883">
        <w:rPr>
          <w:rFonts w:ascii="Courier New" w:hAnsi="Courier New" w:cs="Courier New"/>
          <w:b/>
          <w:bCs/>
          <w:sz w:val="24"/>
          <w:szCs w:val="24"/>
        </w:rPr>
        <w:t>.3</w:t>
      </w:r>
      <w:r>
        <w:rPr>
          <w:rFonts w:ascii="Courier New" w:hAnsi="Courier New" w:cs="Courier New"/>
          <w:sz w:val="24"/>
          <w:szCs w:val="24"/>
        </w:rPr>
        <w:t xml:space="preserve">). The </w:t>
      </w:r>
      <w:r>
        <w:rPr>
          <w:rFonts w:ascii="Courier New" w:hAnsi="Courier New" w:cs="Courier New"/>
          <w:sz w:val="24"/>
          <w:szCs w:val="24"/>
        </w:rPr>
        <w:lastRenderedPageBreak/>
        <w:t>audit report can also be printed as a student evaluation (</w:t>
      </w:r>
      <w:r>
        <w:rPr>
          <w:rFonts w:ascii="Courier New" w:hAnsi="Courier New" w:cs="Courier New"/>
          <w:b/>
          <w:bCs/>
          <w:sz w:val="24"/>
          <w:szCs w:val="24"/>
        </w:rPr>
        <w:t>Figure 12</w:t>
      </w:r>
      <w:r w:rsidR="00510883">
        <w:rPr>
          <w:rFonts w:ascii="Courier New" w:hAnsi="Courier New" w:cs="Courier New"/>
          <w:b/>
          <w:bCs/>
          <w:sz w:val="24"/>
          <w:szCs w:val="24"/>
        </w:rPr>
        <w:t>.3</w:t>
      </w:r>
      <w:r>
        <w:rPr>
          <w:rFonts w:ascii="Courier New" w:hAnsi="Courier New" w:cs="Courier New"/>
          <w:sz w:val="24"/>
          <w:szCs w:val="24"/>
        </w:rPr>
        <w:t>), which ends the process.</w:t>
      </w:r>
    </w:p>
    <w:p w14:paraId="2D2BE926"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9"/>
                    <a:stretch>
                      <a:fillRect/>
                    </a:stretch>
                  </pic:blipFill>
                  <pic:spPr>
                    <a:xfrm>
                      <a:off x="0" y="0"/>
                      <a:ext cx="5083534" cy="3145536"/>
                    </a:xfrm>
                    <a:prstGeom prst="rect">
                      <a:avLst/>
                    </a:prstGeom>
                  </pic:spPr>
                </pic:pic>
              </a:graphicData>
            </a:graphic>
          </wp:inline>
        </w:drawing>
      </w:r>
    </w:p>
    <w:p w14:paraId="089C2E66" w14:textId="11F1DB7E"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12. Audit Report — </w:t>
      </w:r>
      <w:r w:rsidR="00CA5A33">
        <w:rPr>
          <w:rFonts w:ascii="Courier New" w:hAnsi="Courier New" w:cs="Courier New"/>
          <w:b/>
          <w:bCs/>
          <w:sz w:val="24"/>
          <w:szCs w:val="24"/>
        </w:rPr>
        <w:t>F</w:t>
      </w:r>
      <w:r>
        <w:rPr>
          <w:rFonts w:ascii="Courier New" w:hAnsi="Courier New" w:cs="Courier New"/>
          <w:b/>
          <w:bCs/>
          <w:sz w:val="24"/>
          <w:szCs w:val="24"/>
        </w:rPr>
        <w:t xml:space="preserve">irst </w:t>
      </w:r>
      <w:r w:rsidR="00CA5A33">
        <w:rPr>
          <w:rFonts w:ascii="Courier New" w:hAnsi="Courier New" w:cs="Courier New"/>
          <w:b/>
          <w:bCs/>
          <w:sz w:val="24"/>
          <w:szCs w:val="24"/>
        </w:rPr>
        <w:t>S</w:t>
      </w:r>
      <w:r>
        <w:rPr>
          <w:rFonts w:ascii="Courier New" w:hAnsi="Courier New" w:cs="Courier New"/>
          <w:b/>
          <w:bCs/>
          <w:sz w:val="24"/>
          <w:szCs w:val="24"/>
        </w:rPr>
        <w:t xml:space="preserve">emester </w:t>
      </w:r>
      <w:r w:rsidR="00CA5A33">
        <w:rPr>
          <w:rFonts w:ascii="Courier New" w:hAnsi="Courier New" w:cs="Courier New"/>
          <w:b/>
          <w:bCs/>
          <w:sz w:val="24"/>
          <w:szCs w:val="24"/>
        </w:rPr>
        <w:t>R</w:t>
      </w:r>
      <w:r>
        <w:rPr>
          <w:rFonts w:ascii="Courier New" w:hAnsi="Courier New" w:cs="Courier New"/>
          <w:b/>
          <w:bCs/>
          <w:sz w:val="24"/>
          <w:szCs w:val="24"/>
        </w:rPr>
        <w:t>esults</w:t>
      </w:r>
      <w:r>
        <w:fldChar w:fldCharType="begin"/>
      </w:r>
      <w:r>
        <w:instrText xml:space="preserve"> TC "Figure 4.12a. Audit Report — first semester results" \f f \l 1 </w:instrText>
      </w:r>
      <w:r>
        <w:fldChar w:fldCharType="end"/>
      </w:r>
    </w:p>
    <w:p w14:paraId="6AACBF7E"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68F268B9">
            <wp:extent cx="5372100" cy="2841981"/>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0"/>
                    <a:stretch>
                      <a:fillRect/>
                    </a:stretch>
                  </pic:blipFill>
                  <pic:spPr>
                    <a:xfrm>
                      <a:off x="0" y="0"/>
                      <a:ext cx="5374647" cy="2843328"/>
                    </a:xfrm>
                    <a:prstGeom prst="rect">
                      <a:avLst/>
                    </a:prstGeom>
                  </pic:spPr>
                </pic:pic>
              </a:graphicData>
            </a:graphic>
          </wp:inline>
        </w:drawing>
      </w:r>
    </w:p>
    <w:p w14:paraId="003B26B5" w14:textId="2A307E18"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w:t>
      </w:r>
      <w:r w:rsidR="00510883">
        <w:rPr>
          <w:rFonts w:ascii="Courier New" w:hAnsi="Courier New" w:cs="Courier New"/>
          <w:b/>
          <w:bCs/>
          <w:sz w:val="24"/>
          <w:szCs w:val="24"/>
        </w:rPr>
        <w:t>12</w:t>
      </w:r>
      <w:r>
        <w:rPr>
          <w:rFonts w:ascii="Courier New" w:hAnsi="Courier New" w:cs="Courier New"/>
          <w:b/>
          <w:bCs/>
          <w:sz w:val="24"/>
          <w:szCs w:val="24"/>
        </w:rPr>
        <w:t>.</w:t>
      </w:r>
      <w:r w:rsidR="00510883">
        <w:rPr>
          <w:rFonts w:ascii="Courier New" w:hAnsi="Courier New" w:cs="Courier New"/>
          <w:b/>
          <w:bCs/>
          <w:sz w:val="24"/>
          <w:szCs w:val="24"/>
        </w:rPr>
        <w:t>1</w:t>
      </w:r>
      <w:r>
        <w:rPr>
          <w:rFonts w:ascii="Courier New" w:hAnsi="Courier New" w:cs="Courier New"/>
          <w:b/>
          <w:bCs/>
          <w:sz w:val="24"/>
          <w:szCs w:val="24"/>
        </w:rPr>
        <w:t xml:space="preserve"> Audit Report — </w:t>
      </w:r>
      <w:r w:rsidR="00CA5A33">
        <w:rPr>
          <w:rFonts w:ascii="Courier New" w:hAnsi="Courier New" w:cs="Courier New"/>
          <w:b/>
          <w:bCs/>
          <w:sz w:val="24"/>
          <w:szCs w:val="24"/>
        </w:rPr>
        <w:t>S</w:t>
      </w:r>
      <w:r>
        <w:rPr>
          <w:rFonts w:ascii="Courier New" w:hAnsi="Courier New" w:cs="Courier New"/>
          <w:b/>
          <w:bCs/>
          <w:sz w:val="24"/>
          <w:szCs w:val="24"/>
        </w:rPr>
        <w:t xml:space="preserve">ubjects of the </w:t>
      </w:r>
      <w:r w:rsidR="00CA5A33">
        <w:rPr>
          <w:rFonts w:ascii="Courier New" w:hAnsi="Courier New" w:cs="Courier New"/>
          <w:b/>
          <w:bCs/>
          <w:sz w:val="24"/>
          <w:szCs w:val="24"/>
        </w:rPr>
        <w:t>N</w:t>
      </w:r>
      <w:r>
        <w:rPr>
          <w:rFonts w:ascii="Courier New" w:hAnsi="Courier New" w:cs="Courier New"/>
          <w:b/>
          <w:bCs/>
          <w:sz w:val="24"/>
          <w:szCs w:val="24"/>
        </w:rPr>
        <w:t xml:space="preserve">ext </w:t>
      </w:r>
      <w:r w:rsidR="00CA5A33">
        <w:rPr>
          <w:rFonts w:ascii="Courier New" w:hAnsi="Courier New" w:cs="Courier New"/>
          <w:b/>
          <w:bCs/>
          <w:sz w:val="24"/>
          <w:szCs w:val="24"/>
        </w:rPr>
        <w:t>S</w:t>
      </w:r>
      <w:r>
        <w:rPr>
          <w:rFonts w:ascii="Courier New" w:hAnsi="Courier New" w:cs="Courier New"/>
          <w:b/>
          <w:bCs/>
          <w:sz w:val="24"/>
          <w:szCs w:val="24"/>
        </w:rPr>
        <w:t>emester</w:t>
      </w:r>
      <w:r>
        <w:fldChar w:fldCharType="begin"/>
      </w:r>
      <w:r>
        <w:instrText xml:space="preserve"> TC "Figure 4.12b. Audit Report — subjects of the next semester" \f f \l 1 </w:instrText>
      </w:r>
      <w:r>
        <w:fldChar w:fldCharType="end"/>
      </w:r>
    </w:p>
    <w:p w14:paraId="7848B0B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1"/>
                    <a:stretch>
                      <a:fillRect/>
                    </a:stretch>
                  </pic:blipFill>
                  <pic:spPr>
                    <a:xfrm>
                      <a:off x="0" y="0"/>
                      <a:ext cx="5083534" cy="3145536"/>
                    </a:xfrm>
                    <a:prstGeom prst="rect">
                      <a:avLst/>
                    </a:prstGeom>
                  </pic:spPr>
                </pic:pic>
              </a:graphicData>
            </a:graphic>
          </wp:inline>
        </w:drawing>
      </w:r>
    </w:p>
    <w:p w14:paraId="17B12B57" w14:textId="7A8773EF"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12</w:t>
      </w:r>
      <w:r w:rsidR="00510883">
        <w:rPr>
          <w:rFonts w:ascii="Courier New" w:hAnsi="Courier New" w:cs="Courier New"/>
          <w:b/>
          <w:bCs/>
          <w:sz w:val="24"/>
          <w:szCs w:val="24"/>
        </w:rPr>
        <w:t>.2</w:t>
      </w:r>
      <w:r>
        <w:rPr>
          <w:rFonts w:ascii="Courier New" w:hAnsi="Courier New" w:cs="Courier New"/>
          <w:b/>
          <w:bCs/>
          <w:sz w:val="24"/>
          <w:szCs w:val="24"/>
        </w:rPr>
        <w:t xml:space="preserve">. Audit Report — </w:t>
      </w:r>
      <w:r w:rsidR="00CA5A33">
        <w:rPr>
          <w:rFonts w:ascii="Courier New" w:hAnsi="Courier New" w:cs="Courier New"/>
          <w:b/>
          <w:bCs/>
          <w:sz w:val="24"/>
          <w:szCs w:val="24"/>
        </w:rPr>
        <w:t>S</w:t>
      </w:r>
      <w:r>
        <w:rPr>
          <w:rFonts w:ascii="Courier New" w:hAnsi="Courier New" w:cs="Courier New"/>
          <w:b/>
          <w:bCs/>
          <w:sz w:val="24"/>
          <w:szCs w:val="24"/>
        </w:rPr>
        <w:t xml:space="preserve">ubject </w:t>
      </w:r>
      <w:r w:rsidR="00CA5A33">
        <w:rPr>
          <w:rFonts w:ascii="Courier New" w:hAnsi="Courier New" w:cs="Courier New"/>
          <w:b/>
          <w:bCs/>
          <w:sz w:val="24"/>
          <w:szCs w:val="24"/>
        </w:rPr>
        <w:t>T</w:t>
      </w:r>
      <w:r>
        <w:rPr>
          <w:rFonts w:ascii="Courier New" w:hAnsi="Courier New" w:cs="Courier New"/>
          <w:b/>
          <w:bCs/>
          <w:sz w:val="24"/>
          <w:szCs w:val="24"/>
        </w:rPr>
        <w:t xml:space="preserve">aken </w:t>
      </w:r>
      <w:r w:rsidR="00CA5A33">
        <w:rPr>
          <w:rFonts w:ascii="Courier New" w:hAnsi="Courier New" w:cs="Courier New"/>
          <w:b/>
          <w:bCs/>
          <w:sz w:val="24"/>
          <w:szCs w:val="24"/>
        </w:rPr>
        <w:t>O</w:t>
      </w:r>
      <w:r>
        <w:rPr>
          <w:rFonts w:ascii="Courier New" w:hAnsi="Courier New" w:cs="Courier New"/>
          <w:b/>
          <w:bCs/>
          <w:sz w:val="24"/>
          <w:szCs w:val="24"/>
        </w:rPr>
        <w:t xml:space="preserve">ut of </w:t>
      </w:r>
      <w:r w:rsidR="00CA5A33">
        <w:rPr>
          <w:rFonts w:ascii="Courier New" w:hAnsi="Courier New" w:cs="Courier New"/>
          <w:b/>
          <w:bCs/>
          <w:sz w:val="24"/>
          <w:szCs w:val="24"/>
        </w:rPr>
        <w:t>O</w:t>
      </w:r>
      <w:r>
        <w:rPr>
          <w:rFonts w:ascii="Courier New" w:hAnsi="Courier New" w:cs="Courier New"/>
          <w:b/>
          <w:bCs/>
          <w:sz w:val="24"/>
          <w:szCs w:val="24"/>
        </w:rPr>
        <w:t>rder</w:t>
      </w:r>
      <w:r>
        <w:fldChar w:fldCharType="begin"/>
      </w:r>
      <w:r>
        <w:instrText xml:space="preserve"> TC "Figure 4.12c. Audit Report — subject taken out of order" \f f \l 1 </w:instrText>
      </w:r>
      <w:r>
        <w:fldChar w:fldCharType="end"/>
      </w:r>
    </w:p>
    <w:p w14:paraId="02D86108"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2D38AC49">
            <wp:extent cx="5286794" cy="3474720"/>
            <wp:effectExtent l="0" t="0" r="9525"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2"/>
                    <a:stretch>
                      <a:fillRect/>
                    </a:stretch>
                  </pic:blipFill>
                  <pic:spPr>
                    <a:xfrm>
                      <a:off x="0" y="0"/>
                      <a:ext cx="5289445" cy="3476462"/>
                    </a:xfrm>
                    <a:prstGeom prst="rect">
                      <a:avLst/>
                    </a:prstGeom>
                  </pic:spPr>
                </pic:pic>
              </a:graphicData>
            </a:graphic>
          </wp:inline>
        </w:drawing>
      </w:r>
    </w:p>
    <w:p w14:paraId="420F1AC4" w14:textId="7701E8A2"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12</w:t>
      </w:r>
      <w:r w:rsidR="00510883">
        <w:rPr>
          <w:rFonts w:ascii="Courier New" w:hAnsi="Courier New" w:cs="Courier New"/>
          <w:b/>
          <w:bCs/>
          <w:sz w:val="24"/>
          <w:szCs w:val="24"/>
        </w:rPr>
        <w:t>.3</w:t>
      </w:r>
      <w:r>
        <w:rPr>
          <w:rFonts w:ascii="Courier New" w:hAnsi="Courier New" w:cs="Courier New"/>
          <w:b/>
          <w:bCs/>
          <w:sz w:val="24"/>
          <w:szCs w:val="24"/>
        </w:rPr>
        <w:t>. Printed Student Evaluation</w:t>
      </w:r>
      <w:r>
        <w:fldChar w:fldCharType="begin"/>
      </w:r>
      <w:r>
        <w:instrText xml:space="preserve"> TC "Figure 4.12d. Printed Student Evaluation" \f f \l 1 </w:instrText>
      </w:r>
      <w:r>
        <w:fldChar w:fldCharType="end"/>
      </w:r>
    </w:p>
    <w:p w14:paraId="1A008E9F" w14:textId="77777777" w:rsidR="003B1F7A" w:rsidRDefault="003B1F7A">
      <w:pPr>
        <w:spacing w:line="480" w:lineRule="auto"/>
        <w:ind w:firstLine="720"/>
        <w:jc w:val="both"/>
        <w:rPr>
          <w:rFonts w:ascii="Courier New" w:hAnsi="Courier New" w:cs="Courier New"/>
          <w:sz w:val="24"/>
          <w:szCs w:val="24"/>
        </w:rPr>
      </w:pPr>
    </w:p>
    <w:p w14:paraId="226C1CF1" w14:textId="77777777" w:rsidR="005D7A48" w:rsidRDefault="00000000" w:rsidP="001A447A">
      <w:pPr>
        <w:spacing w:before="120" w:line="480" w:lineRule="auto"/>
        <w:jc w:val="center"/>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289EFF5A"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 xml:space="preserve">Upon completion of the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4.3 will present the extent of compliance per quality characteristic.</w:t>
      </w:r>
    </w:p>
    <w:tbl>
      <w:tblPr>
        <w:tblStyle w:val="TableGrid"/>
        <w:tblW w:w="0" w:type="auto"/>
        <w:tblLook w:val="04A0" w:firstRow="1" w:lastRow="0" w:firstColumn="1" w:lastColumn="0" w:noHBand="0" w:noVBand="1"/>
      </w:tblPr>
      <w:tblGrid>
        <w:gridCol w:w="2377"/>
        <w:gridCol w:w="2317"/>
        <w:gridCol w:w="1369"/>
        <w:gridCol w:w="2233"/>
      </w:tblGrid>
      <w:tr w:rsidR="005D7A48" w14:paraId="40817296" w14:textId="77777777">
        <w:trPr>
          <w:cantSplit/>
          <w:tblHeader/>
        </w:trPr>
        <w:tc>
          <w:tcPr>
            <w:tcW w:w="2309" w:type="dxa"/>
          </w:tcPr>
          <w:p w14:paraId="76B6E33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529" w:type="dxa"/>
          </w:tcPr>
          <w:p w14:paraId="613734FB"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318" w:type="dxa"/>
          </w:tcPr>
          <w:p w14:paraId="1DF85B06"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148" w:type="dxa"/>
          </w:tcPr>
          <w:p w14:paraId="5BC8C6D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6C6C3EA3" w14:textId="77777777">
        <w:trPr>
          <w:cantSplit/>
        </w:trPr>
        <w:tc>
          <w:tcPr>
            <w:tcW w:w="2309" w:type="dxa"/>
          </w:tcPr>
          <w:p w14:paraId="4115B2B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529" w:type="dxa"/>
          </w:tcPr>
          <w:p w14:paraId="7876089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318" w:type="dxa"/>
          </w:tcPr>
          <w:p w14:paraId="6334A18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7526CBF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9C86DBF" w14:textId="77777777">
        <w:trPr>
          <w:cantSplit/>
        </w:trPr>
        <w:tc>
          <w:tcPr>
            <w:tcW w:w="2309" w:type="dxa"/>
          </w:tcPr>
          <w:p w14:paraId="0FABE72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529" w:type="dxa"/>
          </w:tcPr>
          <w:p w14:paraId="50CEB6D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318" w:type="dxa"/>
          </w:tcPr>
          <w:p w14:paraId="2548B4B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71489D5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6029FC0" w14:textId="77777777">
        <w:trPr>
          <w:cantSplit/>
        </w:trPr>
        <w:tc>
          <w:tcPr>
            <w:tcW w:w="2309" w:type="dxa"/>
          </w:tcPr>
          <w:p w14:paraId="6926DD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529" w:type="dxa"/>
          </w:tcPr>
          <w:p w14:paraId="1316E74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318" w:type="dxa"/>
          </w:tcPr>
          <w:p w14:paraId="70B322F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235098C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9FF8E36" w14:textId="77777777">
        <w:trPr>
          <w:cantSplit/>
        </w:trPr>
        <w:tc>
          <w:tcPr>
            <w:tcW w:w="2309" w:type="dxa"/>
          </w:tcPr>
          <w:p w14:paraId="0DB77A3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529" w:type="dxa"/>
          </w:tcPr>
          <w:p w14:paraId="52D783C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318" w:type="dxa"/>
          </w:tcPr>
          <w:p w14:paraId="30E7BB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4523D06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64D12A" w14:textId="77777777">
        <w:trPr>
          <w:cantSplit/>
        </w:trPr>
        <w:tc>
          <w:tcPr>
            <w:tcW w:w="2309" w:type="dxa"/>
          </w:tcPr>
          <w:p w14:paraId="2BFF725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529" w:type="dxa"/>
          </w:tcPr>
          <w:p w14:paraId="01D1C9A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318" w:type="dxa"/>
          </w:tcPr>
          <w:p w14:paraId="6831A39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535CEFB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B9AEF05" w14:textId="77777777">
        <w:trPr>
          <w:cantSplit/>
        </w:trPr>
        <w:tc>
          <w:tcPr>
            <w:tcW w:w="2309" w:type="dxa"/>
          </w:tcPr>
          <w:p w14:paraId="49B90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529" w:type="dxa"/>
          </w:tcPr>
          <w:p w14:paraId="5B34A38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318" w:type="dxa"/>
          </w:tcPr>
          <w:p w14:paraId="0D7316F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1343D04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2F21C72" w14:textId="77777777">
        <w:trPr>
          <w:cantSplit/>
        </w:trPr>
        <w:tc>
          <w:tcPr>
            <w:tcW w:w="2309" w:type="dxa"/>
          </w:tcPr>
          <w:p w14:paraId="71D04C8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Maintainability</w:t>
            </w:r>
          </w:p>
        </w:tc>
        <w:tc>
          <w:tcPr>
            <w:tcW w:w="2529" w:type="dxa"/>
          </w:tcPr>
          <w:p w14:paraId="5F14122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318" w:type="dxa"/>
          </w:tcPr>
          <w:p w14:paraId="200A71C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4BBB13C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49F9192" w14:textId="77777777">
        <w:trPr>
          <w:cantSplit/>
        </w:trPr>
        <w:tc>
          <w:tcPr>
            <w:tcW w:w="2309" w:type="dxa"/>
          </w:tcPr>
          <w:p w14:paraId="7D3A1DD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529" w:type="dxa"/>
          </w:tcPr>
          <w:p w14:paraId="3998F9C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318" w:type="dxa"/>
          </w:tcPr>
          <w:p w14:paraId="3CB26A2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239F62D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B53DCFB" w14:textId="77777777">
        <w:trPr>
          <w:cantSplit/>
        </w:trPr>
        <w:tc>
          <w:tcPr>
            <w:tcW w:w="2309" w:type="dxa"/>
          </w:tcPr>
          <w:p w14:paraId="68A0621B"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529" w:type="dxa"/>
          </w:tcPr>
          <w:p w14:paraId="6BE09E5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318" w:type="dxa"/>
          </w:tcPr>
          <w:p w14:paraId="23285FF4"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5EF5EB61"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7B513C82"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4.3. Extent of Compliance of </w:t>
      </w:r>
      <w:proofErr w:type="spellStart"/>
      <w:r>
        <w:rPr>
          <w:rFonts w:ascii="Courier New" w:hAnsi="Courier New" w:cs="Courier New"/>
          <w:b/>
          <w:bCs/>
          <w:sz w:val="24"/>
          <w:szCs w:val="24"/>
        </w:rPr>
        <w:t>Auditrix</w:t>
      </w:r>
      <w:proofErr w:type="spellEnd"/>
      <w:r>
        <w:rPr>
          <w:rFonts w:ascii="Courier New" w:hAnsi="Courier New" w:cs="Courier New"/>
          <w:b/>
          <w:bCs/>
          <w:sz w:val="24"/>
          <w:szCs w:val="24"/>
        </w:rPr>
        <w:t xml:space="preserve"> with ISO/IEC 25010</w:t>
      </w:r>
      <w:r>
        <w:fldChar w:fldCharType="begin"/>
      </w:r>
      <w:r>
        <w:instrText xml:space="preserve"> TC "Table 4.3. Extent of Compliance of Auditrix with ISO/IEC 25010" \f t \l 1 </w:instrText>
      </w:r>
      <w:r>
        <w:fldChar w:fldCharType="end"/>
      </w:r>
    </w:p>
    <w:p w14:paraId="768B3152"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54F01EC8"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Alugar</w:t>
      </w:r>
      <w:proofErr w:type="spellEnd"/>
      <w:r>
        <w:rPr>
          <w:rFonts w:ascii="Courier New" w:hAnsi="Courier New" w:cs="Courier New"/>
          <w:b/>
          <w:bCs/>
          <w:sz w:val="24"/>
          <w:szCs w:val="24"/>
        </w:rPr>
        <w:t xml:space="preserve">, R., &amp; </w:t>
      </w:r>
      <w:proofErr w:type="spellStart"/>
      <w:r>
        <w:rPr>
          <w:rFonts w:ascii="Courier New" w:hAnsi="Courier New" w:cs="Courier New"/>
          <w:b/>
          <w:bCs/>
          <w:sz w:val="24"/>
          <w:szCs w:val="24"/>
        </w:rPr>
        <w:t>Itaas</w:t>
      </w:r>
      <w:proofErr w:type="spellEnd"/>
      <w:r>
        <w:rPr>
          <w:rFonts w:ascii="Courier New" w:hAnsi="Courier New" w:cs="Courier New"/>
          <w:b/>
          <w:bCs/>
          <w:sz w:val="24"/>
          <w:szCs w:val="24"/>
        </w:rPr>
        <w:t>,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1AD9D293"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317004CE"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1751D8A"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4FB14A4"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Halover</w:t>
      </w:r>
      <w:proofErr w:type="spellEnd"/>
      <w:r>
        <w:rPr>
          <w:rFonts w:ascii="Courier New" w:hAnsi="Courier New" w:cs="Courier New"/>
          <w:b/>
          <w:bCs/>
          <w:sz w:val="24"/>
          <w:szCs w:val="24"/>
        </w:rPr>
        <w:t xml:space="preserve">,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F53CBCA"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2CBDFA19"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Largoza</w:t>
      </w:r>
      <w:proofErr w:type="spellEnd"/>
      <w:r>
        <w:rPr>
          <w:rFonts w:ascii="Courier New" w:hAnsi="Courier New" w:cs="Courier New"/>
          <w:b/>
          <w:bCs/>
          <w:sz w:val="24"/>
          <w:szCs w:val="24"/>
        </w:rPr>
        <w:t xml:space="preserve">,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F30524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4BD0FBF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2B5EA625"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69189F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0ABC4F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08B04546"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Miña</w:t>
      </w:r>
      <w:proofErr w:type="spellEnd"/>
      <w:r>
        <w:rPr>
          <w:rFonts w:ascii="Courier New" w:hAnsi="Courier New" w:cs="Courier New"/>
          <w:b/>
          <w:bCs/>
          <w:sz w:val="24"/>
          <w:szCs w:val="24"/>
        </w:rPr>
        <w:t xml:space="preserve">, L. M., Bercasio, R. R. O., &amp; </w:t>
      </w:r>
      <w:proofErr w:type="spellStart"/>
      <w:r>
        <w:rPr>
          <w:rFonts w:ascii="Courier New" w:hAnsi="Courier New" w:cs="Courier New"/>
          <w:b/>
          <w:bCs/>
          <w:sz w:val="24"/>
          <w:szCs w:val="24"/>
        </w:rPr>
        <w:t>Llenaresas</w:t>
      </w:r>
      <w:proofErr w:type="spellEnd"/>
      <w:r>
        <w:rPr>
          <w:rFonts w:ascii="Courier New" w:hAnsi="Courier New" w:cs="Courier New"/>
          <w:b/>
          <w:bCs/>
          <w:sz w:val="24"/>
          <w:szCs w:val="24"/>
        </w:rPr>
        <w:t>,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6D5E4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54C56AEF"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34A4394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w:t>
      </w:r>
      <w:proofErr w:type="spellStart"/>
      <w:r>
        <w:rPr>
          <w:rFonts w:ascii="Courier New" w:hAnsi="Courier New" w:cs="Courier New"/>
          <w:sz w:val="24"/>
          <w:szCs w:val="24"/>
        </w:rPr>
        <w:t>SQuaRE</w:t>
      </w:r>
      <w:proofErr w:type="spellEnd"/>
      <w:r>
        <w:rPr>
          <w:rFonts w:ascii="Courier New" w:hAnsi="Courier New" w:cs="Courier New"/>
          <w:sz w:val="24"/>
          <w:szCs w:val="24"/>
        </w:rPr>
        <w:t xml:space="preserv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1B3531B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 xml:space="preserve">Akari Software. (2023). </w:t>
      </w:r>
    </w:p>
    <w:p w14:paraId="62C09DFB"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3"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12798CFD"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w:t>
      </w:r>
      <w:proofErr w:type="spellStart"/>
      <w:r>
        <w:rPr>
          <w:rFonts w:ascii="Courier New" w:hAnsi="Courier New" w:cs="Courier New"/>
          <w:b/>
          <w:bCs/>
          <w:sz w:val="24"/>
          <w:szCs w:val="24"/>
          <w:lang w:val="en-US" w:eastAsia="zh-CN"/>
        </w:rPr>
        <w:t>Tashtobaeva</w:t>
      </w:r>
      <w:proofErr w:type="spellEnd"/>
      <w:r>
        <w:rPr>
          <w:rFonts w:ascii="Courier New" w:hAnsi="Courier New" w:cs="Courier New"/>
          <w:b/>
          <w:bCs/>
          <w:sz w:val="24"/>
          <w:szCs w:val="24"/>
          <w:lang w:val="en-US" w:eastAsia="zh-CN"/>
        </w:rPr>
        <w:t xml:space="preserve">, B., Vassilev, T., &amp; </w:t>
      </w:r>
      <w:proofErr w:type="spellStart"/>
      <w:r>
        <w:rPr>
          <w:rFonts w:ascii="Courier New" w:hAnsi="Courier New" w:cs="Courier New"/>
          <w:b/>
          <w:bCs/>
          <w:sz w:val="24"/>
          <w:szCs w:val="24"/>
          <w:lang w:val="en-US" w:eastAsia="zh-CN"/>
        </w:rPr>
        <w:t>Koychumanov</w:t>
      </w:r>
      <w:proofErr w:type="spellEnd"/>
      <w:r>
        <w:rPr>
          <w:rFonts w:ascii="Courier New" w:hAnsi="Courier New" w:cs="Courier New"/>
          <w:b/>
          <w:bCs/>
          <w:sz w:val="24"/>
          <w:szCs w:val="24"/>
          <w:lang w:val="en-US" w:eastAsia="zh-CN"/>
        </w:rPr>
        <w:t xml:space="preserve">, B. (2025). </w:t>
      </w:r>
    </w:p>
    <w:p w14:paraId="5C22817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32CE0EAC"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4" w:tgtFrame="_blank" w:history="1">
        <w:r w:rsidR="00094483">
          <w:rPr>
            <w:rFonts w:ascii="Courier New" w:hAnsi="Courier New" w:cs="Courier New"/>
            <w:i/>
            <w:iCs/>
            <w:color w:val="0000FF"/>
            <w:sz w:val="24"/>
            <w:szCs w:val="24"/>
          </w:rPr>
          <w:t>https://doi.org/10.1109/ICAI63830.2025.00045</w:t>
        </w:r>
      </w:hyperlink>
    </w:p>
    <w:p w14:paraId="26159EC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Al-</w:t>
      </w:r>
      <w:proofErr w:type="spellStart"/>
      <w:r>
        <w:rPr>
          <w:rFonts w:ascii="Courier New" w:hAnsi="Courier New" w:cs="Courier New"/>
          <w:b/>
          <w:bCs/>
          <w:sz w:val="24"/>
          <w:szCs w:val="24"/>
          <w:lang w:val="en-US" w:eastAsia="zh-CN"/>
        </w:rPr>
        <w:t>Fedaghi</w:t>
      </w:r>
      <w:proofErr w:type="spellEnd"/>
      <w:r>
        <w:rPr>
          <w:rFonts w:ascii="Courier New" w:hAnsi="Courier New" w:cs="Courier New"/>
          <w:b/>
          <w:bCs/>
          <w:sz w:val="24"/>
          <w:szCs w:val="24"/>
          <w:lang w:val="en-US" w:eastAsia="zh-CN"/>
        </w:rPr>
        <w:t xml:space="preserve">, S., &amp; Al-Muhanna, A. (2022). </w:t>
      </w:r>
    </w:p>
    <w:p w14:paraId="2679C86F"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5" w:tgtFrame="_blank" w:history="1">
        <w:r w:rsidR="00094483">
          <w:rPr>
            <w:rFonts w:ascii="Courier New" w:hAnsi="Courier New" w:cs="Courier New"/>
            <w:color w:val="0000FF"/>
            <w:sz w:val="24"/>
            <w:szCs w:val="24"/>
          </w:rPr>
          <w:t>https://doi.org/10.1007/s10639-021-10650-3</w:t>
        </w:r>
      </w:hyperlink>
    </w:p>
    <w:p w14:paraId="290B196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w:t>
      </w:r>
      <w:proofErr w:type="spellStart"/>
      <w:r>
        <w:rPr>
          <w:rFonts w:ascii="Courier New" w:hAnsi="Courier New" w:cs="Courier New"/>
          <w:sz w:val="24"/>
          <w:szCs w:val="24"/>
          <w:lang w:val="en-US" w:eastAsia="zh-CN"/>
        </w:rPr>
        <w:t>programme</w:t>
      </w:r>
      <w:proofErr w:type="spellEnd"/>
      <w:r>
        <w:rPr>
          <w:rFonts w:ascii="Courier New" w:hAnsi="Courier New" w:cs="Courier New"/>
          <w:sz w:val="24"/>
          <w:szCs w:val="24"/>
          <w:lang w:val="en-US" w:eastAsia="zh-CN"/>
        </w:rPr>
        <w:t xml:space="preserve"> accreditation instruments. </w:t>
      </w:r>
      <w:r>
        <w:rPr>
          <w:rFonts w:ascii="Courier New" w:hAnsi="Courier New" w:cs="Courier New"/>
          <w:sz w:val="24"/>
          <w:szCs w:val="24"/>
          <w:lang w:val="en-US" w:eastAsia="zh-CN"/>
        </w:rPr>
        <w:tab/>
      </w:r>
      <w:proofErr w:type="spellStart"/>
      <w:r>
        <w:rPr>
          <w:rFonts w:ascii="Courier New" w:hAnsi="Courier New" w:cs="Courier New"/>
          <w:sz w:val="24"/>
          <w:szCs w:val="24"/>
          <w:lang w:val="en-US" w:eastAsia="zh-CN"/>
        </w:rPr>
        <w:t>Sinkron</w:t>
      </w:r>
      <w:proofErr w:type="spellEnd"/>
      <w:r>
        <w:rPr>
          <w:rFonts w:ascii="Courier New" w:hAnsi="Courier New" w:cs="Courier New"/>
          <w:sz w:val="24"/>
          <w:szCs w:val="24"/>
          <w:lang w:val="en-US" w:eastAsia="zh-CN"/>
        </w:rPr>
        <w:t xml:space="preserve">: </w:t>
      </w:r>
      <w:proofErr w:type="spellStart"/>
      <w:r>
        <w:rPr>
          <w:rFonts w:ascii="Courier New" w:hAnsi="Courier New" w:cs="Courier New"/>
          <w:sz w:val="24"/>
          <w:szCs w:val="24"/>
          <w:lang w:val="en-US" w:eastAsia="zh-CN"/>
        </w:rPr>
        <w:t>Jurnal</w:t>
      </w:r>
      <w:proofErr w:type="spellEnd"/>
      <w:r>
        <w:rPr>
          <w:rFonts w:ascii="Courier New" w:hAnsi="Courier New" w:cs="Courier New"/>
          <w:sz w:val="24"/>
          <w:szCs w:val="24"/>
          <w:lang w:val="en-US" w:eastAsia="zh-CN"/>
        </w:rPr>
        <w:t xml:space="preserve"> dan </w:t>
      </w:r>
      <w:proofErr w:type="spellStart"/>
      <w:r>
        <w:rPr>
          <w:rFonts w:ascii="Courier New" w:hAnsi="Courier New" w:cs="Courier New"/>
          <w:sz w:val="24"/>
          <w:szCs w:val="24"/>
          <w:lang w:val="en-US" w:eastAsia="zh-CN"/>
        </w:rPr>
        <w:t>Penelitian</w:t>
      </w:r>
      <w:proofErr w:type="spellEnd"/>
      <w:r>
        <w:rPr>
          <w:rFonts w:ascii="Courier New" w:hAnsi="Courier New" w:cs="Courier New"/>
          <w:sz w:val="24"/>
          <w:szCs w:val="24"/>
          <w:lang w:val="en-US" w:eastAsia="zh-CN"/>
        </w:rPr>
        <w:t xml:space="preserve"> Teknik </w:t>
      </w:r>
      <w:proofErr w:type="spellStart"/>
      <w:r>
        <w:rPr>
          <w:rFonts w:ascii="Courier New" w:hAnsi="Courier New" w:cs="Courier New"/>
          <w:sz w:val="24"/>
          <w:szCs w:val="24"/>
          <w:lang w:val="en-US" w:eastAsia="zh-CN"/>
        </w:rPr>
        <w:t>Informatika</w:t>
      </w:r>
      <w:proofErr w:type="spellEnd"/>
      <w:r>
        <w:rPr>
          <w:rFonts w:ascii="Courier New" w:hAnsi="Courier New" w:cs="Courier New"/>
          <w:sz w:val="24"/>
          <w:szCs w:val="24"/>
          <w:lang w:val="en-US" w:eastAsia="zh-CN"/>
        </w:rPr>
        <w:t xml:space="preserve">, 8(3), </w:t>
      </w:r>
      <w:r>
        <w:rPr>
          <w:rFonts w:ascii="Courier New" w:hAnsi="Courier New" w:cs="Courier New"/>
          <w:sz w:val="24"/>
          <w:szCs w:val="24"/>
          <w:lang w:val="en-US" w:eastAsia="zh-CN"/>
        </w:rPr>
        <w:tab/>
        <w:t xml:space="preserve">1917-1926. </w:t>
      </w:r>
      <w:hyperlink r:id="rId46" w:tgtFrame="_blank" w:history="1">
        <w:r w:rsidR="00094483">
          <w:rPr>
            <w:rFonts w:ascii="Courier New" w:hAnsi="Courier New" w:cs="Courier New"/>
            <w:sz w:val="24"/>
            <w:szCs w:val="24"/>
          </w:rPr>
          <w:t>https://doi.org/10.33395/sinkron.v8i3.12799</w:t>
        </w:r>
      </w:hyperlink>
    </w:p>
    <w:p w14:paraId="29D9438E"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0F016399"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7" w:tgtFrame="_blank" w:history="1">
        <w:r w:rsidR="00094483">
          <w:rPr>
            <w:rFonts w:ascii="Courier New" w:hAnsi="Courier New" w:cs="Courier New"/>
            <w:i/>
            <w:iCs/>
            <w:color w:val="0000FF"/>
            <w:sz w:val="24"/>
            <w:szCs w:val="24"/>
          </w:rPr>
          <w:t>https://doi.org/10.22190/FUTLTeD2302165J</w:t>
        </w:r>
      </w:hyperlink>
    </w:p>
    <w:p w14:paraId="4356A33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6DC095D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48" w:tgtFrame="_blank" w:history="1">
        <w:r w:rsidR="00094483">
          <w:rPr>
            <w:rFonts w:ascii="Courier New" w:hAnsi="Courier New" w:cs="Courier New"/>
            <w:sz w:val="24"/>
            <w:szCs w:val="24"/>
          </w:rPr>
          <w:t>https://doi.org/10.20853/37-1-5675</w:t>
        </w:r>
      </w:hyperlink>
    </w:p>
    <w:p w14:paraId="1041A55D"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w:t>
      </w:r>
      <w:proofErr w:type="spellStart"/>
      <w:r>
        <w:rPr>
          <w:rFonts w:ascii="Courier New" w:hAnsi="Courier New" w:cs="Courier New"/>
          <w:b/>
          <w:bCs/>
          <w:sz w:val="24"/>
          <w:szCs w:val="24"/>
          <w:lang w:val="en-US" w:eastAsia="zh-CN"/>
        </w:rPr>
        <w:t>Nurkadri</w:t>
      </w:r>
      <w:proofErr w:type="spellEnd"/>
      <w:r>
        <w:rPr>
          <w:rFonts w:ascii="Courier New" w:hAnsi="Courier New" w:cs="Courier New"/>
          <w:b/>
          <w:bCs/>
          <w:sz w:val="24"/>
          <w:szCs w:val="24"/>
          <w:lang w:val="en-US" w:eastAsia="zh-CN"/>
        </w:rPr>
        <w:t xml:space="preserve">, N., </w:t>
      </w:r>
      <w:proofErr w:type="spellStart"/>
      <w:r>
        <w:rPr>
          <w:rFonts w:ascii="Courier New" w:hAnsi="Courier New" w:cs="Courier New"/>
          <w:b/>
          <w:bCs/>
          <w:sz w:val="24"/>
          <w:szCs w:val="24"/>
          <w:lang w:val="en-US" w:eastAsia="zh-CN"/>
        </w:rPr>
        <w:t>Srisudarso</w:t>
      </w:r>
      <w:proofErr w:type="spellEnd"/>
      <w:r>
        <w:rPr>
          <w:rFonts w:ascii="Courier New" w:hAnsi="Courier New" w:cs="Courier New"/>
          <w:b/>
          <w:bCs/>
          <w:sz w:val="24"/>
          <w:szCs w:val="24"/>
          <w:lang w:val="en-US" w:eastAsia="zh-CN"/>
        </w:rPr>
        <w:t xml:space="preserve">, M., &amp; Pratama, I. G. L. (2024). </w:t>
      </w:r>
    </w:p>
    <w:p w14:paraId="41719A41"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49" w:tgtFrame="_blank" w:history="1">
        <w:r w:rsidR="00094483">
          <w:rPr>
            <w:rFonts w:ascii="Courier New" w:hAnsi="Courier New" w:cs="Courier New"/>
            <w:i/>
            <w:iCs/>
            <w:color w:val="0000FF"/>
            <w:sz w:val="24"/>
            <w:szCs w:val="24"/>
          </w:rPr>
          <w:t>https://doi.org/10.23887/jere.v8i1.12345</w:t>
        </w:r>
      </w:hyperlink>
    </w:p>
    <w:p w14:paraId="3E3795AB" w14:textId="77777777" w:rsidR="00094483"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Oware</w:t>
      </w:r>
      <w:proofErr w:type="spellEnd"/>
      <w:r>
        <w:rPr>
          <w:rFonts w:ascii="Courier New" w:hAnsi="Courier New" w:cs="Courier New"/>
          <w:b/>
          <w:bCs/>
          <w:sz w:val="24"/>
          <w:szCs w:val="24"/>
          <w:lang w:val="en-US" w:eastAsia="zh-CN"/>
        </w:rPr>
        <w:t xml:space="preserve">, E. N., &amp; Mokoena, S. (2025). </w:t>
      </w:r>
    </w:p>
    <w:p w14:paraId="757583B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0" w:tgtFrame="_blank" w:history="1">
        <w:r w:rsidR="00094483">
          <w:rPr>
            <w:rFonts w:ascii="Courier New" w:hAnsi="Courier New" w:cs="Courier New"/>
            <w:i/>
            <w:iCs/>
            <w:color w:val="0000FF"/>
            <w:sz w:val="24"/>
            <w:szCs w:val="24"/>
          </w:rPr>
          <w:t>https://doi.org/10.3389/feduc.2025.1673932</w:t>
        </w:r>
      </w:hyperlink>
    </w:p>
    <w:p w14:paraId="384B8921"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44D89BE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r>
      <w:proofErr w:type="spellStart"/>
      <w:proofErr w:type="gramStart"/>
      <w:r>
        <w:rPr>
          <w:rFonts w:ascii="Courier New" w:hAnsi="Courier New" w:cs="Courier New"/>
          <w:sz w:val="24"/>
          <w:szCs w:val="24"/>
          <w:lang w:val="en-US" w:eastAsia="zh-CN"/>
        </w:rPr>
        <w:t>education:Case</w:t>
      </w:r>
      <w:proofErr w:type="spellEnd"/>
      <w:proofErr w:type="gramEnd"/>
      <w:r>
        <w:rPr>
          <w:rFonts w:ascii="Courier New" w:hAnsi="Courier New" w:cs="Courier New"/>
          <w:sz w:val="24"/>
          <w:szCs w:val="24"/>
          <w:lang w:val="en-US" w:eastAsia="zh-CN"/>
        </w:rPr>
        <w:t xml:space="preserve"> studies. QAA. </w:t>
      </w:r>
      <w:r>
        <w:rPr>
          <w:rFonts w:ascii="Courier New" w:hAnsi="Courier New" w:cs="Courier New"/>
          <w:sz w:val="24"/>
          <w:szCs w:val="24"/>
          <w:lang w:val="en-US" w:eastAsia="zh-CN"/>
        </w:rPr>
        <w:tab/>
      </w:r>
      <w:r>
        <w:rPr>
          <w:rFonts w:ascii="Courier New" w:hAnsi="Courier New" w:cs="Courier New"/>
          <w:sz w:val="24"/>
          <w:szCs w:val="24"/>
          <w:lang w:val="en-US" w:eastAsia="zh-CN"/>
        </w:rPr>
        <w:lastRenderedPageBreak/>
        <w:tab/>
      </w:r>
      <w:hyperlink r:id="rId51"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44E2538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9ABFF2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empirical evaluation. </w:t>
      </w:r>
      <w:proofErr w:type="spellStart"/>
      <w:r>
        <w:rPr>
          <w:rFonts w:ascii="Courier New" w:hAnsi="Courier New" w:cs="Courier New"/>
          <w:sz w:val="24"/>
          <w:szCs w:val="24"/>
          <w:lang w:val="en-US" w:eastAsia="zh-CN"/>
        </w:rPr>
        <w:t>Ceddi</w:t>
      </w:r>
      <w:proofErr w:type="spellEnd"/>
      <w:r>
        <w:rPr>
          <w:rFonts w:ascii="Courier New" w:hAnsi="Courier New" w:cs="Courier New"/>
          <w:sz w:val="24"/>
          <w:szCs w:val="24"/>
          <w:lang w:val="en-US" w:eastAsia="zh-CN"/>
        </w:rPr>
        <w:t xml:space="preserve"> Journal of Education, 4(2), 33-41. </w:t>
      </w:r>
      <w:hyperlink r:id="rId52" w:tgtFrame="_blank" w:history="1">
        <w:r w:rsidR="00094483">
          <w:rPr>
            <w:rFonts w:ascii="Courier New" w:hAnsi="Courier New" w:cs="Courier New"/>
            <w:sz w:val="24"/>
            <w:szCs w:val="24"/>
          </w:rPr>
          <w:t>https://doi.org/10.56134/cje.v4i2.157</w:t>
        </w:r>
      </w:hyperlink>
    </w:p>
    <w:p w14:paraId="16680DC1"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Saeed, S., </w:t>
      </w:r>
      <w:proofErr w:type="spellStart"/>
      <w:r>
        <w:rPr>
          <w:rFonts w:ascii="Courier New" w:hAnsi="Courier New" w:cs="Courier New"/>
          <w:b/>
          <w:bCs/>
          <w:sz w:val="24"/>
          <w:szCs w:val="24"/>
          <w:lang w:val="en-US" w:eastAsia="zh-CN"/>
        </w:rPr>
        <w:t>Almuhaideb</w:t>
      </w:r>
      <w:proofErr w:type="spellEnd"/>
      <w:r>
        <w:rPr>
          <w:rFonts w:ascii="Courier New" w:hAnsi="Courier New" w:cs="Courier New"/>
          <w:b/>
          <w:bCs/>
          <w:sz w:val="24"/>
          <w:szCs w:val="24"/>
          <w:lang w:val="en-US" w:eastAsia="zh-CN"/>
        </w:rPr>
        <w:t xml:space="preserve">, A. M., </w:t>
      </w:r>
      <w:proofErr w:type="spellStart"/>
      <w:r>
        <w:rPr>
          <w:rFonts w:ascii="Courier New" w:hAnsi="Courier New" w:cs="Courier New"/>
          <w:b/>
          <w:bCs/>
          <w:sz w:val="24"/>
          <w:szCs w:val="24"/>
          <w:lang w:val="en-US" w:eastAsia="zh-CN"/>
        </w:rPr>
        <w:t>Bamarouf</w:t>
      </w:r>
      <w:proofErr w:type="spellEnd"/>
      <w:r>
        <w:rPr>
          <w:rFonts w:ascii="Courier New" w:hAnsi="Courier New" w:cs="Courier New"/>
          <w:b/>
          <w:bCs/>
          <w:sz w:val="24"/>
          <w:szCs w:val="24"/>
          <w:lang w:val="en-US" w:eastAsia="zh-CN"/>
        </w:rPr>
        <w:t>, Y. A., &amp; Al-Malaise Al-Ghamdi, A. (2021).</w:t>
      </w:r>
      <w:r>
        <w:rPr>
          <w:rFonts w:ascii="Courier New" w:hAnsi="Courier New" w:cs="Courier New"/>
          <w:sz w:val="24"/>
          <w:szCs w:val="24"/>
          <w:lang w:val="en-US" w:eastAsia="zh-CN"/>
        </w:rPr>
        <w:t xml:space="preserve"> </w:t>
      </w:r>
    </w:p>
    <w:p w14:paraId="30E45A63"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3" w:tgtFrame="_blank" w:history="1">
        <w:r w:rsidR="00094483">
          <w:rPr>
            <w:rFonts w:ascii="Courier New" w:hAnsi="Courier New" w:cs="Courier New"/>
            <w:sz w:val="24"/>
            <w:szCs w:val="24"/>
          </w:rPr>
          <w:t>https://doi.org/10.3390/ijerph182312691</w:t>
        </w:r>
      </w:hyperlink>
    </w:p>
    <w:p w14:paraId="436C676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Salleh, S. F., </w:t>
      </w:r>
      <w:proofErr w:type="spellStart"/>
      <w:r>
        <w:rPr>
          <w:rFonts w:ascii="Courier New" w:hAnsi="Courier New" w:cs="Courier New"/>
          <w:b/>
          <w:bCs/>
          <w:sz w:val="24"/>
          <w:szCs w:val="24"/>
          <w:lang w:val="en-US" w:eastAsia="zh-CN"/>
        </w:rPr>
        <w:t>Ujir</w:t>
      </w:r>
      <w:proofErr w:type="spellEnd"/>
      <w:r>
        <w:rPr>
          <w:rFonts w:ascii="Courier New" w:hAnsi="Courier New" w:cs="Courier New"/>
          <w:b/>
          <w:bCs/>
          <w:sz w:val="24"/>
          <w:szCs w:val="24"/>
          <w:lang w:val="en-US" w:eastAsia="zh-CN"/>
        </w:rPr>
        <w:t xml:space="preserve">, H., </w:t>
      </w:r>
      <w:proofErr w:type="spellStart"/>
      <w:r>
        <w:rPr>
          <w:rFonts w:ascii="Courier New" w:hAnsi="Courier New" w:cs="Courier New"/>
          <w:b/>
          <w:bCs/>
          <w:sz w:val="24"/>
          <w:szCs w:val="24"/>
          <w:lang w:val="en-US" w:eastAsia="zh-CN"/>
        </w:rPr>
        <w:t>Sapawi</w:t>
      </w:r>
      <w:proofErr w:type="spellEnd"/>
      <w:r>
        <w:rPr>
          <w:rFonts w:ascii="Courier New" w:hAnsi="Courier New" w:cs="Courier New"/>
          <w:b/>
          <w:bCs/>
          <w:sz w:val="24"/>
          <w:szCs w:val="24"/>
          <w:lang w:val="en-US" w:eastAsia="zh-CN"/>
        </w:rPr>
        <w:t>,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4" w:tgtFrame="_blank" w:history="1">
        <w:r w:rsidR="00094483">
          <w:rPr>
            <w:rFonts w:ascii="Courier New" w:hAnsi="Courier New" w:cs="Courier New"/>
            <w:sz w:val="24"/>
            <w:szCs w:val="24"/>
          </w:rPr>
          <w:t>https://doi.org/10.11591/ijere.v9i1.20418</w:t>
        </w:r>
      </w:hyperlink>
    </w:p>
    <w:p w14:paraId="30C883CF"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Taufiqurrahman</w:t>
      </w:r>
      <w:proofErr w:type="spellEnd"/>
      <w:r>
        <w:rPr>
          <w:rFonts w:ascii="Courier New" w:hAnsi="Courier New" w:cs="Courier New"/>
          <w:b/>
          <w:bCs/>
          <w:sz w:val="24"/>
          <w:szCs w:val="24"/>
          <w:lang w:val="en-US" w:eastAsia="zh-CN"/>
        </w:rPr>
        <w:t xml:space="preserve">, </w:t>
      </w:r>
      <w:proofErr w:type="spellStart"/>
      <w:r>
        <w:rPr>
          <w:rFonts w:ascii="Courier New" w:hAnsi="Courier New" w:cs="Courier New"/>
          <w:b/>
          <w:bCs/>
          <w:sz w:val="24"/>
          <w:szCs w:val="24"/>
          <w:lang w:val="en-US" w:eastAsia="zh-CN"/>
        </w:rPr>
        <w:t>Junaedy</w:t>
      </w:r>
      <w:proofErr w:type="spellEnd"/>
      <w:r>
        <w:rPr>
          <w:rFonts w:ascii="Courier New" w:hAnsi="Courier New" w:cs="Courier New"/>
          <w:b/>
          <w:bCs/>
          <w:sz w:val="24"/>
          <w:szCs w:val="24"/>
          <w:lang w:val="en-US" w:eastAsia="zh-CN"/>
        </w:rPr>
        <w:t xml:space="preserve">, &amp; </w:t>
      </w:r>
      <w:proofErr w:type="spellStart"/>
      <w:r>
        <w:rPr>
          <w:rFonts w:ascii="Courier New" w:hAnsi="Courier New" w:cs="Courier New"/>
          <w:b/>
          <w:bCs/>
          <w:sz w:val="24"/>
          <w:szCs w:val="24"/>
          <w:lang w:val="en-US" w:eastAsia="zh-CN"/>
        </w:rPr>
        <w:t>Syarifuddin</w:t>
      </w:r>
      <w:proofErr w:type="spellEnd"/>
      <w:r>
        <w:rPr>
          <w:rFonts w:ascii="Courier New" w:hAnsi="Courier New" w:cs="Courier New"/>
          <w:b/>
          <w:bCs/>
          <w:sz w:val="24"/>
          <w:szCs w:val="24"/>
          <w:lang w:val="en-US" w:eastAsia="zh-CN"/>
        </w:rPr>
        <w:t xml:space="preserve">,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5" w:tgtFrame="_blank" w:history="1">
        <w:r w:rsidR="00094483">
          <w:rPr>
            <w:rFonts w:ascii="Courier New" w:hAnsi="Courier New" w:cs="Courier New"/>
            <w:sz w:val="24"/>
            <w:szCs w:val="24"/>
          </w:rPr>
          <w:t>https://doi.org/10.47776/nuai.v1i2.1663</w:t>
        </w:r>
      </w:hyperlink>
    </w:p>
    <w:p w14:paraId="1775736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FD993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6" w:tgtFrame="_blank" w:history="1">
        <w:r w:rsidR="00094483">
          <w:rPr>
            <w:rFonts w:ascii="Courier New" w:hAnsi="Courier New" w:cs="Courier New"/>
            <w:sz w:val="24"/>
            <w:szCs w:val="24"/>
          </w:rPr>
          <w:t>https://www.watermarkinsights.com/solutions/planning-self-study/</w:t>
        </w:r>
      </w:hyperlink>
    </w:p>
    <w:p w14:paraId="2909228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5E7F62B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7" w:tgtFrame="_blank" w:history="1">
        <w:r w:rsidR="00094483">
          <w:rPr>
            <w:rFonts w:ascii="Courier New" w:hAnsi="Courier New" w:cs="Courier New"/>
            <w:sz w:val="24"/>
            <w:szCs w:val="24"/>
          </w:rPr>
          <w:t>https://doi.org/10.46827/ejmms.v8i2.1441</w:t>
        </w:r>
      </w:hyperlink>
    </w:p>
    <w:p w14:paraId="57FA40F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369A6E8A"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58" w:tgtFrame="_blank" w:history="1">
        <w:r w:rsidR="00094483">
          <w:rPr>
            <w:rFonts w:ascii="Courier New" w:hAnsi="Courier New" w:cs="Courier New"/>
            <w:sz w:val="24"/>
            <w:szCs w:val="24"/>
          </w:rPr>
          <w:t>https://www.sajst.org/online/index.php/sajst/article/view/157</w:t>
        </w:r>
      </w:hyperlink>
    </w:p>
    <w:p w14:paraId="5D8F69D1"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61DB4DEA"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59" w:tgtFrame="_blank" w:history="1">
        <w:r w:rsidR="00094483">
          <w:rPr>
            <w:rFonts w:ascii="Courier New" w:hAnsi="Courier New" w:cs="Courier New"/>
            <w:sz w:val="24"/>
            <w:szCs w:val="24"/>
          </w:rPr>
          <w:t>http://www.pnuresearchportal.org/wp-content/uploads/2015/08/Handbook-on-Typology-Outcomes.pdf</w:t>
        </w:r>
      </w:hyperlink>
    </w:p>
    <w:p w14:paraId="354905C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4D6FF2EB"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5AC707B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208022B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w:t>
      </w:r>
      <w:proofErr w:type="spellStart"/>
      <w:r>
        <w:rPr>
          <w:rFonts w:ascii="Courier New" w:hAnsi="Courier New" w:cs="Courier New"/>
          <w:sz w:val="24"/>
          <w:szCs w:val="24"/>
          <w:lang w:val="en-US" w:eastAsia="zh-CN"/>
        </w:rPr>
        <w:t>NatPlan</w:t>
      </w:r>
      <w:proofErr w:type="spellEnd"/>
      <w:r>
        <w:rPr>
          <w:rFonts w:ascii="Courier New" w:hAnsi="Courier New" w:cs="Courier New"/>
          <w:sz w:val="24"/>
          <w:szCs w:val="24"/>
          <w:lang w:val="en-US" w:eastAsia="zh-CN"/>
        </w:rPr>
        <w:t>) 2026-2035. Republic of the Philippines.</w:t>
      </w:r>
    </w:p>
    <w:p w14:paraId="6EBFBC03" w14:textId="77777777" w:rsidR="00094483" w:rsidRDefault="00000000">
      <w:pPr>
        <w:spacing w:after="0" w:line="240" w:lineRule="auto"/>
        <w:ind w:left="567" w:hanging="567"/>
        <w:jc w:val="both"/>
        <w:rPr>
          <w:rFonts w:ascii="Courier New" w:hAnsi="Courier New" w:cs="Courier New"/>
          <w:sz w:val="24"/>
          <w:szCs w:val="24"/>
          <w:lang w:val="en-US" w:eastAsia="zh-CN"/>
        </w:rPr>
      </w:pPr>
      <w:proofErr w:type="spellStart"/>
      <w:r>
        <w:rPr>
          <w:rFonts w:ascii="Courier New" w:hAnsi="Courier New" w:cs="Courier New"/>
          <w:b/>
          <w:bCs/>
          <w:sz w:val="24"/>
          <w:szCs w:val="24"/>
          <w:lang w:val="en-US" w:eastAsia="zh-CN"/>
        </w:rPr>
        <w:t>Guimaras</w:t>
      </w:r>
      <w:proofErr w:type="spellEnd"/>
      <w:r>
        <w:rPr>
          <w:rFonts w:ascii="Courier New" w:hAnsi="Courier New" w:cs="Courier New"/>
          <w:b/>
          <w:bCs/>
          <w:sz w:val="24"/>
          <w:szCs w:val="24"/>
          <w:lang w:val="en-US" w:eastAsia="zh-CN"/>
        </w:rPr>
        <w:t xml:space="preserve"> State University. (2025).</w:t>
      </w:r>
      <w:r>
        <w:rPr>
          <w:rFonts w:ascii="Courier New" w:hAnsi="Courier New" w:cs="Courier New"/>
          <w:sz w:val="24"/>
          <w:szCs w:val="24"/>
          <w:lang w:val="en-US" w:eastAsia="zh-CN"/>
        </w:rPr>
        <w:t xml:space="preserve"> </w:t>
      </w:r>
    </w:p>
    <w:p w14:paraId="4C9CA58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0" w:tgtFrame="_blank" w:history="1">
        <w:r w:rsidR="00094483">
          <w:rPr>
            <w:rFonts w:ascii="Courier New" w:hAnsi="Courier New" w:cs="Courier New"/>
            <w:i/>
            <w:iCs/>
            <w:color w:val="0000FF"/>
            <w:sz w:val="24"/>
            <w:szCs w:val="24"/>
          </w:rPr>
          <w:t>https://www.gsu.edu.ph/quality-assurance/</w:t>
        </w:r>
      </w:hyperlink>
    </w:p>
    <w:p w14:paraId="30869E7B"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377AB33E"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1" w:tgtFrame="_blank" w:history="1">
        <w:r w:rsidR="00094483">
          <w:rPr>
            <w:rFonts w:ascii="Courier New" w:hAnsi="Courier New" w:cs="Courier New"/>
            <w:i/>
            <w:iCs/>
            <w:color w:val="0000FF"/>
            <w:sz w:val="24"/>
            <w:szCs w:val="24"/>
          </w:rPr>
          <w:t>https://doi.org/10.9734/ajess/2024/v50/111641</w:t>
        </w:r>
      </w:hyperlink>
    </w:p>
    <w:p w14:paraId="793B343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6F4E913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2" w:tgtFrame="_blank" w:history="1">
        <w:r w:rsidR="00094483">
          <w:rPr>
            <w:rFonts w:ascii="Courier New" w:hAnsi="Courier New" w:cs="Courier New"/>
            <w:i/>
            <w:iCs/>
            <w:color w:val="0000FF"/>
            <w:sz w:val="24"/>
            <w:szCs w:val="24"/>
          </w:rPr>
          <w:t>https://doi.org/10.37394/232015.2021.17.11</w:t>
        </w:r>
      </w:hyperlink>
    </w:p>
    <w:p w14:paraId="342510FE" w14:textId="77777777" w:rsidR="00094483"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Necosia</w:t>
      </w:r>
      <w:proofErr w:type="spellEnd"/>
      <w:r>
        <w:rPr>
          <w:rFonts w:ascii="Courier New" w:hAnsi="Courier New" w:cs="Courier New"/>
          <w:b/>
          <w:bCs/>
          <w:sz w:val="24"/>
          <w:szCs w:val="24"/>
          <w:lang w:val="en-US" w:eastAsia="zh-CN"/>
        </w:rPr>
        <w:t xml:space="preserve">, R. I. M. T., &amp; </w:t>
      </w:r>
      <w:proofErr w:type="spellStart"/>
      <w:r>
        <w:rPr>
          <w:rFonts w:ascii="Courier New" w:hAnsi="Courier New" w:cs="Courier New"/>
          <w:b/>
          <w:bCs/>
          <w:sz w:val="24"/>
          <w:szCs w:val="24"/>
          <w:lang w:val="en-US" w:eastAsia="zh-CN"/>
        </w:rPr>
        <w:t>Sealza</w:t>
      </w:r>
      <w:proofErr w:type="spellEnd"/>
      <w:r>
        <w:rPr>
          <w:rFonts w:ascii="Courier New" w:hAnsi="Courier New" w:cs="Courier New"/>
          <w:b/>
          <w:bCs/>
          <w:sz w:val="24"/>
          <w:szCs w:val="24"/>
          <w:lang w:val="en-US" w:eastAsia="zh-CN"/>
        </w:rPr>
        <w:t>, I. S. (2024).</w:t>
      </w:r>
    </w:p>
    <w:p w14:paraId="0D09B46C"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3" w:tgtFrame="_blank" w:history="1">
        <w:r w:rsidR="00094483">
          <w:rPr>
            <w:rFonts w:ascii="Courier New" w:hAnsi="Courier New" w:cs="Courier New"/>
            <w:i/>
            <w:iCs/>
            <w:color w:val="0000FF"/>
            <w:sz w:val="24"/>
            <w:szCs w:val="24"/>
          </w:rPr>
          <w:t>https://doi.org/10.69569/jip.2024.0036</w:t>
        </w:r>
      </w:hyperlink>
    </w:p>
    <w:p w14:paraId="485B4609"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4" w:tgtFrame="_blank" w:history="1">
        <w:r w:rsidR="00094483">
          <w:rPr>
            <w:rFonts w:ascii="Courier New" w:hAnsi="Courier New" w:cs="Courier New"/>
            <w:i/>
            <w:iCs/>
            <w:color w:val="0000FF"/>
            <w:sz w:val="24"/>
            <w:szCs w:val="24"/>
          </w:rPr>
          <w:t>https://pidswebs.pids.gov.ph/CDN/document/pidsdps2441.pdf</w:t>
        </w:r>
      </w:hyperlink>
    </w:p>
    <w:p w14:paraId="709AA6F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7803B6C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5" w:tgtFrame="_blank" w:history="1">
        <w:r w:rsidR="00094483">
          <w:rPr>
            <w:rFonts w:ascii="Courier New" w:hAnsi="Courier New" w:cs="Courier New"/>
            <w:i/>
            <w:iCs/>
            <w:color w:val="0000FF"/>
            <w:sz w:val="24"/>
            <w:szCs w:val="24"/>
          </w:rPr>
          <w:t>https://doi.org/10.69569/jip.2025.0042</w:t>
        </w:r>
      </w:hyperlink>
    </w:p>
    <w:p w14:paraId="4186FB5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7264B109"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Batas Pambansa </w:t>
      </w:r>
      <w:proofErr w:type="spellStart"/>
      <w:r>
        <w:rPr>
          <w:rFonts w:ascii="Courier New" w:hAnsi="Courier New" w:cs="Courier New"/>
          <w:sz w:val="24"/>
          <w:szCs w:val="24"/>
          <w:lang w:val="en-US" w:eastAsia="zh-CN"/>
        </w:rPr>
        <w:t>Blg</w:t>
      </w:r>
      <w:proofErr w:type="spellEnd"/>
      <w:r>
        <w:rPr>
          <w:rFonts w:ascii="Courier New" w:hAnsi="Courier New" w:cs="Courier New"/>
          <w:sz w:val="24"/>
          <w:szCs w:val="24"/>
          <w:lang w:val="en-US" w:eastAsia="zh-CN"/>
        </w:rPr>
        <w:t>. 232: Education Act of 1982.</w:t>
      </w:r>
    </w:p>
    <w:p w14:paraId="1BE89936"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454A78A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6" w:tgtFrame="_blank" w:history="1">
        <w:r w:rsidR="00094483">
          <w:rPr>
            <w:rFonts w:ascii="Courier New" w:hAnsi="Courier New" w:cs="Courier New"/>
            <w:i/>
            <w:iCs/>
            <w:color w:val="0000FF"/>
            <w:sz w:val="24"/>
            <w:szCs w:val="24"/>
          </w:rPr>
          <w:t>https://doi.org/10.2139/ssrn.4735068</w:t>
        </w:r>
      </w:hyperlink>
    </w:p>
    <w:p w14:paraId="55041FF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1A4B63DC"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67"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59429E9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68"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6BCA5B52"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4D1E4489"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sectPr w:rsidR="003B1F7A" w:rsidSect="00D42FC3">
      <w:headerReference w:type="default" r:id="rId69"/>
      <w:headerReference w:type="first" r:id="rId70"/>
      <w:pgSz w:w="11906" w:h="16838"/>
      <w:pgMar w:top="1440" w:right="1440" w:bottom="1440" w:left="216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62A97" w14:textId="77777777" w:rsidR="00226FF3" w:rsidRDefault="00226FF3">
      <w:pPr>
        <w:spacing w:after="0" w:line="240" w:lineRule="auto"/>
      </w:pPr>
      <w:r>
        <w:separator/>
      </w:r>
    </w:p>
  </w:endnote>
  <w:endnote w:type="continuationSeparator" w:id="0">
    <w:p w14:paraId="240F83DF" w14:textId="77777777" w:rsidR="00226FF3" w:rsidRDefault="00226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84DF2" w14:textId="77777777" w:rsidR="002804FF" w:rsidRDefault="002804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3756FC0B"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9024"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F1013A1" w14:textId="77777777" w:rsidR="00094483" w:rsidRDefault="000944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E2035" w14:textId="77777777" w:rsidR="00094483" w:rsidRDefault="00094483">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5B4C4551"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0048"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80C1490"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4C84C3D0"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1072"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C58E53F" w14:textId="77777777" w:rsidR="00094483" w:rsidRDefault="000944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1BC1815D"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2096"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698C8BCC" w14:textId="77777777" w:rsidR="00094483" w:rsidRDefault="00094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A257C" w14:textId="77777777" w:rsidR="00226FF3" w:rsidRDefault="00226FF3">
      <w:pPr>
        <w:spacing w:after="0" w:line="240" w:lineRule="auto"/>
      </w:pPr>
      <w:r>
        <w:separator/>
      </w:r>
    </w:p>
  </w:footnote>
  <w:footnote w:type="continuationSeparator" w:id="0">
    <w:p w14:paraId="14A6872E" w14:textId="77777777" w:rsidR="00226FF3" w:rsidRDefault="00226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78FA2" w14:textId="77777777" w:rsidR="002804FF" w:rsidRDefault="002804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8A75D16"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161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6736" behindDoc="0" locked="0" layoutInCell="1" allowOverlap="1" wp14:anchorId="41D96DE8" wp14:editId="4D5A26B6">
                  <wp:simplePos x="0" y="0"/>
                  <wp:positionH relativeFrom="column">
                    <wp:posOffset>-1371600</wp:posOffset>
                  </wp:positionH>
                  <wp:positionV relativeFrom="paragraph">
                    <wp:posOffset>-287020</wp:posOffset>
                  </wp:positionV>
                  <wp:extent cx="756031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0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2640" behindDoc="0" locked="0" layoutInCell="1" allowOverlap="1" wp14:anchorId="168BEE42" wp14:editId="11402129">
                  <wp:simplePos x="0" y="0"/>
                  <wp:positionH relativeFrom="column">
                    <wp:posOffset>-228600</wp:posOffset>
                  </wp:positionH>
                  <wp:positionV relativeFrom="paragraph">
                    <wp:posOffset>-572770</wp:posOffset>
                  </wp:positionV>
                  <wp:extent cx="0" cy="1082548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0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4688" behindDoc="0" locked="0" layoutInCell="1" allowOverlap="1" wp14:anchorId="6444EACC" wp14:editId="42F08A32">
                  <wp:simplePos x="0" y="0"/>
                  <wp:positionH relativeFrom="column">
                    <wp:posOffset>5502910</wp:posOffset>
                  </wp:positionH>
                  <wp:positionV relativeFrom="paragraph">
                    <wp:posOffset>-419735</wp:posOffset>
                  </wp:positionV>
                  <wp:extent cx="0" cy="1066736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0pt;margin-top:-33.05pt;height:839.9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77AB0F32" w14:textId="77777777" w:rsidR="00094483"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872FB2E" w14:textId="77777777" w:rsidR="00094483"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0F28432" wp14:editId="12C63873">
                  <wp:simplePos x="0" y="0"/>
                  <wp:positionH relativeFrom="page">
                    <wp:align>right</wp:align>
                  </wp:positionH>
                  <wp:positionV relativeFrom="paragraph">
                    <wp:posOffset>204470</wp:posOffset>
                  </wp:positionV>
                  <wp:extent cx="756031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6E1B0407" w14:textId="77777777" w:rsidR="00094483" w:rsidRDefault="00000000">
        <w:pPr>
          <w:pStyle w:val="Header"/>
          <w:jc w:val="right"/>
          <w:rPr>
            <w:rFonts w:ascii="Courier New" w:hAnsi="Courier New" w:cs="Courier New"/>
          </w:rPr>
        </w:pPr>
      </w:p>
    </w:sdtContent>
  </w:sdt>
  <w:p w14:paraId="1D76652D" w14:textId="77777777" w:rsidR="00094483" w:rsidRDefault="00094483">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616FDA86" w14:textId="77777777" w:rsidR="00094483" w:rsidRDefault="00094483">
        <w:pPr>
          <w:pStyle w:val="Header"/>
          <w:rPr>
            <w:rFonts w:ascii="Courier New" w:hAnsi="Courier New" w:cs="Courier New"/>
            <w:sz w:val="20"/>
            <w:szCs w:val="20"/>
          </w:rPr>
        </w:pPr>
      </w:p>
      <w:p w14:paraId="1B1F3BDF" w14:textId="77777777" w:rsidR="00094483" w:rsidRDefault="00000000">
        <w:pPr>
          <w:pStyle w:val="Header"/>
          <w:jc w:val="right"/>
          <w:rPr>
            <w:rFonts w:ascii="Courier New" w:hAnsi="Courier New" w:cs="Courier New"/>
          </w:rPr>
        </w:pPr>
      </w:p>
    </w:sdtContent>
  </w:sdt>
  <w:p w14:paraId="184890C9" w14:textId="77777777" w:rsidR="00094483" w:rsidRDefault="000944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6E4220FB"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059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7760" behindDoc="0" locked="0" layoutInCell="1" allowOverlap="1" wp14:anchorId="41D96DE8" wp14:editId="4D5A26B6">
                  <wp:simplePos x="0" y="0"/>
                  <wp:positionH relativeFrom="column">
                    <wp:posOffset>-1371600</wp:posOffset>
                  </wp:positionH>
                  <wp:positionV relativeFrom="paragraph">
                    <wp:posOffset>-287020</wp:posOffset>
                  </wp:positionV>
                  <wp:extent cx="756031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0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3664" behindDoc="0" locked="0" layoutInCell="1" allowOverlap="1" wp14:anchorId="168BEE42" wp14:editId="11402129">
                  <wp:simplePos x="0" y="0"/>
                  <wp:positionH relativeFrom="column">
                    <wp:posOffset>-228600</wp:posOffset>
                  </wp:positionH>
                  <wp:positionV relativeFrom="paragraph">
                    <wp:posOffset>-572770</wp:posOffset>
                  </wp:positionV>
                  <wp:extent cx="0" cy="1082548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0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5712" behindDoc="0" locked="0" layoutInCell="1" allowOverlap="1" wp14:anchorId="6444EACC" wp14:editId="42F08A32">
                  <wp:simplePos x="0" y="0"/>
                  <wp:positionH relativeFrom="column">
                    <wp:posOffset>5502910</wp:posOffset>
                  </wp:positionH>
                  <wp:positionV relativeFrom="paragraph">
                    <wp:posOffset>-419735</wp:posOffset>
                  </wp:positionV>
                  <wp:extent cx="0" cy="1066736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0pt;margin-top:-33.05pt;height:839.9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79F83D9C" w14:textId="77777777" w:rsidR="00094483"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3607066" w14:textId="77777777" w:rsidR="00094483"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8000" behindDoc="0" locked="0" layoutInCell="1" allowOverlap="1" wp14:anchorId="20F28432" wp14:editId="12C63873">
                  <wp:simplePos x="0" y="0"/>
                  <wp:positionH relativeFrom="page">
                    <wp:align>right</wp:align>
                  </wp:positionH>
                  <wp:positionV relativeFrom="paragraph">
                    <wp:posOffset>204470</wp:posOffset>
                  </wp:positionV>
                  <wp:extent cx="756031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r w:rsidR="00207133">
          <w:rPr>
            <w:rFonts w:ascii="Courier New" w:hAnsi="Courier New" w:cs="Courier New"/>
            <w:sz w:val="24"/>
            <w:szCs w:val="24"/>
            <w:lang w:val="en-US"/>
          </w:rPr>
          <w:t>y</w:t>
        </w:r>
      </w:p>
      <w:p w14:paraId="65C4D417" w14:textId="77777777" w:rsidR="00094483" w:rsidRDefault="00000000">
        <w:pPr>
          <w:pStyle w:val="Header"/>
          <w:jc w:val="right"/>
          <w:rPr>
            <w:rFonts w:ascii="Courier New" w:hAnsi="Courier New" w:cs="Courier New"/>
          </w:rPr>
        </w:pPr>
      </w:p>
    </w:sdtContent>
  </w:sdt>
  <w:p w14:paraId="4B096ACB" w14:textId="77777777" w:rsidR="00094483" w:rsidRDefault="0009448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45AAB315" w14:textId="77777777" w:rsidR="00D42FC3" w:rsidRDefault="00D42FC3"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721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0288" behindDoc="0" locked="0" layoutInCell="1" allowOverlap="1" wp14:anchorId="07BDE464" wp14:editId="1AEF96C3">
                  <wp:simplePos x="0" y="0"/>
                  <wp:positionH relativeFrom="column">
                    <wp:posOffset>-1371600</wp:posOffset>
                  </wp:positionH>
                  <wp:positionV relativeFrom="paragraph">
                    <wp:posOffset>-287020</wp:posOffset>
                  </wp:positionV>
                  <wp:extent cx="756031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747786C9" wp14:editId="287AC5F5">
                  <wp:simplePos x="0" y="0"/>
                  <wp:positionH relativeFrom="column">
                    <wp:posOffset>-228600</wp:posOffset>
                  </wp:positionH>
                  <wp:positionV relativeFrom="paragraph">
                    <wp:posOffset>-572770</wp:posOffset>
                  </wp:positionV>
                  <wp:extent cx="0" cy="1082548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9264" behindDoc="0" locked="0" layoutInCell="1" allowOverlap="1" wp14:anchorId="09090214" wp14:editId="39A163FA">
                  <wp:simplePos x="0" y="0"/>
                  <wp:positionH relativeFrom="column">
                    <wp:posOffset>5502910</wp:posOffset>
                  </wp:positionH>
                  <wp:positionV relativeFrom="paragraph">
                    <wp:posOffset>-419735</wp:posOffset>
                  </wp:positionV>
                  <wp:extent cx="0" cy="1066736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0A4F3F6" w14:textId="77777777" w:rsidR="00693157" w:rsidRDefault="00D42FC3"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32FFB36"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32C50E1A" w14:textId="77777777" w:rsidR="00D42FC3" w:rsidRDefault="00D42FC3" w:rsidP="00043F26">
        <w:pPr>
          <w:pStyle w:val="Header"/>
          <w:tabs>
            <w:tab w:val="left" w:pos="2256"/>
            <w:tab w:val="center" w:pos="4153"/>
            <w:tab w:val="right" w:pos="8308"/>
          </w:tabs>
          <w:rPr>
            <w:rFonts w:ascii="Courier New" w:hAnsi="Courier New" w:cs="Courier New"/>
            <w:sz w:val="24"/>
          </w:rPr>
        </w:pPr>
      </w:p>
      <w:p w14:paraId="4CBAB9DC" w14:textId="77777777"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431897F" wp14:editId="2B74C09A">
                  <wp:simplePos x="0" y="0"/>
                  <wp:positionH relativeFrom="page">
                    <wp:align>right</wp:align>
                  </wp:positionH>
                  <wp:positionV relativeFrom="paragraph">
                    <wp:posOffset>204470</wp:posOffset>
                  </wp:positionV>
                  <wp:extent cx="756031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32791287" w14:textId="77777777" w:rsidR="00D42FC3" w:rsidRDefault="00D42FC3">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7A9F73D7" w14:textId="77777777" w:rsidR="00043F26" w:rsidRDefault="00043F26"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312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6192" behindDoc="0" locked="0" layoutInCell="1" allowOverlap="1" wp14:anchorId="6906A1A9" wp14:editId="3E74B579">
                  <wp:simplePos x="0" y="0"/>
                  <wp:positionH relativeFrom="column">
                    <wp:posOffset>-1371600</wp:posOffset>
                  </wp:positionH>
                  <wp:positionV relativeFrom="paragraph">
                    <wp:posOffset>-287020</wp:posOffset>
                  </wp:positionV>
                  <wp:extent cx="756031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1E62BE12" wp14:editId="4D228D95">
                  <wp:simplePos x="0" y="0"/>
                  <wp:positionH relativeFrom="column">
                    <wp:posOffset>-228600</wp:posOffset>
                  </wp:positionH>
                  <wp:positionV relativeFrom="paragraph">
                    <wp:posOffset>-572770</wp:posOffset>
                  </wp:positionV>
                  <wp:extent cx="0" cy="1082548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5168" behindDoc="0" locked="0" layoutInCell="1" allowOverlap="1" wp14:anchorId="419E6D30" wp14:editId="75CF9F07">
                  <wp:simplePos x="0" y="0"/>
                  <wp:positionH relativeFrom="column">
                    <wp:posOffset>5502910</wp:posOffset>
                  </wp:positionH>
                  <wp:positionV relativeFrom="paragraph">
                    <wp:posOffset>-419735</wp:posOffset>
                  </wp:positionV>
                  <wp:extent cx="0" cy="1066736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22BF98A" w14:textId="77777777" w:rsidR="00AC0F55" w:rsidRDefault="00043F26"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C10F57A"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6912" behindDoc="0" locked="0" layoutInCell="1" allowOverlap="1" wp14:anchorId="2551971C" wp14:editId="461ED481">
                  <wp:simplePos x="0" y="0"/>
                  <wp:positionH relativeFrom="page">
                    <wp:align>right</wp:align>
                  </wp:positionH>
                  <wp:positionV relativeFrom="paragraph">
                    <wp:posOffset>204470</wp:posOffset>
                  </wp:positionV>
                  <wp:extent cx="756031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B9303E" id="Straight Connector 1248340941" o:spid="_x0000_s1026" style="position:absolute;z-index:251686912;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31A63B10" w14:textId="77777777" w:rsidR="00043F26" w:rsidRDefault="00043F26"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5134A476" w14:textId="77777777" w:rsidR="00043F26" w:rsidRDefault="00000000">
        <w:pPr>
          <w:pStyle w:val="Header"/>
          <w:jc w:val="right"/>
          <w:rPr>
            <w:rFonts w:ascii="Courier New" w:hAnsi="Courier New" w:cs="Courier New"/>
          </w:rPr>
        </w:pPr>
      </w:p>
    </w:sdtContent>
  </w:sdt>
  <w:p w14:paraId="6B961FED" w14:textId="77777777" w:rsidR="00043F26" w:rsidRDefault="00043F26">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472F6BA4"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540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8480" behindDoc="0" locked="0" layoutInCell="1" allowOverlap="1" wp14:anchorId="7877EF97" wp14:editId="2C2F600E">
                  <wp:simplePos x="0" y="0"/>
                  <wp:positionH relativeFrom="column">
                    <wp:posOffset>-1371600</wp:posOffset>
                  </wp:positionH>
                  <wp:positionV relativeFrom="paragraph">
                    <wp:posOffset>-287020</wp:posOffset>
                  </wp:positionV>
                  <wp:extent cx="756031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3084B7A7" wp14:editId="6E864ED7">
                  <wp:simplePos x="0" y="0"/>
                  <wp:positionH relativeFrom="column">
                    <wp:posOffset>-228600</wp:posOffset>
                  </wp:positionH>
                  <wp:positionV relativeFrom="paragraph">
                    <wp:posOffset>-572770</wp:posOffset>
                  </wp:positionV>
                  <wp:extent cx="0" cy="1082548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7456" behindDoc="0" locked="0" layoutInCell="1" allowOverlap="1" wp14:anchorId="318B91C1" wp14:editId="5263787F">
                  <wp:simplePos x="0" y="0"/>
                  <wp:positionH relativeFrom="column">
                    <wp:posOffset>5502910</wp:posOffset>
                  </wp:positionH>
                  <wp:positionV relativeFrom="paragraph">
                    <wp:posOffset>-419735</wp:posOffset>
                  </wp:positionV>
                  <wp:extent cx="0" cy="1066736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1415424"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2458939"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00AE26A1" w14:textId="77777777" w:rsidR="00693157" w:rsidRDefault="00693157" w:rsidP="00043F26">
        <w:pPr>
          <w:pStyle w:val="Header"/>
          <w:tabs>
            <w:tab w:val="left" w:pos="2256"/>
            <w:tab w:val="center" w:pos="4153"/>
            <w:tab w:val="right" w:pos="8308"/>
          </w:tabs>
          <w:rPr>
            <w:rFonts w:ascii="Courier New" w:hAnsi="Courier New" w:cs="Courier New"/>
            <w:sz w:val="24"/>
          </w:rPr>
        </w:pPr>
      </w:p>
      <w:p w14:paraId="340CA20A"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002F5DB9" wp14:editId="342B3F33">
                  <wp:simplePos x="0" y="0"/>
                  <wp:positionH relativeFrom="page">
                    <wp:align>right</wp:align>
                  </wp:positionH>
                  <wp:positionV relativeFrom="paragraph">
                    <wp:posOffset>204470</wp:posOffset>
                  </wp:positionV>
                  <wp:extent cx="756031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63B13246"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508FE9BD"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131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4384" behindDoc="0" locked="0" layoutInCell="1" allowOverlap="1" wp14:anchorId="6A5B7416" wp14:editId="51816448">
                  <wp:simplePos x="0" y="0"/>
                  <wp:positionH relativeFrom="column">
                    <wp:posOffset>-1371600</wp:posOffset>
                  </wp:positionH>
                  <wp:positionV relativeFrom="paragraph">
                    <wp:posOffset>-287020</wp:posOffset>
                  </wp:positionV>
                  <wp:extent cx="756031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6BF0F465" wp14:editId="15DCC985">
                  <wp:simplePos x="0" y="0"/>
                  <wp:positionH relativeFrom="column">
                    <wp:posOffset>-228600</wp:posOffset>
                  </wp:positionH>
                  <wp:positionV relativeFrom="paragraph">
                    <wp:posOffset>-572770</wp:posOffset>
                  </wp:positionV>
                  <wp:extent cx="0" cy="1082548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3360" behindDoc="0" locked="0" layoutInCell="1" allowOverlap="1" wp14:anchorId="522BAC7C" wp14:editId="70850196">
                  <wp:simplePos x="0" y="0"/>
                  <wp:positionH relativeFrom="column">
                    <wp:posOffset>5502910</wp:posOffset>
                  </wp:positionH>
                  <wp:positionV relativeFrom="paragraph">
                    <wp:posOffset>-419735</wp:posOffset>
                  </wp:positionV>
                  <wp:extent cx="0" cy="1066736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C06D000"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C666FC2"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C96E421" wp14:editId="03BA9DBC">
                  <wp:simplePos x="0" y="0"/>
                  <wp:positionH relativeFrom="page">
                    <wp:align>right</wp:align>
                  </wp:positionH>
                  <wp:positionV relativeFrom="paragraph">
                    <wp:posOffset>204470</wp:posOffset>
                  </wp:positionV>
                  <wp:extent cx="756031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3331B9C" id="Straight Connector 510785009" o:spid="_x0000_s1026" style="position:absolute;z-index:251691008;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30DA4490" w14:textId="77777777" w:rsidR="00AC0F55" w:rsidRDefault="00AC0F55" w:rsidP="00043F26">
        <w:pPr>
          <w:pStyle w:val="Header"/>
          <w:tabs>
            <w:tab w:val="left" w:pos="2256"/>
            <w:tab w:val="center" w:pos="4153"/>
            <w:tab w:val="right" w:pos="8308"/>
          </w:tabs>
          <w:rPr>
            <w:rFonts w:ascii="Courier New" w:hAnsi="Courier New" w:cs="Courier New"/>
            <w:sz w:val="24"/>
          </w:rPr>
        </w:pPr>
      </w:p>
      <w:p w14:paraId="40850F1F"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4BA1E4B0" w14:textId="77777777" w:rsidR="00693157" w:rsidRPr="00693157" w:rsidRDefault="00000000">
        <w:pPr>
          <w:pStyle w:val="Header"/>
          <w:jc w:val="right"/>
          <w:rPr>
            <w:rFonts w:ascii="Courier New" w:hAnsi="Courier New" w:cs="Courier New"/>
            <w:sz w:val="20"/>
            <w:szCs w:val="20"/>
          </w:rPr>
        </w:pPr>
      </w:p>
    </w:sdtContent>
  </w:sdt>
  <w:p w14:paraId="1CCF1845"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4A8D31D0"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360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6672" behindDoc="0" locked="0" layoutInCell="1" allowOverlap="1" wp14:anchorId="2A7ADE64" wp14:editId="46B2780C">
                  <wp:simplePos x="0" y="0"/>
                  <wp:positionH relativeFrom="column">
                    <wp:posOffset>-1371600</wp:posOffset>
                  </wp:positionH>
                  <wp:positionV relativeFrom="paragraph">
                    <wp:posOffset>-287020</wp:posOffset>
                  </wp:positionV>
                  <wp:extent cx="756031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47B43668" wp14:editId="679809A6">
                  <wp:simplePos x="0" y="0"/>
                  <wp:positionH relativeFrom="column">
                    <wp:posOffset>-228600</wp:posOffset>
                  </wp:positionH>
                  <wp:positionV relativeFrom="paragraph">
                    <wp:posOffset>-572770</wp:posOffset>
                  </wp:positionV>
                  <wp:extent cx="0" cy="1082548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5648" behindDoc="0" locked="0" layoutInCell="1" allowOverlap="1" wp14:anchorId="4EB7054A" wp14:editId="5E52B582">
                  <wp:simplePos x="0" y="0"/>
                  <wp:positionH relativeFrom="column">
                    <wp:posOffset>5502910</wp:posOffset>
                  </wp:positionH>
                  <wp:positionV relativeFrom="paragraph">
                    <wp:posOffset>-419735</wp:posOffset>
                  </wp:positionV>
                  <wp:extent cx="0" cy="1066736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5BCD4E0"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83F66D2"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13587124" w14:textId="77777777" w:rsidR="00693157" w:rsidRDefault="002804FF" w:rsidP="00043F26">
        <w:pPr>
          <w:pStyle w:val="Header"/>
          <w:tabs>
            <w:tab w:val="left" w:pos="2256"/>
            <w:tab w:val="center" w:pos="4153"/>
            <w:tab w:val="right" w:pos="8308"/>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7152" behindDoc="0" locked="0" layoutInCell="1" allowOverlap="1" wp14:anchorId="2B287E8E" wp14:editId="5698381B">
                  <wp:simplePos x="0" y="0"/>
                  <wp:positionH relativeFrom="page">
                    <wp:posOffset>-17780</wp:posOffset>
                  </wp:positionH>
                  <wp:positionV relativeFrom="paragraph">
                    <wp:posOffset>313690</wp:posOffset>
                  </wp:positionV>
                  <wp:extent cx="756031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7A9781" id="Straight Connector 1406826386" o:spid="_x0000_s1026" style="position:absolute;z-index:251697152;visibility:visible;mso-wrap-style:square;mso-wrap-distance-left:9pt;mso-wrap-distance-top:0;mso-wrap-distance-right:9pt;mso-wrap-distance-bottom:0;mso-position-horizontal:absolute;mso-position-horizontal-relative:page;mso-position-vertical:absolute;mso-position-vertical-relative:text" from="-1.4pt,24.7pt" to="593.90pt,2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" strokecolor="black [3200]" strokeweight="3pt">
                  <v:stroke joinstyle="miter"/>
                  <w10:wrap anchorx="page"/>
                </v:line>
              </w:pict>
            </mc:Fallback>
          </mc:AlternateContent>
        </w:r>
      </w:p>
      <w:p w14:paraId="42F9264E"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6B3F48F6"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767097B"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2576" behindDoc="0" locked="0" layoutInCell="1" allowOverlap="1" wp14:anchorId="4DF466F2" wp14:editId="341E2D7A">
                  <wp:simplePos x="0" y="0"/>
                  <wp:positionH relativeFrom="column">
                    <wp:posOffset>-1371600</wp:posOffset>
                  </wp:positionH>
                  <wp:positionV relativeFrom="paragraph">
                    <wp:posOffset>-287020</wp:posOffset>
                  </wp:positionV>
                  <wp:extent cx="756031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04C379D1" wp14:editId="5A24E7E5">
                  <wp:simplePos x="0" y="0"/>
                  <wp:positionH relativeFrom="column">
                    <wp:posOffset>-228600</wp:posOffset>
                  </wp:positionH>
                  <wp:positionV relativeFrom="paragraph">
                    <wp:posOffset>-572770</wp:posOffset>
                  </wp:positionV>
                  <wp:extent cx="0" cy="1082548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54E11308" wp14:editId="59A407C0">
                  <wp:simplePos x="0" y="0"/>
                  <wp:positionH relativeFrom="column">
                    <wp:posOffset>5502910</wp:posOffset>
                  </wp:positionH>
                  <wp:positionV relativeFrom="paragraph">
                    <wp:posOffset>-419735</wp:posOffset>
                  </wp:positionV>
                  <wp:extent cx="0" cy="1066736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6E36344"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C63E84B" w14:textId="77777777" w:rsidR="00AC0F55" w:rsidRDefault="00693157"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34B28411" wp14:editId="3F8150CD">
                  <wp:simplePos x="0" y="0"/>
                  <wp:positionH relativeFrom="page">
                    <wp:align>right</wp:align>
                  </wp:positionH>
                  <wp:positionV relativeFrom="paragraph">
                    <wp:posOffset>204470</wp:posOffset>
                  </wp:positionV>
                  <wp:extent cx="756031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5104" behindDoc="0" locked="0" layoutInCell="1" allowOverlap="1" wp14:anchorId="2433E5BA" wp14:editId="7600DD85">
                  <wp:simplePos x="0" y="0"/>
                  <wp:positionH relativeFrom="page">
                    <wp:align>right</wp:align>
                  </wp:positionH>
                  <wp:positionV relativeFrom="paragraph">
                    <wp:posOffset>204470</wp:posOffset>
                  </wp:positionV>
                  <wp:extent cx="756031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4A0D9E" id="Straight Connector 1895472449" o:spid="_x0000_s1026" style="position:absolute;z-index:251695104;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0FD34EC1" w14:textId="77777777" w:rsidR="00693157" w:rsidRDefault="00693157" w:rsidP="00043F26">
        <w:pPr>
          <w:pStyle w:val="Header"/>
          <w:tabs>
            <w:tab w:val="left" w:pos="2256"/>
            <w:tab w:val="center" w:pos="4153"/>
            <w:tab w:val="right" w:pos="8308"/>
          </w:tabs>
          <w:rPr>
            <w:rFonts w:ascii="Courier New" w:hAnsi="Courier New" w:cs="Courier New"/>
            <w:sz w:val="24"/>
          </w:rPr>
        </w:pPr>
      </w:p>
      <w:p w14:paraId="3880FCDC" w14:textId="77777777" w:rsidR="00693157" w:rsidRPr="00693157" w:rsidRDefault="00000000">
        <w:pPr>
          <w:pStyle w:val="Header"/>
          <w:jc w:val="right"/>
          <w:rPr>
            <w:rFonts w:ascii="Courier New" w:hAnsi="Courier New" w:cs="Courier New"/>
            <w:sz w:val="20"/>
            <w:szCs w:val="20"/>
          </w:rPr>
        </w:pPr>
      </w:p>
    </w:sdtContent>
  </w:sdt>
  <w:p w14:paraId="477146FC" w14:textId="77777777" w:rsidR="00693157" w:rsidRDefault="00693157">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FEF6337" w14:textId="77777777" w:rsidR="000F43AB" w:rsidRDefault="000F43A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DBE2AC4" w14:textId="77777777" w:rsidR="000F43AB" w:rsidRDefault="000F43AB"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37B8FBA"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064582FA" w14:textId="77777777" w:rsidR="000F43AB" w:rsidRDefault="000F43AB" w:rsidP="00043F26">
        <w:pPr>
          <w:pStyle w:val="Header"/>
          <w:tabs>
            <w:tab w:val="left" w:pos="2256"/>
            <w:tab w:val="center" w:pos="4153"/>
            <w:tab w:val="right" w:pos="8308"/>
          </w:tabs>
          <w:rPr>
            <w:rFonts w:ascii="Courier New" w:hAnsi="Courier New" w:cs="Courier New"/>
            <w:sz w:val="24"/>
          </w:rPr>
        </w:pPr>
      </w:p>
      <w:p w14:paraId="33BE7156"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2C0EB2C8" w14:textId="77777777" w:rsidR="000F43AB" w:rsidRDefault="000F43AB">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0FC3145E" w14:textId="77777777" w:rsidR="003F68EB" w:rsidRDefault="003F68E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0768" behindDoc="0" locked="0" layoutInCell="1" allowOverlap="1" wp14:anchorId="4366DFAE" wp14:editId="5C9FE52F">
                  <wp:simplePos x="0" y="0"/>
                  <wp:positionH relativeFrom="column">
                    <wp:posOffset>-1371600</wp:posOffset>
                  </wp:positionH>
                  <wp:positionV relativeFrom="paragraph">
                    <wp:posOffset>-287020</wp:posOffset>
                  </wp:positionV>
                  <wp:extent cx="756031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7D282725" wp14:editId="0872A5F0">
                  <wp:simplePos x="0" y="0"/>
                  <wp:positionH relativeFrom="column">
                    <wp:posOffset>-228600</wp:posOffset>
                  </wp:positionH>
                  <wp:positionV relativeFrom="paragraph">
                    <wp:posOffset>-572770</wp:posOffset>
                  </wp:positionV>
                  <wp:extent cx="0" cy="1082548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3154A674" wp14:editId="178287CF">
                  <wp:simplePos x="0" y="0"/>
                  <wp:positionH relativeFrom="column">
                    <wp:posOffset>5502910</wp:posOffset>
                  </wp:positionH>
                  <wp:positionV relativeFrom="paragraph">
                    <wp:posOffset>-419735</wp:posOffset>
                  </wp:positionV>
                  <wp:extent cx="0" cy="1066736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9F126F3" w14:textId="77777777" w:rsidR="003F68EB" w:rsidRDefault="003F68EB"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3701916" w14:textId="77777777" w:rsidR="00AC0F55" w:rsidRDefault="003F68EB"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6DA894BC" wp14:editId="775EEDA6">
                  <wp:simplePos x="0" y="0"/>
                  <wp:positionH relativeFrom="page">
                    <wp:align>right</wp:align>
                  </wp:positionH>
                  <wp:positionV relativeFrom="paragraph">
                    <wp:posOffset>204470</wp:posOffset>
                  </wp:positionV>
                  <wp:extent cx="756031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9200" behindDoc="0" locked="0" layoutInCell="1" allowOverlap="1" wp14:anchorId="6EBEE0CD" wp14:editId="2BC2F862">
                  <wp:simplePos x="0" y="0"/>
                  <wp:positionH relativeFrom="page">
                    <wp:align>right</wp:align>
                  </wp:positionH>
                  <wp:positionV relativeFrom="paragraph">
                    <wp:posOffset>204470</wp:posOffset>
                  </wp:positionV>
                  <wp:extent cx="756031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E0AE3B" id="Straight Connector 2130945655" o:spid="_x0000_s1026" style="position:absolute;z-index:251699200;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3E7F2E8B" w14:textId="77777777" w:rsidR="003F68EB" w:rsidRDefault="003F68EB" w:rsidP="00043F26">
        <w:pPr>
          <w:pStyle w:val="Header"/>
          <w:tabs>
            <w:tab w:val="left" w:pos="2256"/>
            <w:tab w:val="center" w:pos="4153"/>
            <w:tab w:val="right" w:pos="8308"/>
          </w:tabs>
          <w:rPr>
            <w:rFonts w:ascii="Courier New" w:hAnsi="Courier New" w:cs="Courier New"/>
            <w:sz w:val="24"/>
          </w:rPr>
        </w:pPr>
      </w:p>
      <w:p w14:paraId="30296443" w14:textId="77777777" w:rsidR="003F68EB" w:rsidRPr="00693157" w:rsidRDefault="00000000">
        <w:pPr>
          <w:pStyle w:val="Header"/>
          <w:jc w:val="right"/>
          <w:rPr>
            <w:rFonts w:ascii="Courier New" w:hAnsi="Courier New" w:cs="Courier New"/>
            <w:sz w:val="20"/>
            <w:szCs w:val="20"/>
          </w:rPr>
        </w:pPr>
      </w:p>
    </w:sdtContent>
  </w:sdt>
  <w:p w14:paraId="3EF8290B"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24395"/>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1B9E"/>
    <w:rsid w:val="000F4102"/>
    <w:rsid w:val="000F43AB"/>
    <w:rsid w:val="00116527"/>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E4A3F"/>
    <w:rsid w:val="001F5D5D"/>
    <w:rsid w:val="001F669E"/>
    <w:rsid w:val="00204DE1"/>
    <w:rsid w:val="0020697A"/>
    <w:rsid w:val="00207133"/>
    <w:rsid w:val="002127AD"/>
    <w:rsid w:val="002204CD"/>
    <w:rsid w:val="00226FF3"/>
    <w:rsid w:val="00227703"/>
    <w:rsid w:val="00231FF2"/>
    <w:rsid w:val="00232E20"/>
    <w:rsid w:val="00233D79"/>
    <w:rsid w:val="00235569"/>
    <w:rsid w:val="00257ACB"/>
    <w:rsid w:val="002804FF"/>
    <w:rsid w:val="00281C3E"/>
    <w:rsid w:val="00285B84"/>
    <w:rsid w:val="00286D38"/>
    <w:rsid w:val="00290B3E"/>
    <w:rsid w:val="002A7E86"/>
    <w:rsid w:val="002B71E5"/>
    <w:rsid w:val="002E29C4"/>
    <w:rsid w:val="002E2B4E"/>
    <w:rsid w:val="002F1030"/>
    <w:rsid w:val="002F7FF6"/>
    <w:rsid w:val="00322AEC"/>
    <w:rsid w:val="003435D5"/>
    <w:rsid w:val="003502CB"/>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D5C8B"/>
    <w:rsid w:val="003E58C8"/>
    <w:rsid w:val="003F12EF"/>
    <w:rsid w:val="003F68EB"/>
    <w:rsid w:val="004065B8"/>
    <w:rsid w:val="004349CC"/>
    <w:rsid w:val="00452203"/>
    <w:rsid w:val="00461D24"/>
    <w:rsid w:val="00464315"/>
    <w:rsid w:val="00465FE1"/>
    <w:rsid w:val="004702A7"/>
    <w:rsid w:val="00475682"/>
    <w:rsid w:val="004B2B7E"/>
    <w:rsid w:val="004E507C"/>
    <w:rsid w:val="00510883"/>
    <w:rsid w:val="00511FFF"/>
    <w:rsid w:val="00556A13"/>
    <w:rsid w:val="00566CD6"/>
    <w:rsid w:val="00576F4A"/>
    <w:rsid w:val="00580212"/>
    <w:rsid w:val="00590F96"/>
    <w:rsid w:val="0059781B"/>
    <w:rsid w:val="005B05A6"/>
    <w:rsid w:val="005B129F"/>
    <w:rsid w:val="005B6232"/>
    <w:rsid w:val="005B69C3"/>
    <w:rsid w:val="005B76A7"/>
    <w:rsid w:val="005C6688"/>
    <w:rsid w:val="005D3B9B"/>
    <w:rsid w:val="005D7A48"/>
    <w:rsid w:val="005E0870"/>
    <w:rsid w:val="005E4CBE"/>
    <w:rsid w:val="005F0D2A"/>
    <w:rsid w:val="005F5E31"/>
    <w:rsid w:val="00605641"/>
    <w:rsid w:val="00611988"/>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D681D"/>
    <w:rsid w:val="007E0C8E"/>
    <w:rsid w:val="007E39B1"/>
    <w:rsid w:val="007E56A2"/>
    <w:rsid w:val="007E7CC0"/>
    <w:rsid w:val="00800346"/>
    <w:rsid w:val="008303A0"/>
    <w:rsid w:val="00860FBA"/>
    <w:rsid w:val="00893BA3"/>
    <w:rsid w:val="00896A9A"/>
    <w:rsid w:val="008A3187"/>
    <w:rsid w:val="008A4541"/>
    <w:rsid w:val="008B0F7B"/>
    <w:rsid w:val="008B52CE"/>
    <w:rsid w:val="008B624D"/>
    <w:rsid w:val="008E6CF2"/>
    <w:rsid w:val="008F16E7"/>
    <w:rsid w:val="008F4F47"/>
    <w:rsid w:val="00925CE1"/>
    <w:rsid w:val="00925DCE"/>
    <w:rsid w:val="00926410"/>
    <w:rsid w:val="00937FFA"/>
    <w:rsid w:val="00940581"/>
    <w:rsid w:val="00940C33"/>
    <w:rsid w:val="00940C6B"/>
    <w:rsid w:val="00945A97"/>
    <w:rsid w:val="0095147D"/>
    <w:rsid w:val="009570FB"/>
    <w:rsid w:val="009579F1"/>
    <w:rsid w:val="0099367D"/>
    <w:rsid w:val="00994AB6"/>
    <w:rsid w:val="0099562A"/>
    <w:rsid w:val="009A7606"/>
    <w:rsid w:val="009A7FD3"/>
    <w:rsid w:val="009B2172"/>
    <w:rsid w:val="009E003C"/>
    <w:rsid w:val="009F07BF"/>
    <w:rsid w:val="009F12C2"/>
    <w:rsid w:val="009F172D"/>
    <w:rsid w:val="00A07FAD"/>
    <w:rsid w:val="00A25CC2"/>
    <w:rsid w:val="00A32A02"/>
    <w:rsid w:val="00A44A3D"/>
    <w:rsid w:val="00A54016"/>
    <w:rsid w:val="00A55724"/>
    <w:rsid w:val="00AA1D0F"/>
    <w:rsid w:val="00AB1450"/>
    <w:rsid w:val="00AC0C73"/>
    <w:rsid w:val="00AC0F55"/>
    <w:rsid w:val="00AC4A58"/>
    <w:rsid w:val="00AD25F6"/>
    <w:rsid w:val="00AE31CB"/>
    <w:rsid w:val="00B117A3"/>
    <w:rsid w:val="00B20169"/>
    <w:rsid w:val="00B2330C"/>
    <w:rsid w:val="00B2742E"/>
    <w:rsid w:val="00B52031"/>
    <w:rsid w:val="00B71479"/>
    <w:rsid w:val="00B848A7"/>
    <w:rsid w:val="00BB088B"/>
    <w:rsid w:val="00BB43F5"/>
    <w:rsid w:val="00BB5C40"/>
    <w:rsid w:val="00BB5EB3"/>
    <w:rsid w:val="00BC2A52"/>
    <w:rsid w:val="00BD55B1"/>
    <w:rsid w:val="00BE3A9D"/>
    <w:rsid w:val="00BE3EF9"/>
    <w:rsid w:val="00BF51BA"/>
    <w:rsid w:val="00C0604D"/>
    <w:rsid w:val="00C06B83"/>
    <w:rsid w:val="00C11FF9"/>
    <w:rsid w:val="00C147CF"/>
    <w:rsid w:val="00C23807"/>
    <w:rsid w:val="00C31890"/>
    <w:rsid w:val="00C3444F"/>
    <w:rsid w:val="00C43180"/>
    <w:rsid w:val="00C5070B"/>
    <w:rsid w:val="00C65FE8"/>
    <w:rsid w:val="00C77B25"/>
    <w:rsid w:val="00CA5A33"/>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C20E2"/>
    <w:rsid w:val="00DD5D54"/>
    <w:rsid w:val="00DE24E7"/>
    <w:rsid w:val="00DF44F3"/>
    <w:rsid w:val="00E029DC"/>
    <w:rsid w:val="00E102F7"/>
    <w:rsid w:val="00E17630"/>
    <w:rsid w:val="00E24983"/>
    <w:rsid w:val="00E30FC2"/>
    <w:rsid w:val="00E32852"/>
    <w:rsid w:val="00E7325B"/>
    <w:rsid w:val="00E74C1E"/>
    <w:rsid w:val="00E76431"/>
    <w:rsid w:val="00E8527F"/>
    <w:rsid w:val="00E85FD8"/>
    <w:rsid w:val="00E91CB9"/>
    <w:rsid w:val="00EB59C2"/>
    <w:rsid w:val="00EB74D8"/>
    <w:rsid w:val="00EC7D3C"/>
    <w:rsid w:val="00ED515B"/>
    <w:rsid w:val="00EE00B7"/>
    <w:rsid w:val="00EF2DD5"/>
    <w:rsid w:val="00EF4242"/>
    <w:rsid w:val="00F014D8"/>
    <w:rsid w:val="00F06EC1"/>
    <w:rsid w:val="00F12131"/>
    <w:rsid w:val="00F26892"/>
    <w:rsid w:val="00F41E6F"/>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3C458A"/>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footer" Target="footer6.xml"/><Relationship Id="rId42" Type="http://schemas.openxmlformats.org/officeDocument/2006/relationships/image" Target="media/image19.png"/><Relationship Id="rId47" Type="http://schemas.openxmlformats.org/officeDocument/2006/relationships/hyperlink" Target="https://doi.org/10.22190/FUTLTeD2302165J" TargetMode="External"/><Relationship Id="rId63" Type="http://schemas.openxmlformats.org/officeDocument/2006/relationships/hyperlink" Target="https://doi.org/10.69569/jip.2024.0036" TargetMode="External"/><Relationship Id="rId68" Type="http://schemas.openxmlformats.org/officeDocument/2006/relationships/hyperlink" Target="https://documents1.worldbank.org/curated/en/099925001062333685/pdf/P17757402843a10c90b3e30308406a38304.pdf" TargetMode="External"/><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6.png"/><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yperlink" Target="https://doi.org/10.1007/s10639-021-10650-3" TargetMode="External"/><Relationship Id="rId53" Type="http://schemas.openxmlformats.org/officeDocument/2006/relationships/hyperlink" Target="https://doi.org/10.3390/ijerph182312691" TargetMode="External"/><Relationship Id="rId58" Type="http://schemas.openxmlformats.org/officeDocument/2006/relationships/hyperlink" Target="https://www.sajst.org/online/index.php/sajst/article/view/157" TargetMode="External"/><Relationship Id="rId66" Type="http://schemas.openxmlformats.org/officeDocument/2006/relationships/hyperlink" Target="https://doi.org/10.2139/ssrn.4735068" TargetMode="External"/><Relationship Id="rId5" Type="http://schemas.openxmlformats.org/officeDocument/2006/relationships/settings" Target="settings.xml"/><Relationship Id="rId61" Type="http://schemas.openxmlformats.org/officeDocument/2006/relationships/hyperlink" Target="https://doi.org/10.9734/ajess/2024/v50/111641" TargetMode="Externa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akarisoftware.com/curriculum-management-software-guide/" TargetMode="External"/><Relationship Id="rId48" Type="http://schemas.openxmlformats.org/officeDocument/2006/relationships/hyperlink" Target="https://doi.org/10.20853/37-1-5675" TargetMode="External"/><Relationship Id="rId56" Type="http://schemas.openxmlformats.org/officeDocument/2006/relationships/hyperlink" Target="https://www.watermarkinsights.com/solutions/planning-self-study/" TargetMode="External"/><Relationship Id="rId64" Type="http://schemas.openxmlformats.org/officeDocument/2006/relationships/hyperlink" Target="https://pidswebs.pids.gov.ph/CDN/document/pidsdps2441.pdf" TargetMode="External"/><Relationship Id="rId69" Type="http://schemas.openxmlformats.org/officeDocument/2006/relationships/header" Target="header11.xml"/><Relationship Id="rId8" Type="http://schemas.openxmlformats.org/officeDocument/2006/relationships/endnotes" Target="endnotes.xml"/><Relationship Id="rId51" Type="http://schemas.openxmlformats.org/officeDocument/2006/relationships/hyperlink" Target="https://www.qaa.ac.uk/membership/benefits-of-qaa-membership/collaborative-enhancement-projects" TargetMode="External"/><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eader" Target="header9.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hyperlink" Target="https://doi.org/10.33395/sinkron.v8i3.12799" TargetMode="External"/><Relationship Id="rId59" Type="http://schemas.openxmlformats.org/officeDocument/2006/relationships/hyperlink" Target="http://www.pnuresearchportal.org/wp-content/uploads/2015/08/Handbook-on-Typology-Outcomes.pdf" TargetMode="External"/><Relationship Id="rId67" Type="http://schemas.openxmlformats.org/officeDocument/2006/relationships/hyperlink" Target="https://www.scribd.com/document/841955371/Final-OBE-PEO-Map-PO-Map-Curriculum-Map-Course-Outcome-Map-GenEd" TargetMode="External"/><Relationship Id="rId20" Type="http://schemas.openxmlformats.org/officeDocument/2006/relationships/header" Target="header6.xml"/><Relationship Id="rId41" Type="http://schemas.openxmlformats.org/officeDocument/2006/relationships/image" Target="media/image18.png"/><Relationship Id="rId54" Type="http://schemas.openxmlformats.org/officeDocument/2006/relationships/hyperlink" Target="https://doi.org/10.11591/ijere.v9i1.20418" TargetMode="External"/><Relationship Id="rId62" Type="http://schemas.openxmlformats.org/officeDocument/2006/relationships/hyperlink" Target="https://doi.org/10.37394/232015.2021.17.11" TargetMode="External"/><Relationship Id="rId70"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yperlink" Target="https://doi.org/10.23887/jere.v8i1.12345" TargetMode="External"/><Relationship Id="rId57" Type="http://schemas.openxmlformats.org/officeDocument/2006/relationships/hyperlink" Target="https://doi.org/10.46827/ejmms.v8i2.1441" TargetMode="Externa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hyperlink" Target="https://doi.org/10.1109/ICAI63830.2025.00045" TargetMode="External"/><Relationship Id="rId52" Type="http://schemas.openxmlformats.org/officeDocument/2006/relationships/hyperlink" Target="https://doi.org/10.56134/cje.v4i2.157" TargetMode="External"/><Relationship Id="rId60" Type="http://schemas.openxmlformats.org/officeDocument/2006/relationships/hyperlink" Target="https://www.gsu.edu.ph/quality-assurance/" TargetMode="External"/><Relationship Id="rId65" Type="http://schemas.openxmlformats.org/officeDocument/2006/relationships/hyperlink" Target="https://doi.org/10.69569/jip.2025.0042" TargetMode="Externa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hyperlink" Target="https://doi.org/10.3389/feduc.2025.1673932" TargetMode="External"/><Relationship Id="rId55" Type="http://schemas.openxmlformats.org/officeDocument/2006/relationships/hyperlink" Target="https://doi.org/10.47776/nuai.v1i2.1663"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4802</TotalTime>
  <Pages>97</Pages>
  <Words>15728</Words>
  <Characters>89652</Characters>
  <Application>Microsoft Office Word</Application>
  <DocSecurity>0</DocSecurity>
  <Lines>747</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34</cp:revision>
  <cp:lastPrinted>2026-03-23T12:07:00Z</cp:lastPrinted>
  <dcterms:created xsi:type="dcterms:W3CDTF">2026-03-29T10:34:00Z</dcterms:created>
  <dcterms:modified xsi:type="dcterms:W3CDTF">2026-10-19T02:56:00Z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