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75DB7"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73D334C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89CCDE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292CF8A" w14:textId="45327F52"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5530875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1C52D3D" w14:textId="3E6A6A9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446547B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7C7D070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C50054F" w14:textId="31C0BE29"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877"/>
        <w:gridCol w:w="2877"/>
        <w:gridCol w:w="2878"/>
      </w:tblGrid>
      <w:tr w:rsidR="005D7A48" w14:paraId="723C5B9C" w14:textId="77777777">
        <w:trPr>
          <w:cantSplit/>
          <w:tblHeader/>
        </w:trPr>
        <w:tc>
          <w:tcPr>
            <w:tcW w:w="2877" w:type="dxa"/>
          </w:tcPr>
          <w:p w14:paraId="54E8964B"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79DA98F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22BB7F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11C101F3" w14:textId="77777777">
        <w:trPr>
          <w:cantSplit/>
        </w:trPr>
        <w:tc>
          <w:tcPr>
            <w:tcW w:w="2877" w:type="dxa"/>
          </w:tcPr>
          <w:p w14:paraId="10935F5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00BC72C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588C19A7" w14:textId="269E947B"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27CBA22F" w14:textId="77777777">
        <w:trPr>
          <w:cantSplit/>
        </w:trPr>
        <w:tc>
          <w:tcPr>
            <w:tcW w:w="2877" w:type="dxa"/>
          </w:tcPr>
          <w:p w14:paraId="347483E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74F4C00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6C76E21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32455E6E" w14:textId="77777777">
        <w:trPr>
          <w:cantSplit/>
        </w:trPr>
        <w:tc>
          <w:tcPr>
            <w:tcW w:w="2877" w:type="dxa"/>
          </w:tcPr>
          <w:p w14:paraId="4A19B03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568A820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1AAB2208" w14:textId="6337938E"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enrolment closing or</w:t>
            </w:r>
            <w:r>
              <w:rPr>
                <w:rFonts w:ascii="Courier New" w:hAnsi="Courier New" w:cs="Courier New"/>
                <w:sz w:val="20"/>
                <w:szCs w:val="20"/>
              </w:rPr>
              <w:t xml:space="preserve"> at graduation audit</w:t>
            </w:r>
          </w:p>
        </w:tc>
      </w:tr>
    </w:tbl>
    <w:p w14:paraId="2A446D6A"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1E2651FA" w14:textId="246329DC"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w:t>
      </w:r>
      <w:r>
        <w:fldChar w:fldCharType="begin"/>
      </w:r>
      <w:r>
        <w:instrText xml:space="preserve"> TC "Problems Encountered in the Current System (SOP No. 2)" \f c \l 2 </w:instrText>
      </w:r>
      <w:r>
        <w:fldChar w:fldCharType="end"/>
      </w:r>
    </w:p>
    <w:p w14:paraId="3F23AE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56F6A7AC" w14:textId="611324F4"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4F8B553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F50EFC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4F0A919C"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30"/>
                    <a:stretch>
                      <a:fillRect/>
                    </a:stretch>
                  </pic:blipFill>
                  <pic:spPr>
                    <a:xfrm>
                      <a:off x="0" y="0"/>
                      <a:ext cx="5486400" cy="3017520"/>
                    </a:xfrm>
                    <a:prstGeom prst="rect">
                      <a:avLst/>
                    </a:prstGeom>
                  </pic:spPr>
                </pic:pic>
              </a:graphicData>
            </a:graphic>
          </wp:inline>
        </w:drawing>
      </w:r>
    </w:p>
    <w:p w14:paraId="6380E6F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w:t>
      </w:r>
      <w:r>
        <w:rPr>
          <w:rFonts w:ascii="Courier New" w:hAnsi="Courier New" w:cs="Courier New"/>
          <w:sz w:val="24"/>
          <w:szCs w:val="24"/>
        </w:rPr>
        <w:lastRenderedPageBreak/>
        <w:t>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632A3F2A" w14:textId="15686AB9"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6C6247E"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BSCpE,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5A72E7BD"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runs on Next.js 16 (App Router and server actions) with React 19 and TypeScript, styled with Tailwind CSS 4 in a KSU green theme designed for responsiveness across </w:t>
      </w:r>
      <w:r>
        <w:rPr>
          <w:rFonts w:ascii="Courier New" w:hAnsi="Courier New" w:cs="Courier New"/>
          <w:sz w:val="24"/>
          <w:szCs w:val="24"/>
        </w:rPr>
        <w:lastRenderedPageBreak/>
        <w:t>desktop, tablet, and mobile. Supabase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0531221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7A06DDB0" w14:textId="77777777">
        <w:trPr>
          <w:cantSplit/>
          <w:tblHeader/>
        </w:trPr>
        <w:tc>
          <w:tcPr>
            <w:tcW w:w="2000" w:type="dxa"/>
          </w:tcPr>
          <w:p w14:paraId="48F4A8F0"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D01D2F4"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EED735B" w14:textId="77777777">
        <w:trPr>
          <w:cantSplit/>
        </w:trPr>
        <w:tc>
          <w:tcPr>
            <w:tcW w:w="2000" w:type="dxa"/>
          </w:tcPr>
          <w:p w14:paraId="74739D4C"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1266704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11EDD7C4" w14:textId="77777777">
        <w:trPr>
          <w:cantSplit/>
        </w:trPr>
        <w:tc>
          <w:tcPr>
            <w:tcW w:w="2000" w:type="dxa"/>
          </w:tcPr>
          <w:p w14:paraId="766F730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2C9CAEE2"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2B1D6D5D" w14:textId="77777777">
        <w:trPr>
          <w:cantSplit/>
        </w:trPr>
        <w:tc>
          <w:tcPr>
            <w:tcW w:w="2000" w:type="dxa"/>
          </w:tcPr>
          <w:p w14:paraId="6C7B2E8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4CB3DC7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1AE63744" w14:textId="77777777">
        <w:trPr>
          <w:cantSplit/>
        </w:trPr>
        <w:tc>
          <w:tcPr>
            <w:tcW w:w="2000" w:type="dxa"/>
          </w:tcPr>
          <w:p w14:paraId="22F9621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543546B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109DEECA" w14:textId="77777777">
        <w:trPr>
          <w:cantSplit/>
        </w:trPr>
        <w:tc>
          <w:tcPr>
            <w:tcW w:w="2000" w:type="dxa"/>
          </w:tcPr>
          <w:p w14:paraId="0CE2F74F"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7A364FB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5DE68D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1069C9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w:t>
      </w:r>
      <w:r>
        <w:rPr>
          <w:rFonts w:ascii="Courier New" w:hAnsi="Courier New" w:cs="Courier New"/>
          <w:sz w:val="24"/>
          <w:szCs w:val="24"/>
        </w:rPr>
        <w:lastRenderedPageBreak/>
        <w:t>are met. This design replaced the system's first checker, which stored a permanent flag at the moment of entry; the reasons for the change are discussed under Testing of the System.</w:t>
      </w:r>
    </w:p>
    <w:p w14:paraId="4574EC5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231242DD"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0C406C9" w14:textId="3AECA211"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w:t>
      </w:r>
      <w:r>
        <w:rPr>
          <w:rFonts w:ascii="Courier New" w:hAnsi="Courier New" w:cs="Courier New"/>
          <w:sz w:val="24"/>
          <w:szCs w:val="24"/>
        </w:rPr>
        <w:lastRenderedPageBreak/>
        <w:t>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0B453E2A"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w:t>
      </w:r>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A6E8F5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w:t>
      </w:r>
      <w:r>
        <w:rPr>
          <w:rFonts w:ascii="Courier New" w:hAnsi="Courier New" w:cs="Courier New"/>
          <w:sz w:val="24"/>
          <w:szCs w:val="24"/>
        </w:rPr>
        <w:lastRenderedPageBreak/>
        <w:t>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1D513024" w14:textId="77777777">
        <w:trPr>
          <w:cantSplit/>
          <w:tblHeader/>
        </w:trPr>
        <w:tc>
          <w:tcPr>
            <w:tcW w:w="3400" w:type="dxa"/>
          </w:tcPr>
          <w:p w14:paraId="7E7F1F9A"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6DEC4CF4"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69380EA1" w14:textId="77777777">
        <w:trPr>
          <w:cantSplit/>
        </w:trPr>
        <w:tc>
          <w:tcPr>
            <w:tcW w:w="3400" w:type="dxa"/>
          </w:tcPr>
          <w:p w14:paraId="4EB0A686"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69F14D86"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595F330A" w14:textId="77777777">
        <w:trPr>
          <w:cantSplit/>
        </w:trPr>
        <w:tc>
          <w:tcPr>
            <w:tcW w:w="3400" w:type="dxa"/>
          </w:tcPr>
          <w:p w14:paraId="2696277B"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69757039"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ACD84DD" w14:textId="77777777">
        <w:trPr>
          <w:cantSplit/>
        </w:trPr>
        <w:tc>
          <w:tcPr>
            <w:tcW w:w="3400" w:type="dxa"/>
          </w:tcPr>
          <w:p w14:paraId="3435FBE6"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160D644C"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18748C9" w14:textId="77777777">
        <w:trPr>
          <w:cantSplit/>
        </w:trPr>
        <w:tc>
          <w:tcPr>
            <w:tcW w:w="3400" w:type="dxa"/>
          </w:tcPr>
          <w:p w14:paraId="596ED02D"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B35298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0DFFFC99"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308A283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3F34928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w:t>
      </w:r>
      <w:r>
        <w:rPr>
          <w:rFonts w:ascii="Courier New" w:hAnsi="Courier New" w:cs="Courier New"/>
          <w:sz w:val="24"/>
          <w:szCs w:val="24"/>
        </w:rPr>
        <w:lastRenderedPageBreak/>
        <w:t>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and the student is not counted either way. At the start of a semester, the chairperson marks the subjects each student is taking as In progress, so the status is known before any grades come in.</w:t>
      </w:r>
    </w:p>
    <w:p w14:paraId="5EE61DC2"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w:t>
      </w:r>
      <w:r>
        <w:rPr>
          <w:rFonts w:ascii="Courier New" w:hAnsi="Courier New" w:cs="Courier New"/>
          <w:sz w:val="24"/>
          <w:szCs w:val="24"/>
        </w:rPr>
        <w:lastRenderedPageBreak/>
        <w:t>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3D1077B7" w14:textId="72C570A2"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w:t>
      </w:r>
      <w:r>
        <w:rPr>
          <w:rFonts w:ascii="Courier New" w:hAnsi="Courier New" w:cs="Courier New"/>
          <w:sz w:val="24"/>
          <w:szCs w:val="24"/>
        </w:rPr>
        <w:lastRenderedPageBreak/>
        <w:t>every change is kept in a per-version change history showing who changed what, and when.</w:t>
      </w:r>
    </w:p>
    <w:p w14:paraId="3BCD71F6" w14:textId="33E12B15"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5399B2F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4A73D4A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w:t>
      </w:r>
      <w:r>
        <w:rPr>
          <w:rFonts w:ascii="Courier New" w:hAnsi="Courier New" w:cs="Courier New"/>
          <w:sz w:val="24"/>
          <w:szCs w:val="24"/>
        </w:rPr>
        <w:lastRenderedPageBreak/>
        <w:t>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58B298A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569669F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636D52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73F3699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5C269D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Student list with search from any page, filters and the reason for each student's status, and an audit page </w:t>
      </w:r>
      <w:r>
        <w:rPr>
          <w:rFonts w:ascii="Courier New" w:hAnsi="Courier New" w:cs="Courier New"/>
          <w:sz w:val="24"/>
          <w:szCs w:val="24"/>
        </w:rPr>
        <w:lastRenderedPageBreak/>
        <w:t>showing each subject's status, grade, term and the reason for any violation</w:t>
      </w:r>
    </w:p>
    <w:p w14:paraId="5084448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 progress marking for several subjects at once, INC completion, earlier-term protection and a database-written grade logbook</w:t>
      </w:r>
    </w:p>
    <w:p w14:paraId="7D454C1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66864F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 locked records for dropped and transferred-out students, and a Student Movements page</w:t>
      </w:r>
    </w:p>
    <w:p w14:paraId="49956C7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046DF64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098DE9B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244C0F3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4F05C8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6419FBE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4BDD2D50" w14:textId="77777777">
        <w:trPr>
          <w:cantSplit/>
          <w:tblHeader/>
        </w:trPr>
        <w:tc>
          <w:tcPr>
            <w:tcW w:w="2877" w:type="dxa"/>
          </w:tcPr>
          <w:p w14:paraId="53E0F553"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7830646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388381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09D656FD" w14:textId="77777777">
        <w:trPr>
          <w:cantSplit/>
        </w:trPr>
        <w:tc>
          <w:tcPr>
            <w:tcW w:w="2877" w:type="dxa"/>
          </w:tcPr>
          <w:p w14:paraId="7F2037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11F435E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60C53D8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4DC96D1" w14:textId="77777777">
        <w:trPr>
          <w:cantSplit/>
        </w:trPr>
        <w:tc>
          <w:tcPr>
            <w:tcW w:w="2877" w:type="dxa"/>
          </w:tcPr>
          <w:p w14:paraId="7ED3CD7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1E7D8EB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51D7F4F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252115D6" w14:textId="77777777">
        <w:trPr>
          <w:cantSplit/>
        </w:trPr>
        <w:tc>
          <w:tcPr>
            <w:tcW w:w="2877" w:type="dxa"/>
          </w:tcPr>
          <w:p w14:paraId="7D92C4E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0298271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21F483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014F664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5B190B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w:t>
      </w:r>
      <w:r>
        <w:rPr>
          <w:rFonts w:ascii="Courier New" w:hAnsi="Courier New" w:cs="Courier New"/>
          <w:sz w:val="24"/>
          <w:szCs w:val="24"/>
        </w:rPr>
        <w:lastRenderedPageBreak/>
        <w:t>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chairperson accounts, reassigning chairpersons, and splitting the college by moving some of its programs to a new college with its own dean.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E1423E2" w14:textId="77777777" w:rsidR="005D7A48" w:rsidRDefault="000451DF">
      <w:pPr>
        <w:keepNext/>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120640" cy="2891454"/>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31"/>
                    <a:stretch>
                      <a:fillRect/>
                    </a:stretch>
                  </pic:blipFill>
                  <pic:spPr>
                    <a:xfrm>
                      <a:off x="0" y="0"/>
                      <a:ext cx="5120640" cy="2891454"/>
                    </a:xfrm>
                    <a:prstGeom prst="rect">
                      <a:avLst/>
                    </a:prstGeom>
                  </pic:spPr>
                </pic:pic>
              </a:graphicData>
            </a:graphic>
          </wp:inline>
        </w:drawing>
      </w:r>
    </w:p>
    <w:p w14:paraId="271E662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4.4. Use Case Diagram of Auditrix</w:t>
      </w:r>
      <w:r>
        <w:fldChar w:fldCharType="begin"/>
      </w:r>
      <w:r>
        <w:instrText xml:space="preserve"> TC "Figure 4.4. Use Case Diagram of Auditrix" \f f \l 1 </w:instrText>
      </w:r>
      <w:r>
        <w:fldChar w:fldCharType="end"/>
      </w:r>
    </w:p>
    <w:p w14:paraId="480A565C" w14:textId="77777777" w:rsidR="005D7A4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053466D8" wp14:editId="04E15BF0">
            <wp:extent cx="5120640" cy="4589111"/>
            <wp:effectExtent l="0" t="0" r="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32"/>
                    <a:stretch>
                      <a:fillRect/>
                    </a:stretch>
                  </pic:blipFill>
                  <pic:spPr>
                    <a:xfrm>
                      <a:off x="0" y="0"/>
                      <a:ext cx="5120640" cy="4589111"/>
                    </a:xfrm>
                    <a:prstGeom prst="rect">
                      <a:avLst/>
                    </a:prstGeom>
                  </pic:spPr>
                </pic:pic>
              </a:graphicData>
            </a:graphic>
          </wp:inline>
        </w:drawing>
      </w:r>
    </w:p>
    <w:p w14:paraId="5440A16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4.5. Activity Diagram for Curriculum Audit</w:t>
      </w:r>
      <w:r>
        <w:fldChar w:fldCharType="begin"/>
      </w:r>
      <w:r>
        <w:instrText xml:space="preserve"> TC "Figure 4.5. Activity Diagram for Curriculum Audit" \f f \l 1 </w:instrText>
      </w:r>
      <w:r>
        <w:fldChar w:fldCharType="end"/>
      </w:r>
    </w:p>
    <w:p w14:paraId="4F9FEE0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shows the activity diagram for the curriculum audit, divided into two swimlanes: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w:t>
      </w:r>
      <w:r>
        <w:rPr>
          <w:rFonts w:ascii="Courier New" w:hAnsi="Courier New" w:cs="Courier New"/>
          <w:sz w:val="24"/>
          <w:szCs w:val="24"/>
        </w:rPr>
        <w:lastRenderedPageBreak/>
        <w:t>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457A4307"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EF7CEA" wp14:editId="5A97D07B">
            <wp:extent cx="5486400" cy="5072809"/>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3"/>
                    <a:stretch>
                      <a:fillRect/>
                    </a:stretch>
                  </pic:blipFill>
                  <pic:spPr>
                    <a:xfrm>
                      <a:off x="0" y="0"/>
                      <a:ext cx="5486400" cy="5072809"/>
                    </a:xfrm>
                    <a:prstGeom prst="rect">
                      <a:avLst/>
                    </a:prstGeom>
                  </pic:spPr>
                </pic:pic>
              </a:graphicData>
            </a:graphic>
          </wp:inline>
        </w:drawing>
      </w:r>
    </w:p>
    <w:p w14:paraId="4E7CED12"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4.6. Menu Diagram of Auditrix</w:t>
      </w:r>
      <w:r>
        <w:fldChar w:fldCharType="begin"/>
      </w:r>
      <w:r>
        <w:instrText xml:space="preserve"> TC "Figure 4.6. Menu Diagram of Auditrix" \f f \l 1 </w:instrText>
      </w:r>
      <w:r>
        <w:fldChar w:fldCharType="end"/>
      </w:r>
    </w:p>
    <w:p w14:paraId="7E6A32E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Manage Curriculum and Account Settings,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4B2F3C61"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User Interface of Auditrix</w:t>
      </w:r>
      <w:r>
        <w:fldChar w:fldCharType="begin"/>
      </w:r>
      <w:r>
        <w:instrText xml:space="preserve"> TC "User Interface of Auditrix" \f c \l 2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the developed system are presented below in the order of the curriculum audit shown in </w:t>
      </w:r>
      <w:r>
        <w:rPr>
          <w:rFonts w:ascii="Courier New" w:hAnsi="Courier New" w:cs="Courier New"/>
          <w:b/>
          <w:bCs/>
          <w:sz w:val="24"/>
          <w:szCs w:val="24"/>
        </w:rPr>
        <w:t xml:space="preserve">Figure 4.5</w:t>
      </w:r>
      <w:r>
        <w:rPr>
          <w:rFonts w:ascii="Courier New" w:hAnsi="Courier New" w:cs="Courier New"/>
          <w:sz w:val="24"/>
          <w:szCs w:val="24"/>
        </w:rPr>
        <w:t xml:space="preserve">, followed by the other screens of the system. They were captured from the running application with sample CEIT data.</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4.7</w:t>
      </w:r>
      <w:r>
        <w:rPr>
          <w:rFonts w:ascii="Courier New" w:hAnsi="Courier New" w:cs="Courier New"/>
          <w:sz w:val="24"/>
          <w:szCs w:val="24"/>
        </w:rPr>
        <w:t xml:space="preserve"> shows the Log In page, where the process starts. The Dean and the Program Chairperson log in on the same page (</w:t>
      </w:r>
      <w:r>
        <w:rPr>
          <w:rFonts w:ascii="Courier New" w:hAnsi="Courier New" w:cs="Courier New"/>
          <w:b/>
          <w:bCs/>
          <w:sz w:val="24"/>
          <w:szCs w:val="24"/>
        </w:rPr>
        <w:t xml:space="preserve">Figure 4.7a</w:t>
      </w:r>
      <w:r>
        <w:rPr>
          <w:rFonts w:ascii="Courier New" w:hAnsi="Courier New" w:cs="Courier New"/>
          <w:sz w:val="24"/>
          <w:szCs w:val="24"/>
        </w:rPr>
        <w:t xml:space="preserve"> and </w:t>
      </w:r>
      <w:r>
        <w:rPr>
          <w:rFonts w:ascii="Courier New" w:hAnsi="Courier New" w:cs="Courier New"/>
          <w:b/>
          <w:bCs/>
          <w:sz w:val="24"/>
          <w:szCs w:val="24"/>
        </w:rPr>
        <w:t xml:space="preserve">Figure 4.7b</w:t>
      </w:r>
      <w:r>
        <w:rPr>
          <w:rFonts w:ascii="Courier New" w:hAnsi="Courier New" w:cs="Courier New"/>
          <w:sz w:val="24"/>
          <w:szCs w:val="24"/>
        </w:rPr>
        <w:t xml:space="preserve">), and a new chairperson must replace the temporary password at the first log in, guided by a checklist of the password rules (</w:t>
      </w:r>
      <w:r>
        <w:rPr>
          <w:rFonts w:ascii="Courier New" w:hAnsi="Courier New" w:cs="Courier New"/>
          <w:b/>
          <w:bCs/>
          <w:sz w:val="24"/>
          <w:szCs w:val="24"/>
        </w:rPr>
        <w:t xml:space="preserve">Figure 4.7c</w:t>
      </w:r>
      <w:r>
        <w:rPr>
          <w:rFonts w:ascii="Courier New" w:hAnsi="Courier New" w:cs="Courier New"/>
          <w:sz w:val="24"/>
          <w:szCs w:val="24"/>
        </w:rPr>
        <w:t xml:space="preserve">).</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4.8</w:t>
      </w:r>
      <w:r>
        <w:rPr>
          <w:rFonts w:ascii="Courier New" w:hAnsi="Courier New" w:cs="Courier New"/>
          <w:sz w:val="24"/>
          <w:szCs w:val="24"/>
        </w:rPr>
        <w:t xml:space="preserve"> shows the Students page, where the chairperson checks whether the student is already in the system, the first decision in </w:t>
      </w:r>
      <w:r>
        <w:rPr>
          <w:rFonts w:ascii="Courier New" w:hAnsi="Courier New" w:cs="Courier New"/>
          <w:b/>
          <w:bCs/>
          <w:sz w:val="24"/>
          <w:szCs w:val="24"/>
        </w:rPr>
        <w:t xml:space="preserve">Figure 4.5</w:t>
      </w:r>
      <w:r>
        <w:rPr>
          <w:rFonts w:ascii="Courier New" w:hAnsi="Courier New" w:cs="Courier New"/>
          <w:sz w:val="24"/>
          <w:szCs w:val="24"/>
        </w:rPr>
        <w:t xml:space="preserve">. Students can be searched by name or ID number and filtered, and each row shows the student's status. A student who is not yet listed is registered, or imported from a student list, before the grades are entered.</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4.9</w:t>
      </w:r>
      <w:r>
        <w:rPr>
          <w:rFonts w:ascii="Courier New" w:hAnsi="Courier New" w:cs="Courier New"/>
          <w:sz w:val="24"/>
          <w:szCs w:val="24"/>
        </w:rPr>
        <w:t xml:space="preserve"> shows the Enter Grades page, where the chairperson enters the student's grade history term by term. The chairperson chooses the term and the curriculum year and semester, then enters the grades, which are checked for valid KSU grade values before they are saved.</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grades are saved, the Audit Engine audits the student's record against the curriculum, and the result is shown on the Student Audit page (</w:t>
      </w:r>
      <w:r>
        <w:rPr>
          <w:rFonts w:ascii="Courier New" w:hAnsi="Courier New" w:cs="Courier New"/>
          <w:b/>
          <w:bCs/>
          <w:sz w:val="24"/>
          <w:szCs w:val="24"/>
        </w:rPr>
        <w:t xml:space="preserve">Figure 4.10</w:t>
      </w:r>
      <w:r>
        <w:rPr>
          <w:rFonts w:ascii="Courier New" w:hAnsi="Courier New" w:cs="Courier New"/>
          <w:sz w:val="24"/>
          <w:szCs w:val="24"/>
        </w:rPr>
        <w:t xml:space="preserve">), the audit report that ends the process in </w:t>
      </w:r>
      <w:r>
        <w:rPr>
          <w:rFonts w:ascii="Courier New" w:hAnsi="Courier New" w:cs="Courier New"/>
          <w:b/>
          <w:bCs/>
          <w:sz w:val="24"/>
          <w:szCs w:val="24"/>
        </w:rPr>
        <w:t xml:space="preserve">Figure 4.5</w:t>
      </w:r>
      <w:r>
        <w:rPr>
          <w:rFonts w:ascii="Courier New" w:hAnsi="Courier New" w:cs="Courier New"/>
          <w:sz w:val="24"/>
          <w:szCs w:val="24"/>
        </w:rPr>
        <w:t xml:space="preserve">. Each subject is listed with its status, grade, term and the reason for its status (</w:t>
      </w:r>
      <w:r>
        <w:rPr>
          <w:rFonts w:ascii="Courier New" w:hAnsi="Courier New" w:cs="Courier New"/>
          <w:b/>
          <w:bCs/>
          <w:sz w:val="24"/>
          <w:szCs w:val="24"/>
        </w:rPr>
        <w:t xml:space="preserve">Figure 4.10a</w:t>
      </w:r>
      <w:r>
        <w:rPr>
          <w:rFonts w:ascii="Courier New" w:hAnsi="Courier New" w:cs="Courier New"/>
          <w:sz w:val="24"/>
          <w:szCs w:val="24"/>
        </w:rPr>
        <w:t xml:space="preserve">). </w:t>
      </w:r>
      <w:r>
        <w:rPr>
          <w:rFonts w:ascii="Courier New" w:hAnsi="Courier New" w:cs="Courier New"/>
          <w:b/>
          <w:bCs/>
          <w:sz w:val="24"/>
          <w:szCs w:val="24"/>
        </w:rPr>
        <w:t xml:space="preserve">Figure 4.10b</w:t>
      </w:r>
      <w:r>
        <w:rPr>
          <w:rFonts w:ascii="Courier New" w:hAnsi="Courier New" w:cs="Courier New"/>
          <w:sz w:val="24"/>
          <w:szCs w:val="24"/>
        </w:rPr>
        <w:t xml:space="preserve"> shows a student with a subject taken out of order, flagged as a Violation with its reason, and an Irregular status, while </w:t>
      </w:r>
      <w:r>
        <w:rPr>
          <w:rFonts w:ascii="Courier New" w:hAnsi="Courier New" w:cs="Courier New"/>
          <w:b/>
          <w:bCs/>
          <w:sz w:val="24"/>
          <w:szCs w:val="24"/>
        </w:rPr>
        <w:t xml:space="preserve">Figure 4.10c</w:t>
      </w:r>
      <w:r>
        <w:rPr>
          <w:rFonts w:ascii="Courier New" w:hAnsi="Courier New" w:cs="Courier New"/>
          <w:sz w:val="24"/>
          <w:szCs w:val="24"/>
        </w:rPr>
        <w:t xml:space="preserve"> shows a fully compliant, Regular student.</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remaining screens support the audit. From a student's audit page, the chairperson opens the student's other pages (</w:t>
      </w:r>
      <w:r>
        <w:rPr>
          <w:rFonts w:ascii="Courier New" w:hAnsi="Courier New" w:cs="Courier New"/>
          <w:b/>
          <w:bCs/>
          <w:sz w:val="24"/>
          <w:szCs w:val="24"/>
        </w:rPr>
        <w:t xml:space="preserve">Figure 4.11</w:t>
      </w:r>
      <w:r>
        <w:rPr>
          <w:rFonts w:ascii="Courier New" w:hAnsi="Courier New" w:cs="Courier New"/>
          <w:sz w:val="24"/>
          <w:szCs w:val="24"/>
        </w:rPr>
        <w:t xml:space="preserve">): Edit Student, where the year level is worked out automatically or set by hand (</w:t>
      </w:r>
      <w:r>
        <w:rPr>
          <w:rFonts w:ascii="Courier New" w:hAnsi="Courier New" w:cs="Courier New"/>
          <w:b/>
          <w:bCs/>
          <w:sz w:val="24"/>
          <w:szCs w:val="24"/>
        </w:rPr>
        <w:t xml:space="preserve">Figure 4.11a</w:t>
      </w:r>
      <w:r>
        <w:rPr>
          <w:rFonts w:ascii="Courier New" w:hAnsi="Courier New" w:cs="Courier New"/>
          <w:sz w:val="24"/>
          <w:szCs w:val="24"/>
        </w:rPr>
        <w:t xml:space="preserve">); the Grade Logbook, which keeps a record of every grade entered or changed (</w:t>
      </w:r>
      <w:r>
        <w:rPr>
          <w:rFonts w:ascii="Courier New" w:hAnsi="Courier New" w:cs="Courier New"/>
          <w:b/>
          <w:bCs/>
          <w:sz w:val="24"/>
          <w:szCs w:val="24"/>
        </w:rPr>
        <w:t xml:space="preserve">Figure 4.11b</w:t>
      </w:r>
      <w:r>
        <w:rPr>
          <w:rFonts w:ascii="Courier New" w:hAnsi="Courier New" w:cs="Courier New"/>
          <w:sz w:val="24"/>
          <w:szCs w:val="24"/>
        </w:rPr>
        <w:t xml:space="preserve">); and Transfer / Shift, where shifts, transfers and drops are recorded (</w:t>
      </w:r>
      <w:r>
        <w:rPr>
          <w:rFonts w:ascii="Courier New" w:hAnsi="Courier New" w:cs="Courier New"/>
          <w:b/>
          <w:bCs/>
          <w:sz w:val="24"/>
          <w:szCs w:val="24"/>
        </w:rPr>
        <w:t xml:space="preserve">Figure 4.11c</w:t>
      </w:r>
      <w:r>
        <w:rPr>
          <w:rFonts w:ascii="Courier New" w:hAnsi="Courier New" w:cs="Courier New"/>
          <w:sz w:val="24"/>
          <w:szCs w:val="24"/>
        </w:rPr>
        <w:t xml:space="preserve">).</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4.12</w:t>
      </w:r>
      <w:r>
        <w:rPr>
          <w:rFonts w:ascii="Courier New" w:hAnsi="Courier New" w:cs="Courier New"/>
          <w:sz w:val="24"/>
          <w:szCs w:val="24"/>
        </w:rPr>
        <w:t xml:space="preserve"> shows the dashboards that users see after logging in. The Program Chairperson's dashboard summarizes the program (</w:t>
      </w:r>
      <w:r>
        <w:rPr>
          <w:rFonts w:ascii="Courier New" w:hAnsi="Courier New" w:cs="Courier New"/>
          <w:b/>
          <w:bCs/>
          <w:sz w:val="24"/>
          <w:szCs w:val="24"/>
        </w:rPr>
        <w:t xml:space="preserve">Figure 4.12a</w:t>
      </w:r>
      <w:r>
        <w:rPr>
          <w:rFonts w:ascii="Courier New" w:hAnsi="Courier New" w:cs="Courier New"/>
          <w:sz w:val="24"/>
          <w:szCs w:val="24"/>
        </w:rPr>
        <w:t xml:space="preserve">), while the Dean's dashboard covers every program of the college and is where the current semester is set (</w:t>
      </w:r>
      <w:r>
        <w:rPr>
          <w:rFonts w:ascii="Courier New" w:hAnsi="Courier New" w:cs="Courier New"/>
          <w:b/>
          <w:bCs/>
          <w:sz w:val="24"/>
          <w:szCs w:val="24"/>
        </w:rPr>
        <w:t xml:space="preserve">Figure 4.12b</w:t>
      </w:r>
      <w:r>
        <w:rPr>
          <w:rFonts w:ascii="Courier New" w:hAnsi="Courier New" w:cs="Courier New"/>
          <w:sz w:val="24"/>
          <w:szCs w:val="24"/>
        </w:rPr>
        <w:t xml:space="preserve">).</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4.13</w:t>
      </w:r>
      <w:r>
        <w:rPr>
          <w:rFonts w:ascii="Courier New" w:hAnsi="Courier New" w:cs="Courier New"/>
          <w:sz w:val="24"/>
          <w:szCs w:val="24"/>
        </w:rPr>
        <w:t xml:space="preserve"> shows curriculum management. Each program keeps its curriculum versions (</w:t>
      </w:r>
      <w:r>
        <w:rPr>
          <w:rFonts w:ascii="Courier New" w:hAnsi="Courier New" w:cs="Courier New"/>
          <w:b/>
          <w:bCs/>
          <w:sz w:val="24"/>
          <w:szCs w:val="24"/>
        </w:rPr>
        <w:t xml:space="preserve">Figure 4.13a</w:t>
      </w:r>
      <w:r>
        <w:rPr>
          <w:rFonts w:ascii="Courier New" w:hAnsi="Courier New" w:cs="Courier New"/>
          <w:sz w:val="24"/>
          <w:szCs w:val="24"/>
        </w:rPr>
        <w:t xml:space="preserve">); a curriculum can be imported from a file, with a preview of the changes before they are saved (</w:t>
      </w:r>
      <w:r>
        <w:rPr>
          <w:rFonts w:ascii="Courier New" w:hAnsi="Courier New" w:cs="Courier New"/>
          <w:b/>
          <w:bCs/>
          <w:sz w:val="24"/>
          <w:szCs w:val="24"/>
        </w:rPr>
        <w:t xml:space="preserve">Figure 4.13b</w:t>
      </w:r>
      <w:r>
        <w:rPr>
          <w:rFonts w:ascii="Courier New" w:hAnsi="Courier New" w:cs="Courier New"/>
          <w:sz w:val="24"/>
          <w:szCs w:val="24"/>
        </w:rPr>
        <w:t xml:space="preserve">); and a version can be exported to CSV or PDF (</w:t>
      </w:r>
      <w:r>
        <w:rPr>
          <w:rFonts w:ascii="Courier New" w:hAnsi="Courier New" w:cs="Courier New"/>
          <w:b/>
          <w:bCs/>
          <w:sz w:val="24"/>
          <w:szCs w:val="24"/>
        </w:rPr>
        <w:t xml:space="preserve">Figure 4.13c</w:t>
      </w:r>
      <w:r>
        <w:rPr>
          <w:rFonts w:ascii="Courier New" w:hAnsi="Courier New" w:cs="Courier New"/>
          <w:sz w:val="24"/>
          <w:szCs w:val="24"/>
        </w:rPr>
        <w:t xml:space="preserve">).</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4.14</w:t>
      </w:r>
      <w:r>
        <w:rPr>
          <w:rFonts w:ascii="Courier New" w:hAnsi="Courier New" w:cs="Courier New"/>
          <w:sz w:val="24"/>
          <w:szCs w:val="24"/>
        </w:rPr>
        <w:t xml:space="preserve"> shows the Create Program page, where the Dean creates a new program together with the account of its chairperson and a temporary password, which the chairperson replaces at the first log in (</w:t>
      </w:r>
      <w:r>
        <w:rPr>
          <w:rFonts w:ascii="Courier New" w:hAnsi="Courier New" w:cs="Courier New"/>
          <w:b/>
          <w:bCs/>
          <w:sz w:val="24"/>
          <w:szCs w:val="24"/>
        </w:rPr>
        <w:t xml:space="preserve">Figure 4.7c</w:t>
      </w:r>
      <w:r>
        <w:rPr>
          <w:rFonts w:ascii="Courier New" w:hAnsi="Courier New" w:cs="Courier New"/>
          <w:sz w:val="24"/>
          <w:szCs w:val="24"/>
        </w:rPr>
        <w:t xml:space="preserve">).</w:t>
      </w:r>
    </w:p>
    <w:p w14:paraId="3044E1DF"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669280" cy="3010054"/>
            <wp:effectExtent l="0" t="0" r="0" b="0"/>
            <wp:docPr id="215" name="Figure 4.7a" descr="Figure 4.7a. Log In — Dean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4"/>
                    <a:stretch>
                      <a:fillRect/>
                    </a:stretch>
                  </pic:blipFill>
                  <pic:spPr>
                    <a:xfrm>
                      <a:off x="0" y="0"/>
                      <a:ext cx="5669280" cy="3010054"/>
                    </a:xfrm>
                    <a:prstGeom prst="rect">
                      <a:avLst/>
                    </a:prstGeom>
                  </pic:spPr>
                </pic:pic>
              </a:graphicData>
            </a:graphic>
          </wp:inline>
        </w:drawing>
      </w:r>
    </w:p>
    <w:p w14:paraId="5D99E5F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741889F9"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010054"/>
            <wp:effectExtent l="0" t="0" r="0" b="0"/>
            <wp:docPr id="216" name="Figure 4.7b" descr="Figure 4.7b. Log In — Program Chairperson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35"/>
                    <a:stretch>
                      <a:fillRect/>
                    </a:stretch>
                  </pic:blipFill>
                  <pic:spPr>
                    <a:xfrm>
                      <a:off x="0" y="0"/>
                      <a:ext cx="5669280" cy="3010054"/>
                    </a:xfrm>
                    <a:prstGeom prst="rect">
                      <a:avLst/>
                    </a:prstGeom>
                  </pic:spPr>
                </pic:pic>
              </a:graphicData>
            </a:graphic>
          </wp:inline>
        </w:drawing>
      </w:r>
    </w:p>
    <w:p w14:paraId="6C7213B5"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r>
        <w:fldChar w:fldCharType="begin"/>
      </w:r>
      <w:r>
        <w:instrText xml:space="preserve"> TC "Figure 4.7b. Log In — Program Chairperson role" \f f \l 1 </w:instrText>
      </w:r>
      <w:r>
        <w:fldChar w:fldCharType="end"/>
      </w:r>
    </w:p>
    <w:p w14:paraId="2980F50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4543516" cy="2953512"/>
            <wp:effectExtent l="0" t="0" r="0" b="0"/>
            <wp:docPr id="8000101" name="Figure 4.7c" descr="Figure 4.7c. First Log In — password change with the rules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45"/>
                    <a:stretch>
                      <a:fillRect/>
                    </a:stretch>
                  </pic:blipFill>
                  <pic:spPr>
                    <a:xfrm>
                      <a:off x="0" y="0"/>
                      <a:ext cx="4543516" cy="2953512"/>
                    </a:xfrm>
                    <a:prstGeom prst="rect">
                      <a:avLst/>
                    </a:prstGeom>
                  </pic:spPr>
                </pic:pic>
              </a:graphicData>
            </a:graphic>
          </wp:inline>
        </w:drawing>
      </w:r>
    </w:p>
    <w:p w14:paraId="5345C8D7"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First Log In — password change with the rules checklist</w:t>
      </w:r>
      <w:r>
        <w:fldChar w:fldCharType="begin"/>
      </w:r>
      <w:r>
        <w:instrText xml:space="preserve"> TC "Figure 4.7c. First Log In — password change with the rules checklist" \f f \l 1 </w:instrText>
      </w:r>
      <w:r>
        <w:fldChar w:fldCharType="end"/>
      </w:r>
    </w:p>
    <w:p w14:paraId="6F6B098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3845265" wp14:editId="2659A39E">
            <wp:extent cx="5669280" cy="3010054"/>
            <wp:effectExtent l="0" t="0" r="0" b="0"/>
            <wp:docPr id="214" name="Figure 4.8" descr="Figure 4.8. Students — search and lis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6"/>
                    <a:stretch>
                      <a:fillRect/>
                    </a:stretch>
                  </pic:blipFill>
                  <pic:spPr>
                    <a:xfrm>
                      <a:off x="0" y="0"/>
                      <a:ext cx="5669280" cy="3010054"/>
                    </a:xfrm>
                    <a:prstGeom prst="rect">
                      <a:avLst/>
                    </a:prstGeom>
                  </pic:spPr>
                </pic:pic>
              </a:graphicData>
            </a:graphic>
          </wp:inline>
        </w:drawing>
      </w:r>
    </w:p>
    <w:p w14:paraId="7858725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4.8. Students — search and list view</w:t>
      </w:r>
      <w:r>
        <w:fldChar w:fldCharType="begin"/>
      </w:r>
      <w:r>
        <w:instrText xml:space="preserve"> TC "Figure 4.8. Students — search and list view" \f f \l 1 </w:instrText>
      </w:r>
      <w:r>
        <w:fldChar w:fldCharType="end"/>
      </w:r>
    </w:p>
    <w:p w14:paraId="75921FC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010054"/>
            <wp:effectExtent l="0" t="0" r="0" b="0"/>
            <wp:docPr id="210" name="Figure 4.9" descr="Figure 4.9.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9"/>
                    <a:stretch>
                      <a:fillRect/>
                    </a:stretch>
                  </pic:blipFill>
                  <pic:spPr>
                    <a:xfrm>
                      <a:off x="0" y="0"/>
                      <a:ext cx="5669280" cy="3010054"/>
                    </a:xfrm>
                    <a:prstGeom prst="rect">
                      <a:avLst/>
                    </a:prstGeom>
                  </pic:spPr>
                </pic:pic>
              </a:graphicData>
            </a:graphic>
          </wp:inline>
        </w:drawing>
      </w:r>
    </w:p>
    <w:p w14:paraId="01DA7C8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4.9. Enter Grades — choosing the term</w:t>
      </w:r>
      <w:r>
        <w:fldChar w:fldCharType="begin"/>
      </w:r>
      <w:r>
        <w:instrText xml:space="preserve"> TC "Figure 4.9. Enter Grades — choosing the term" \f f \l 1 </w:instrText>
      </w:r>
      <w:r>
        <w:fldChar w:fldCharType="end"/>
      </w:r>
    </w:p>
    <w:p w14:paraId="7F5790A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D9396F" wp14:editId="0F7D1C09">
            <wp:extent cx="5562786" cy="2953512"/>
            <wp:effectExtent l="0" t="0" r="0" b="0"/>
            <wp:docPr id="212" name="Figure 4.10a" descr="Figure 4.10a. Student Audit — status, term and reason for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41"/>
                    <a:stretch>
                      <a:fillRect/>
                    </a:stretch>
                  </pic:blipFill>
                  <pic:spPr>
                    <a:xfrm>
                      <a:off x="0" y="0"/>
                      <a:ext cx="5562786" cy="2953512"/>
                    </a:xfrm>
                    <a:prstGeom prst="rect">
                      <a:avLst/>
                    </a:prstGeom>
                  </pic:spPr>
                </pic:pic>
              </a:graphicData>
            </a:graphic>
          </wp:inline>
        </w:drawing>
      </w:r>
    </w:p>
    <w:p w14:paraId="5D55D174"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4.10a. Student Audit — status, term and reason for each subject</w:t>
      </w:r>
      <w:r>
        <w:fldChar w:fldCharType="begin"/>
      </w:r>
      <w:r>
        <w:instrText xml:space="preserve"> TC "Figure 4.10a. Student Audit — status, term and reason for each subject" \f f \l 1 </w:instrText>
      </w:r>
      <w:r>
        <w:fldChar w:fldCharType="end"/>
      </w:r>
    </w:p>
    <w:p w14:paraId="7427D476"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7E69D58" wp14:editId="452F149B">
            <wp:extent cx="5553761" cy="2953512"/>
            <wp:effectExtent l="0" t="0" r="0" b="0"/>
            <wp:docPr id="208" name="Figure 4.10b" descr="Figure 4.10b. Student Audit — subject taken out of order and Irregula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7"/>
                    <a:stretch>
                      <a:fillRect/>
                    </a:stretch>
                  </pic:blipFill>
                  <pic:spPr>
                    <a:xfrm>
                      <a:off x="0" y="0"/>
                      <a:ext cx="5553761" cy="2953512"/>
                    </a:xfrm>
                    <a:prstGeom prst="rect">
                      <a:avLst/>
                    </a:prstGeom>
                  </pic:spPr>
                </pic:pic>
              </a:graphicData>
            </a:graphic>
          </wp:inline>
        </w:drawing>
      </w:r>
    </w:p>
    <w:p w14:paraId="370EB71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4.10b. Student Audit — subject taken out of order and Irregular status</w:t>
      </w:r>
      <w:r>
        <w:fldChar w:fldCharType="begin"/>
      </w:r>
      <w:r>
        <w:instrText xml:space="preserve"> TC "Figure 4.10b. Student Audit — subject taken out of order and Irregular status" \f f \l 1 </w:instrText>
      </w:r>
      <w:r>
        <w:fldChar w:fldCharType="end"/>
      </w:r>
    </w:p>
    <w:p w14:paraId="4051272F"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4DA94E66" wp14:editId="733183AE">
            <wp:extent cx="5562786" cy="2953512"/>
            <wp:effectExtent l="0" t="0" r="0" b="0"/>
            <wp:docPr id="213" name="Figure 4.10c" descr="Figure 4.10c. Student Audit — fully compliant (Regula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42"/>
                    <a:stretch>
                      <a:fillRect/>
                    </a:stretch>
                  </pic:blipFill>
                  <pic:spPr>
                    <a:xfrm>
                      <a:off x="0" y="0"/>
                      <a:ext cx="5562786" cy="2953512"/>
                    </a:xfrm>
                    <a:prstGeom prst="rect">
                      <a:avLst/>
                    </a:prstGeom>
                  </pic:spPr>
                </pic:pic>
              </a:graphicData>
            </a:graphic>
          </wp:inline>
        </w:drawing>
      </w:r>
    </w:p>
    <w:p w14:paraId="0458F9F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4.10c. Student Audit — fully compliant (Regular) example</w:t>
      </w:r>
      <w:r>
        <w:fldChar w:fldCharType="begin"/>
      </w:r>
      <w:r>
        <w:instrText xml:space="preserve"> TC "Figure 4.10c. Student Audit — fully compliant (Regular) example" \f f \l 1 </w:instrText>
      </w:r>
      <w:r>
        <w:fldChar w:fldCharType="end"/>
      </w:r>
    </w:p>
    <w:p w14:paraId="0759E20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543516" cy="2953512"/>
            <wp:effectExtent l="0" t="0" r="0" b="0"/>
            <wp:docPr id="8000005" name="Figure 4.11a" descr="Figure 4.11a. Edit Student — year level (automatic or set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50"/>
                    <a:stretch>
                      <a:fillRect/>
                    </a:stretch>
                  </pic:blipFill>
                  <pic:spPr>
                    <a:xfrm>
                      <a:off x="0" y="0"/>
                      <a:ext cx="4543516" cy="2953512"/>
                    </a:xfrm>
                    <a:prstGeom prst="rect">
                      <a:avLst/>
                    </a:prstGeom>
                  </pic:spPr>
                </pic:pic>
              </a:graphicData>
            </a:graphic>
          </wp:inline>
        </w:drawing>
      </w:r>
    </w:p>
    <w:p w14:paraId="1E416384"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4.11a. Edit Student — year level (automatic or set by hand)</w:t>
      </w:r>
      <w:r>
        <w:fldChar w:fldCharType="begin"/>
      </w:r>
      <w:r>
        <w:instrText xml:space="preserve"> TC "Figure 4.11a. Edit Student — year level (automatic or set by hand)" \f f \l 1 </w:instrText>
      </w:r>
      <w:r>
        <w:fldChar w:fldCharType="end"/>
      </w:r>
    </w:p>
    <w:p w14:paraId="183DEC11"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4951448" cy="3218688"/>
            <wp:effectExtent l="0" t="0" r="0" b="0"/>
            <wp:docPr id="8000004" name="Figure 4.11b" descr="Figure 4.11b. Grade Log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9"/>
                    <a:stretch>
                      <a:fillRect/>
                    </a:stretch>
                  </pic:blipFill>
                  <pic:spPr>
                    <a:xfrm>
                      <a:off x="0" y="0"/>
                      <a:ext cx="4951448" cy="3218688"/>
                    </a:xfrm>
                    <a:prstGeom prst="rect">
                      <a:avLst/>
                    </a:prstGeom>
                  </pic:spPr>
                </pic:pic>
              </a:graphicData>
            </a:graphic>
          </wp:inline>
        </w:drawing>
      </w:r>
    </w:p>
    <w:p w14:paraId="1A95FEBA"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4.11b. Grade Logbook</w:t>
      </w:r>
      <w:r>
        <w:fldChar w:fldCharType="begin"/>
      </w:r>
      <w:r>
        <w:instrText xml:space="preserve"> TC "Figure 4.11b. Grade Logbook" \f f \l 1 </w:instrText>
      </w:r>
      <w:r>
        <w:fldChar w:fldCharType="end"/>
      </w:r>
    </w:p>
    <w:p w14:paraId="4A93C44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3A365DC5" wp14:editId="52B811C7">
            <wp:extent cx="5669280" cy="3007106"/>
            <wp:effectExtent l="0" t="0" r="0" b="0"/>
            <wp:docPr id="209" name="Figure 4.11c" descr="Figure 4.11c. Transfer / Shift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8"/>
                    <a:stretch>
                      <a:fillRect/>
                    </a:stretch>
                  </pic:blipFill>
                  <pic:spPr>
                    <a:xfrm>
                      <a:off x="0" y="0"/>
                      <a:ext cx="5669280" cy="3007106"/>
                    </a:xfrm>
                    <a:prstGeom prst="rect">
                      <a:avLst/>
                    </a:prstGeom>
                  </pic:spPr>
                </pic:pic>
              </a:graphicData>
            </a:graphic>
          </wp:inline>
        </w:drawing>
      </w:r>
    </w:p>
    <w:p w14:paraId="21DEA5F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4.11c. Transfer / Shift Records</w:t>
      </w:r>
      <w:r>
        <w:fldChar w:fldCharType="begin"/>
      </w:r>
      <w:r>
        <w:instrText xml:space="preserve"> TC "Figure 4.11c. Transfer / Shift Records" \f f \l 1 </w:instrText>
      </w:r>
      <w:r>
        <w:fldChar w:fldCharType="end"/>
      </w:r>
    </w:p>
    <w:p w14:paraId="5D0B02A3"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4951448" cy="3218688"/>
            <wp:effectExtent l="0" t="0" r="0" b="0"/>
            <wp:docPr id="8000002" name="Figure 4.12a" descr="Figure 4.12a. Chairperso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7"/>
                    <a:stretch>
                      <a:fillRect/>
                    </a:stretch>
                  </pic:blipFill>
                  <pic:spPr>
                    <a:xfrm>
                      <a:off x="0" y="0"/>
                      <a:ext cx="4951448" cy="3218688"/>
                    </a:xfrm>
                    <a:prstGeom prst="rect">
                      <a:avLst/>
                    </a:prstGeom>
                  </pic:spPr>
                </pic:pic>
              </a:graphicData>
            </a:graphic>
          </wp:inline>
        </w:drawing>
      </w:r>
    </w:p>
    <w:p w14:paraId="0A711104"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4.12a. Chairperson Dashboard</w:t>
      </w:r>
      <w:r>
        <w:fldChar w:fldCharType="begin"/>
      </w:r>
      <w:r>
        <w:instrText xml:space="preserve"> TC "Figure 4.12a. Chairperson Dashboard" \f f \l 1 </w:instrText>
      </w:r>
      <w:r>
        <w:fldChar w:fldCharType="end"/>
      </w:r>
    </w:p>
    <w:p w14:paraId="3736C72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951448" cy="3218688"/>
            <wp:effectExtent l="0" t="0" r="0" b="0"/>
            <wp:docPr id="8000001" name="Figure 4.12b" descr="Figure 4.12b. Dean Dashboard — Curren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6"/>
                    <a:stretch>
                      <a:fillRect/>
                    </a:stretch>
                  </pic:blipFill>
                  <pic:spPr>
                    <a:xfrm>
                      <a:off x="0" y="0"/>
                      <a:ext cx="4951448" cy="3218688"/>
                    </a:xfrm>
                    <a:prstGeom prst="rect">
                      <a:avLst/>
                    </a:prstGeom>
                  </pic:spPr>
                </pic:pic>
              </a:graphicData>
            </a:graphic>
          </wp:inline>
        </w:drawing>
      </w:r>
    </w:p>
    <w:p w14:paraId="4B8233D3"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4.12b. Dean Dashboard — Current semester</w:t>
      </w:r>
      <w:r>
        <w:fldChar w:fldCharType="begin"/>
      </w:r>
      <w:r>
        <w:instrText xml:space="preserve"> TC "Figure 4.12b. Dean Dashboard — Current semester" \f f \l 1 </w:instrText>
      </w:r>
      <w:r>
        <w:fldChar w:fldCharType="end"/>
      </w:r>
    </w:p>
    <w:p w14:paraId="35E7E923"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1D08A879" wp14:editId="7033F209">
            <wp:extent cx="5669280" cy="3010054"/>
            <wp:effectExtent l="0" t="0" r="0" b="0"/>
            <wp:docPr id="211" name="Figure 4.13a" descr="Figure 4.13a. Manage Curriculum Ver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40"/>
                    <a:stretch>
                      <a:fillRect/>
                    </a:stretch>
                  </pic:blipFill>
                  <pic:spPr>
                    <a:xfrm>
                      <a:off x="0" y="0"/>
                      <a:ext cx="5669280" cy="3010054"/>
                    </a:xfrm>
                    <a:prstGeom prst="rect">
                      <a:avLst/>
                    </a:prstGeom>
                  </pic:spPr>
                </pic:pic>
              </a:graphicData>
            </a:graphic>
          </wp:inline>
        </w:drawing>
      </w:r>
    </w:p>
    <w:p w14:paraId="1CE7AFFF"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4.13a. Manage Curriculum Versions</w:t>
      </w:r>
      <w:r>
        <w:fldChar w:fldCharType="begin"/>
      </w:r>
      <w:r>
        <w:instrText xml:space="preserve"> TC "Figure 4.13a. Manage Curriculum Versions" \f f \l 1 </w:instrText>
      </w:r>
      <w:r>
        <w:fldChar w:fldCharType="end"/>
      </w:r>
    </w:p>
    <w:p w14:paraId="2EA68C36"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951448" cy="3218688"/>
            <wp:effectExtent l="0" t="0" r="0" b="0"/>
            <wp:docPr id="8000003" name="Figure 4.13b" descr="Figure 4.13b. Import Curriculum — preview of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8"/>
                    <a:stretch>
                      <a:fillRect/>
                    </a:stretch>
                  </pic:blipFill>
                  <pic:spPr>
                    <a:xfrm>
                      <a:off x="0" y="0"/>
                      <a:ext cx="4951448" cy="3218688"/>
                    </a:xfrm>
                    <a:prstGeom prst="rect">
                      <a:avLst/>
                    </a:prstGeom>
                  </pic:spPr>
                </pic:pic>
              </a:graphicData>
            </a:graphic>
          </wp:inline>
        </w:drawing>
      </w:r>
    </w:p>
    <w:p w14:paraId="465DD194"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4.13b. Import Curriculum — preview of changes</w:t>
      </w:r>
      <w:r>
        <w:fldChar w:fldCharType="begin"/>
      </w:r>
      <w:r>
        <w:instrText xml:space="preserve"> TC "Figure 4.13b. Import Curriculum — preview of changes" \f f \l 1 </w:instrText>
      </w:r>
      <w:r>
        <w:fldChar w:fldCharType="end"/>
      </w:r>
    </w:p>
    <w:p w14:paraId="647A1B92"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818340"/>
            <wp:effectExtent l="0" t="0" r="0" b="0"/>
            <wp:docPr id="207" name="Figure 4.13c" descr="Figure 4.13c. Export Curriculum — PDF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43"/>
                    <a:stretch>
                      <a:fillRect/>
                    </a:stretch>
                  </pic:blipFill>
                  <pic:spPr>
                    <a:xfrm>
                      <a:off x="0" y="0"/>
                      <a:ext cx="5669280" cy="2818340"/>
                    </a:xfrm>
                    <a:prstGeom prst="rect">
                      <a:avLst/>
                    </a:prstGeom>
                  </pic:spPr>
                </pic:pic>
              </a:graphicData>
            </a:graphic>
          </wp:inline>
        </w:drawing>
      </w:r>
    </w:p>
    <w:p w14:paraId="3B809BA3"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4.13c. Export Curriculum — PDF output</w:t>
      </w:r>
      <w:r>
        <w:fldChar w:fldCharType="begin"/>
      </w:r>
      <w:r>
        <w:instrText xml:space="preserve"> TC "Figure 4.13c. Export Curriculum — PDF output" \f f \l 1 </w:instrText>
      </w:r>
      <w:r>
        <w:fldChar w:fldCharType="end"/>
      </w:r>
    </w:p>
    <w:p w14:paraId="4FDF8FC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543516" cy="2953512"/>
            <wp:effectExtent l="0" t="0" r="0" b="0"/>
            <wp:docPr id="8000102" name="Figure 4.14" descr="Figure 4.14. Create Program — new chairperson account with a temporary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44"/>
                    <a:stretch>
                      <a:fillRect/>
                    </a:stretch>
                  </pic:blipFill>
                  <pic:spPr>
                    <a:xfrm>
                      <a:off x="0" y="0"/>
                      <a:ext cx="4543516" cy="2953512"/>
                    </a:xfrm>
                    <a:prstGeom prst="rect">
                      <a:avLst/>
                    </a:prstGeom>
                  </pic:spPr>
                </pic:pic>
              </a:graphicData>
            </a:graphic>
          </wp:inline>
        </w:drawing>
      </w:r>
    </w:p>
    <w:p w14:paraId="4E9AF39F"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4.14. Create Program — new chairperson account with a temporary password</w:t>
      </w:r>
      <w:r>
        <w:fldChar w:fldCharType="begin"/>
      </w:r>
      <w:r>
        <w:instrText xml:space="preserve"> TC "Figure 4.14. Create Program — new chairperson account with a temporary password" \f f \l 1 </w:instrText>
      </w:r>
      <w:r>
        <w:fldChar w:fldCharType="end"/>
      </w:r>
    </w:p>
    <w:p w14:paraId="4D93762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D29712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29E749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w:t>
      </w:r>
      <w:r>
        <w:rPr>
          <w:rFonts w:ascii="Courier New" w:hAnsi="Courier New" w:cs="Courier New"/>
          <w:sz w:val="24"/>
          <w:szCs w:val="24"/>
        </w:rPr>
        <w:lastRenderedPageBreak/>
        <w:t>grades that are not KSU grades and changes to locked records.</w:t>
      </w:r>
    </w:p>
    <w:p w14:paraId="290611E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8E90CF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4FA2BE2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31661CB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7367428" w14:textId="5915EEB1" w:rsidR="003B1F7A" w:rsidRDefault="003B1F7A">
      <w:pPr>
        <w:spacing w:line="480" w:lineRule="auto"/>
        <w:ind w:firstLine="720"/>
        <w:jc w:val="both"/>
        <w:rPr>
          <w:rFonts w:ascii="Courier New" w:hAnsi="Courier New" w:cs="Courier New"/>
          <w:sz w:val="24"/>
          <w:szCs w:val="24"/>
        </w:rPr>
      </w:pPr>
    </w:p>
    <w:p w14:paraId="0BBCE12D" w14:textId="3972F11D" w:rsidR="003B1F7A" w:rsidRDefault="00000000">
      <w:pPr>
        <w:spacing w:before="120" w:line="480" w:lineRule="auto"/>
        <w:jc w:val="center"/>
        <w:rPr>
          <w:rFonts w:ascii="Courier New" w:hAnsi="Courier New" w:cs="Courier New"/>
          <w:b/>
          <w:bCs/>
          <w:sz w:val="24"/>
          <w:szCs w:val="24"/>
        </w:rPr>
      </w:pPr>
      <w:r>
        <w:lastRenderedPageBreak/>
        <w:fldChar w:fldCharType="begin"/>
      </w:r>
      <w:r>
        <w:instrText xml:space="preserve"> TC "Table 4.3. Summary of the Automated Tests" \f t \l 1 </w:instrText>
      </w:r>
      <w:r>
        <w:fldChar w:fldCharType="end"/>
      </w:r>
    </w:p>
    <w:p w14:paraId="68173F3B"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and .xlsx imports, the earlier-term warning, and the password checklist. All scenarios passed after the defects found were fixed.</w:t>
      </w:r>
    </w:p>
    <w:p w14:paraId="5EE1AA0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243AD9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grades entered out of order (e.g., second-semester grades before first-semester grades) were wrongly flagged;</w:t>
      </w:r>
    </w:p>
    <w:p w14:paraId="49679A20"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2690ABC5"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same-term prerequisite violations were caught or missed depending on the order of the rows;</w:t>
      </w:r>
    </w:p>
    <w:p w14:paraId="171A7ED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6E816CAD"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76330F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1FF4D4E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Extent of Compliance of the Proposed System (SOP No. 4)</w:t>
      </w:r>
      <w:r>
        <w:fldChar w:fldCharType="begin"/>
      </w:r>
      <w:r>
        <w:instrText xml:space="preserve"> TC "Extent of Compliance of the Proposed System (SOP No. 4)" \f c \l 2 </w:instrText>
      </w:r>
      <w:r>
        <w:fldChar w:fldCharType="end"/>
      </w:r>
    </w:p>
    <w:p w14:paraId="0E994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4.4 will present the extent of compliance per quality characteristic.</w:t>
      </w:r>
    </w:p>
    <w:tbl>
      <w:tblPr>
        <w:tblStyle w:val="TableGrid"/>
        <w:tblW w:w="0" w:type="auto"/>
        <w:tblLook w:val="04A0" w:firstRow="1" w:lastRow="0" w:firstColumn="1" w:lastColumn="0" w:noHBand="0" w:noVBand="1"/>
      </w:tblPr>
      <w:tblGrid>
        <w:gridCol w:w="2400"/>
        <w:gridCol w:w="2629"/>
        <w:gridCol w:w="1370"/>
        <w:gridCol w:w="2233"/>
      </w:tblGrid>
      <w:tr w:rsidR="005D7A48" w14:paraId="30359B5F" w14:textId="77777777">
        <w:trPr>
          <w:cantSplit/>
          <w:tblHeader/>
        </w:trPr>
        <w:tc>
          <w:tcPr>
            <w:tcW w:w="2400" w:type="dxa"/>
          </w:tcPr>
          <w:p w14:paraId="2916367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629" w:type="dxa"/>
          </w:tcPr>
          <w:p w14:paraId="54351B6C"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370" w:type="dxa"/>
          </w:tcPr>
          <w:p w14:paraId="1469D90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3" w:type="dxa"/>
          </w:tcPr>
          <w:p w14:paraId="3BB880E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14988BF8" w14:textId="77777777">
        <w:trPr>
          <w:cantSplit/>
        </w:trPr>
        <w:tc>
          <w:tcPr>
            <w:tcW w:w="2400" w:type="dxa"/>
          </w:tcPr>
          <w:p w14:paraId="13965E9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629" w:type="dxa"/>
          </w:tcPr>
          <w:p w14:paraId="0AB84B0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370" w:type="dxa"/>
          </w:tcPr>
          <w:p w14:paraId="5B22586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FA554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7D35ED5" w14:textId="77777777">
        <w:trPr>
          <w:cantSplit/>
        </w:trPr>
        <w:tc>
          <w:tcPr>
            <w:tcW w:w="2400" w:type="dxa"/>
          </w:tcPr>
          <w:p w14:paraId="3B3E5BB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629" w:type="dxa"/>
          </w:tcPr>
          <w:p w14:paraId="6252802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370" w:type="dxa"/>
          </w:tcPr>
          <w:p w14:paraId="120A7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6C5A8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1DC6EBD" w14:textId="77777777">
        <w:trPr>
          <w:cantSplit/>
        </w:trPr>
        <w:tc>
          <w:tcPr>
            <w:tcW w:w="2400" w:type="dxa"/>
          </w:tcPr>
          <w:p w14:paraId="62EA003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629" w:type="dxa"/>
          </w:tcPr>
          <w:p w14:paraId="46167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370" w:type="dxa"/>
          </w:tcPr>
          <w:p w14:paraId="65F265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F224C7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9A353C3" w14:textId="77777777">
        <w:trPr>
          <w:cantSplit/>
        </w:trPr>
        <w:tc>
          <w:tcPr>
            <w:tcW w:w="2400" w:type="dxa"/>
          </w:tcPr>
          <w:p w14:paraId="009105A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629" w:type="dxa"/>
          </w:tcPr>
          <w:p w14:paraId="5692ABF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370" w:type="dxa"/>
          </w:tcPr>
          <w:p w14:paraId="53DBFA7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92488D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0A5311" w14:textId="77777777">
        <w:trPr>
          <w:cantSplit/>
        </w:trPr>
        <w:tc>
          <w:tcPr>
            <w:tcW w:w="2400" w:type="dxa"/>
          </w:tcPr>
          <w:p w14:paraId="19D132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629" w:type="dxa"/>
          </w:tcPr>
          <w:p w14:paraId="0990660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370" w:type="dxa"/>
          </w:tcPr>
          <w:p w14:paraId="03A76A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8B7D8F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3CBB9F3" w14:textId="77777777">
        <w:trPr>
          <w:cantSplit/>
        </w:trPr>
        <w:tc>
          <w:tcPr>
            <w:tcW w:w="2400" w:type="dxa"/>
          </w:tcPr>
          <w:p w14:paraId="3721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629" w:type="dxa"/>
          </w:tcPr>
          <w:p w14:paraId="1DE67B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370" w:type="dxa"/>
          </w:tcPr>
          <w:p w14:paraId="2E251BE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60AC79D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6357A88" w14:textId="77777777">
        <w:trPr>
          <w:cantSplit/>
        </w:trPr>
        <w:tc>
          <w:tcPr>
            <w:tcW w:w="2400" w:type="dxa"/>
          </w:tcPr>
          <w:p w14:paraId="49A96EA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Maintainability</w:t>
            </w:r>
          </w:p>
        </w:tc>
        <w:tc>
          <w:tcPr>
            <w:tcW w:w="2629" w:type="dxa"/>
          </w:tcPr>
          <w:p w14:paraId="0405D7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370" w:type="dxa"/>
          </w:tcPr>
          <w:p w14:paraId="6F2FE2B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B1A2CC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25E75C4" w14:textId="77777777">
        <w:trPr>
          <w:cantSplit/>
        </w:trPr>
        <w:tc>
          <w:tcPr>
            <w:tcW w:w="2400" w:type="dxa"/>
          </w:tcPr>
          <w:p w14:paraId="5CAA86E0"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629" w:type="dxa"/>
          </w:tcPr>
          <w:p w14:paraId="150526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370" w:type="dxa"/>
          </w:tcPr>
          <w:p w14:paraId="01A4CDA3"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2A71949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C541B6C" w14:textId="77777777">
        <w:trPr>
          <w:cantSplit/>
        </w:trPr>
        <w:tc>
          <w:tcPr>
            <w:tcW w:w="2400" w:type="dxa"/>
          </w:tcPr>
          <w:p w14:paraId="5CD8D0C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629" w:type="dxa"/>
          </w:tcPr>
          <w:p w14:paraId="04CE7275"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370" w:type="dxa"/>
          </w:tcPr>
          <w:p w14:paraId="7F09B842"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2EEC0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11ACC2B9"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Extent of Compliance of Auditrix with ISO/IEC 25010</w:t>
      </w:r>
      <w:r>
        <w:fldChar w:fldCharType="begin"/>
      </w:r>
      <w:r>
        <w:instrText xml:space="preserve"> TC "Table 4.4. Extent of Compliance of Auditrix with ISO/IEC 25010" \f t \l 1 </w:instrText>
      </w:r>
      <w:r>
        <w:fldChar w:fldCharType="end"/>
      </w:r>
    </w:p>
    <w:sectPr w:rsidR="003B1F7A" w:rsidSect="00D42FC3">
      <w:headerReference w:type="default" r:id="rId77"/>
      <w:headerReference w:type="first" r:id="rId78"/>
      <w:footerReference w:type="default" r:id="rId22"/>
      <w:footerReference w:type="first" r:id="rId22"/>
      <w:pgSz w:w="12242" w:h="15842"/>
      <w:pgMar w:top="1440" w:right="1440" w:bottom="1440" w:left="2160" w:header="709" w:footer="709" w:gutter="0"/>
      <w:pgNumType w:start="53"/>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585C5E" w16cex:dateUtc="2026-10-14T0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609FC" w14:textId="77777777" w:rsidR="003B06CC" w:rsidRDefault="003B06CC">
      <w:pPr>
        <w:spacing w:after="0" w:line="240" w:lineRule="auto"/>
      </w:pPr>
      <w:r>
        <w:separator/>
      </w:r>
    </w:p>
  </w:endnote>
  <w:endnote w:type="continuationSeparator" w:id="0">
    <w:p w14:paraId="17723EFF" w14:textId="77777777" w:rsidR="003B06CC" w:rsidRDefault="003B06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5A101" w14:textId="77777777" w:rsidR="00AC0F55" w:rsidRDefault="00AC0F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4DF30E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163DE52" w14:textId="77777777" w:rsidR="00094483" w:rsidRDefault="000944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5B6BA" w14:textId="77777777" w:rsidR="00094483" w:rsidRDefault="00094483">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1F7A58AC"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3A87C4D"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5BBE03D"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63964366" w14:textId="77777777" w:rsidR="00094483" w:rsidRDefault="000944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558DF7A6"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426281F5"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CAC4F" w14:textId="77777777" w:rsidR="003B06CC" w:rsidRDefault="003B06CC">
      <w:pPr>
        <w:spacing w:after="0" w:line="240" w:lineRule="auto"/>
      </w:pPr>
      <w:r>
        <w:separator/>
      </w:r>
    </w:p>
  </w:footnote>
  <w:footnote w:type="continuationSeparator" w:id="0">
    <w:p w14:paraId="3E6228FB" w14:textId="77777777" w:rsidR="003B06CC" w:rsidRDefault="003B06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4FA96" w14:textId="77777777" w:rsidR="00AC0F55" w:rsidRDefault="00AC0F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84F15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2D060E5C"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61A1CF"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2889597E" w14:textId="77777777" w:rsidR="00094483" w:rsidRDefault="00000000">
        <w:pPr>
          <w:pStyle w:val="Header"/>
          <w:jc w:val="right"/>
          <w:rPr>
            <w:rFonts w:ascii="Courier New" w:hAnsi="Courier New" w:cs="Courier New"/>
          </w:rPr>
        </w:pPr>
      </w:p>
    </w:sdtContent>
  </w:sdt>
  <w:p w14:paraId="383B01B4" w14:textId="77777777" w:rsidR="00094483" w:rsidRDefault="00094483">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2C759FF9" w14:textId="77777777" w:rsidR="00094483" w:rsidRDefault="00094483">
        <w:pPr>
          <w:pStyle w:val="Header"/>
          <w:rPr>
            <w:rFonts w:ascii="Courier New" w:hAnsi="Courier New" w:cs="Courier New"/>
            <w:sz w:val="20"/>
            <w:szCs w:val="20"/>
          </w:rPr>
        </w:pPr>
      </w:p>
      <w:p w14:paraId="3786D8D7" w14:textId="77777777" w:rsidR="00094483" w:rsidRDefault="00000000">
        <w:pPr>
          <w:pStyle w:val="Header"/>
          <w:jc w:val="right"/>
          <w:rPr>
            <w:rFonts w:ascii="Courier New" w:hAnsi="Courier New" w:cs="Courier New"/>
          </w:rPr>
        </w:pPr>
      </w:p>
    </w:sdtContent>
  </w:sdt>
  <w:p w14:paraId="4B399196" w14:textId="77777777" w:rsidR="00094483" w:rsidRDefault="000944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3C26FA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E725443"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3176ABA"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746639FC" w14:textId="77777777" w:rsidR="00094483" w:rsidRDefault="00000000">
        <w:pPr>
          <w:pStyle w:val="Header"/>
          <w:jc w:val="right"/>
          <w:rPr>
            <w:rFonts w:ascii="Courier New" w:hAnsi="Courier New" w:cs="Courier New"/>
          </w:rPr>
        </w:pPr>
      </w:p>
    </w:sdtContent>
  </w:sdt>
  <w:p w14:paraId="10CB5F47" w14:textId="77777777" w:rsidR="00094483" w:rsidRDefault="0009448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7B7B9F0"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64E163"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16281F2" w14:textId="3CAEE823"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8960" behindDoc="0" locked="0" layoutInCell="1" allowOverlap="1" wp14:anchorId="3675FDAE" wp14:editId="6791D41A">
                  <wp:simplePos x="0" y="0"/>
                  <wp:positionH relativeFrom="page">
                    <wp:align>right</wp:align>
                  </wp:positionH>
                  <wp:positionV relativeFrom="paragraph">
                    <wp:posOffset>204470</wp:posOffset>
                  </wp:positionV>
                  <wp:extent cx="7772400" cy="0"/>
                  <wp:effectExtent l="0" t="19050" r="19050" b="19050"/>
                  <wp:wrapNone/>
                  <wp:docPr id="155135417" name="Straight Connector 15513541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07F56B" id="Straight Connector 155135417" o:spid="_x0000_s1026" style="position:absolute;z-index:251688960;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F276B74" w14:textId="1B20053F" w:rsidR="00D42FC3" w:rsidRDefault="00D42FC3" w:rsidP="00043F26">
        <w:pPr>
          <w:pStyle w:val="Header"/>
          <w:tabs>
            <w:tab w:val="clear" w:pos="9360"/>
            <w:tab w:val="left" w:pos="2256"/>
            <w:tab w:val="center" w:pos="4320"/>
            <w:tab w:val="right" w:pos="8642"/>
          </w:tabs>
          <w:rPr>
            <w:rFonts w:ascii="Courier New" w:hAnsi="Courier New" w:cs="Courier New"/>
            <w:sz w:val="24"/>
          </w:rPr>
        </w:pPr>
      </w:p>
      <w:p w14:paraId="56522ED6" w14:textId="77777777"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77240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29DB9E96" w14:textId="77777777" w:rsidR="00D42FC3" w:rsidRDefault="00D42FC3">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A583B0"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FCE86E7" w14:textId="77777777" w:rsidR="00AC0F55"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277AB15" w14:textId="02433A77"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6912" behindDoc="0" locked="0" layoutInCell="1" allowOverlap="1" wp14:anchorId="2551971C" wp14:editId="461ED481">
                  <wp:simplePos x="0" y="0"/>
                  <wp:positionH relativeFrom="page">
                    <wp:align>right</wp:align>
                  </wp:positionH>
                  <wp:positionV relativeFrom="paragraph">
                    <wp:posOffset>204470</wp:posOffset>
                  </wp:positionV>
                  <wp:extent cx="777240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B9303E" id="Straight Connector 1248340941" o:spid="_x0000_s1026" style="position:absolute;z-index:251686912;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28B9D99F" w14:textId="43EAE4A0"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CDE64B3" w14:textId="75224DEE" w:rsidR="00043F26" w:rsidRDefault="00000000">
        <w:pPr>
          <w:pStyle w:val="Header"/>
          <w:jc w:val="right"/>
          <w:rPr>
            <w:rFonts w:ascii="Courier New" w:hAnsi="Courier New" w:cs="Courier New"/>
          </w:rPr>
        </w:pPr>
        <w:r>
          <w:rPr>
            <w:rFonts w:ascii="Courier New" w:hAnsi="Courier New" w:cs="Courier New"/>
            <w:noProof/>
            <w:lang w:eastAsia="en-PH"/>
          </w:rPr>
          <mc:AlternateContent>
            <mc:Choice Requires="wps">
              <w:drawing>
                <wp:anchor distT="0" distB="0" distL="114300" distR="114300" simplePos="0" relativeHeight="251642880" behindDoc="0" locked="0" layoutInCell="1" allowOverlap="1" wp14:anchorId="390DAA57" wp14:editId="5C4C8FA4">
                  <wp:simplePos x="0" y="0"/>
                  <wp:positionH relativeFrom="page">
                    <wp:align>right</wp:align>
                  </wp:positionH>
                  <wp:positionV relativeFrom="paragraph">
                    <wp:posOffset>204470</wp:posOffset>
                  </wp:positionV>
                  <wp:extent cx="7772400" cy="0"/>
                  <wp:effectExtent l="0" t="19050" r="19050" b="19050"/>
                  <wp:wrapNone/>
                  <wp:docPr id="9903"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p>
    </w:sdtContent>
  </w:sdt>
  <w:p w14:paraId="7ACA3337" w14:textId="77777777" w:rsidR="00043F26" w:rsidRDefault="00043F26">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E4293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B170000"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C3693A5" w14:textId="2862078B"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3056" behindDoc="0" locked="0" layoutInCell="1" allowOverlap="1" wp14:anchorId="0DF48F17" wp14:editId="7A220B44">
                  <wp:simplePos x="0" y="0"/>
                  <wp:positionH relativeFrom="page">
                    <wp:align>right</wp:align>
                  </wp:positionH>
                  <wp:positionV relativeFrom="paragraph">
                    <wp:posOffset>204470</wp:posOffset>
                  </wp:positionV>
                  <wp:extent cx="7772400" cy="0"/>
                  <wp:effectExtent l="0" t="19050" r="19050" b="19050"/>
                  <wp:wrapNone/>
                  <wp:docPr id="337017749" name="Straight Connector 33701774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400936" id="Straight Connector 337017749" o:spid="_x0000_s1026" style="position:absolute;z-index:251693056;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0C67B115" w14:textId="54CB1514"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01012522"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77240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23FA4D2A"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2590AFE"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D07942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485761" w14:textId="74435FA9"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C96E421" wp14:editId="03BA9DBC">
                  <wp:simplePos x="0" y="0"/>
                  <wp:positionH relativeFrom="page">
                    <wp:align>right</wp:align>
                  </wp:positionH>
                  <wp:positionV relativeFrom="paragraph">
                    <wp:posOffset>204470</wp:posOffset>
                  </wp:positionV>
                  <wp:extent cx="777240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331B9C" id="Straight Connector 510785009" o:spid="_x0000_s1026" style="position:absolute;z-index:251691008;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48F2B26" w14:textId="6D4CF66F" w:rsidR="00AC0F55" w:rsidRDefault="00AC0F55" w:rsidP="00043F26">
        <w:pPr>
          <w:pStyle w:val="Header"/>
          <w:tabs>
            <w:tab w:val="clear" w:pos="9360"/>
            <w:tab w:val="left" w:pos="2256"/>
            <w:tab w:val="center" w:pos="4320"/>
            <w:tab w:val="right" w:pos="8642"/>
          </w:tabs>
          <w:rPr>
            <w:rFonts w:ascii="Courier New" w:hAnsi="Courier New" w:cs="Courier New"/>
            <w:sz w:val="24"/>
          </w:rPr>
        </w:pPr>
      </w:p>
      <w:p w14:paraId="56CA985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44928" behindDoc="0" locked="0" layoutInCell="1" allowOverlap="1" wp14:anchorId="7A245BD2" wp14:editId="5FE37CC6">
                  <wp:simplePos x="0" y="0"/>
                  <wp:positionH relativeFrom="page">
                    <wp:align>right</wp:align>
                  </wp:positionH>
                  <wp:positionV relativeFrom="paragraph">
                    <wp:posOffset>204470</wp:posOffset>
                  </wp:positionV>
                  <wp:extent cx="7772400" cy="0"/>
                  <wp:effectExtent l="0" t="19050" r="19050" b="19050"/>
                  <wp:wrapNone/>
                  <wp:docPr id="9905"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rPr>
          <w:tab/>
        </w:r>
      </w:p>
      <w:p w14:paraId="35443B05" w14:textId="77777777" w:rsidR="00693157" w:rsidRPr="00693157" w:rsidRDefault="00000000">
        <w:pPr>
          <w:pStyle w:val="Header"/>
          <w:jc w:val="right"/>
          <w:rPr>
            <w:rFonts w:ascii="Courier New" w:hAnsi="Courier New" w:cs="Courier New"/>
            <w:sz w:val="20"/>
            <w:szCs w:val="20"/>
          </w:rPr>
        </w:pPr>
      </w:p>
    </w:sdtContent>
  </w:sdt>
  <w:p w14:paraId="159905BC"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36FE3F0C"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2C56EF9"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233D23F" w14:textId="634CF20D"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7152" behindDoc="0" locked="0" layoutInCell="1" allowOverlap="1" wp14:anchorId="2B287E8E" wp14:editId="4B8BDCC9">
                  <wp:simplePos x="0" y="0"/>
                  <wp:positionH relativeFrom="page">
                    <wp:align>right</wp:align>
                  </wp:positionH>
                  <wp:positionV relativeFrom="paragraph">
                    <wp:posOffset>204470</wp:posOffset>
                  </wp:positionV>
                  <wp:extent cx="777240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03B5B2" id="Straight Connector 1406826386" o:spid="_x0000_s1026" style="position:absolute;z-index:251697152;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7B3F2876" w14:textId="59158F54"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4100272F"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3536B0F1" wp14:editId="0E2ECE71">
                  <wp:simplePos x="0" y="0"/>
                  <wp:positionH relativeFrom="page">
                    <wp:align>right</wp:align>
                  </wp:positionH>
                  <wp:positionV relativeFrom="paragraph">
                    <wp:posOffset>204470</wp:posOffset>
                  </wp:positionV>
                  <wp:extent cx="7772400" cy="0"/>
                  <wp:effectExtent l="0" t="19050" r="19050" b="19050"/>
                  <wp:wrapNone/>
                  <wp:docPr id="9906"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DEC1AB4"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351E5DDB"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03785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E819230" w14:textId="347E4FCC" w:rsidR="00AC0F55" w:rsidRDefault="00693157"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77240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5104" behindDoc="0" locked="0" layoutInCell="1" allowOverlap="1" wp14:anchorId="2433E5BA" wp14:editId="7600DD85">
                  <wp:simplePos x="0" y="0"/>
                  <wp:positionH relativeFrom="page">
                    <wp:align>right</wp:align>
                  </wp:positionH>
                  <wp:positionV relativeFrom="paragraph">
                    <wp:posOffset>204470</wp:posOffset>
                  </wp:positionV>
                  <wp:extent cx="777240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A0D9E" id="Straight Connector 1895472449" o:spid="_x0000_s1026" style="position:absolute;z-index:251695104;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52D97DF" w14:textId="5BD20C6F"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01282B2B" w14:textId="77777777" w:rsidR="00693157" w:rsidRPr="00693157" w:rsidRDefault="00000000">
        <w:pPr>
          <w:pStyle w:val="Header"/>
          <w:jc w:val="right"/>
          <w:rPr>
            <w:rFonts w:ascii="Courier New" w:hAnsi="Courier New" w:cs="Courier New"/>
            <w:sz w:val="20"/>
            <w:szCs w:val="20"/>
          </w:rPr>
        </w:pPr>
      </w:p>
    </w:sdtContent>
  </w:sdt>
  <w:p w14:paraId="7D0CCC56" w14:textId="77777777" w:rsidR="00693157" w:rsidRDefault="00693157">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1F898504"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9C0BA8C"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C15ED4" w14:textId="09B791E8"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701248" behindDoc="0" locked="0" layoutInCell="1" allowOverlap="1" wp14:anchorId="54E436A4" wp14:editId="52110845">
                  <wp:simplePos x="0" y="0"/>
                  <wp:positionH relativeFrom="page">
                    <wp:align>right</wp:align>
                  </wp:positionH>
                  <wp:positionV relativeFrom="paragraph">
                    <wp:posOffset>204470</wp:posOffset>
                  </wp:positionV>
                  <wp:extent cx="7772400" cy="0"/>
                  <wp:effectExtent l="0" t="19050" r="19050" b="19050"/>
                  <wp:wrapNone/>
                  <wp:docPr id="1482701660" name="Straight Connector 148270166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7BBEBDA" id="Straight Connector 1482701660" o:spid="_x0000_s1026" style="position:absolute;z-index:251701248;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71C193BA" w14:textId="015FD7BE" w:rsidR="000F43AB" w:rsidRDefault="000F43AB" w:rsidP="00043F26">
        <w:pPr>
          <w:pStyle w:val="Header"/>
          <w:tabs>
            <w:tab w:val="clear" w:pos="9360"/>
            <w:tab w:val="left" w:pos="2256"/>
            <w:tab w:val="center" w:pos="4320"/>
            <w:tab w:val="right" w:pos="8642"/>
          </w:tabs>
          <w:rPr>
            <w:rFonts w:ascii="Courier New" w:hAnsi="Courier New" w:cs="Courier New"/>
            <w:sz w:val="24"/>
          </w:rPr>
        </w:pPr>
      </w:p>
      <w:p w14:paraId="2A4D44FA"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77240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715BEEC7" w14:textId="77777777" w:rsidR="000F43AB" w:rsidRDefault="000F43AB">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454B32A4"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0E29F82"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8F89006" w14:textId="71BF8E42" w:rsidR="00AC0F55" w:rsidRDefault="003F68EB"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77240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9200" behindDoc="0" locked="0" layoutInCell="1" allowOverlap="1" wp14:anchorId="6EBEE0CD" wp14:editId="2BC2F862">
                  <wp:simplePos x="0" y="0"/>
                  <wp:positionH relativeFrom="page">
                    <wp:align>right</wp:align>
                  </wp:positionH>
                  <wp:positionV relativeFrom="paragraph">
                    <wp:posOffset>204470</wp:posOffset>
                  </wp:positionV>
                  <wp:extent cx="777240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E0AE3B" id="Straight Connector 2130945655" o:spid="_x0000_s1026" style="position:absolute;z-index:251699200;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10E2793" w14:textId="42B9D8CC" w:rsidR="003F68EB" w:rsidRDefault="003F68EB" w:rsidP="00043F26">
        <w:pPr>
          <w:pStyle w:val="Header"/>
          <w:tabs>
            <w:tab w:val="clear" w:pos="9360"/>
            <w:tab w:val="left" w:pos="2256"/>
            <w:tab w:val="center" w:pos="4320"/>
            <w:tab w:val="right" w:pos="8642"/>
          </w:tabs>
          <w:rPr>
            <w:rFonts w:ascii="Courier New" w:hAnsi="Courier New" w:cs="Courier New"/>
            <w:sz w:val="24"/>
          </w:rPr>
        </w:pPr>
      </w:p>
      <w:p w14:paraId="57111B3A" w14:textId="77777777" w:rsidR="003F68EB" w:rsidRPr="00693157" w:rsidRDefault="00000000">
        <w:pPr>
          <w:pStyle w:val="Header"/>
          <w:jc w:val="right"/>
          <w:rPr>
            <w:rFonts w:ascii="Courier New" w:hAnsi="Courier New" w:cs="Courier New"/>
            <w:sz w:val="20"/>
            <w:szCs w:val="20"/>
          </w:rPr>
        </w:pPr>
      </w:p>
    </w:sdtContent>
  </w:sdt>
  <w:p w14:paraId="464E5E54"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nnnmirabueno@outlook.com">
    <w15:presenceInfo w15:providerId="Windows Live" w15:userId="acdcbd766da33e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4102"/>
    <w:rsid w:val="000F43AB"/>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B2978"/>
    <w:rsid w:val="001B3EDB"/>
    <w:rsid w:val="001D40D5"/>
    <w:rsid w:val="001F5D5D"/>
    <w:rsid w:val="001F669E"/>
    <w:rsid w:val="00204DE1"/>
    <w:rsid w:val="0020697A"/>
    <w:rsid w:val="00207133"/>
    <w:rsid w:val="002204CD"/>
    <w:rsid w:val="00227703"/>
    <w:rsid w:val="00231FF2"/>
    <w:rsid w:val="00232E20"/>
    <w:rsid w:val="00233D79"/>
    <w:rsid w:val="00235569"/>
    <w:rsid w:val="00257ACB"/>
    <w:rsid w:val="00281C3E"/>
    <w:rsid w:val="00285B84"/>
    <w:rsid w:val="00286D38"/>
    <w:rsid w:val="00290B3E"/>
    <w:rsid w:val="002A7E86"/>
    <w:rsid w:val="002B71E5"/>
    <w:rsid w:val="002E2B4E"/>
    <w:rsid w:val="002F1030"/>
    <w:rsid w:val="002F7FF6"/>
    <w:rsid w:val="00322AEC"/>
    <w:rsid w:val="003435D5"/>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E58C8"/>
    <w:rsid w:val="003F68EB"/>
    <w:rsid w:val="004065B8"/>
    <w:rsid w:val="004349CC"/>
    <w:rsid w:val="00452203"/>
    <w:rsid w:val="00461D24"/>
    <w:rsid w:val="00464315"/>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05641"/>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E39B1"/>
    <w:rsid w:val="007E56A2"/>
    <w:rsid w:val="007E7CC0"/>
    <w:rsid w:val="00800346"/>
    <w:rsid w:val="008303A0"/>
    <w:rsid w:val="00860FBA"/>
    <w:rsid w:val="00893BA3"/>
    <w:rsid w:val="00896A9A"/>
    <w:rsid w:val="008A3187"/>
    <w:rsid w:val="008A4541"/>
    <w:rsid w:val="008B52CE"/>
    <w:rsid w:val="008B624D"/>
    <w:rsid w:val="008F4F47"/>
    <w:rsid w:val="00925CE1"/>
    <w:rsid w:val="00925DCE"/>
    <w:rsid w:val="00926410"/>
    <w:rsid w:val="00940581"/>
    <w:rsid w:val="00940C33"/>
    <w:rsid w:val="00940C6B"/>
    <w:rsid w:val="00945A97"/>
    <w:rsid w:val="0095147D"/>
    <w:rsid w:val="009570FB"/>
    <w:rsid w:val="0099367D"/>
    <w:rsid w:val="00994AB6"/>
    <w:rsid w:val="0099562A"/>
    <w:rsid w:val="009A7606"/>
    <w:rsid w:val="009A7FD3"/>
    <w:rsid w:val="009B2172"/>
    <w:rsid w:val="009E003C"/>
    <w:rsid w:val="009F12C2"/>
    <w:rsid w:val="009F172D"/>
    <w:rsid w:val="00A07FAD"/>
    <w:rsid w:val="00A25CC2"/>
    <w:rsid w:val="00A32A02"/>
    <w:rsid w:val="00A44A3D"/>
    <w:rsid w:val="00A54016"/>
    <w:rsid w:val="00AC0C73"/>
    <w:rsid w:val="00AC0F55"/>
    <w:rsid w:val="00AC4A58"/>
    <w:rsid w:val="00AD25F6"/>
    <w:rsid w:val="00AE31CB"/>
    <w:rsid w:val="00B117A3"/>
    <w:rsid w:val="00B20169"/>
    <w:rsid w:val="00B2330C"/>
    <w:rsid w:val="00B2742E"/>
    <w:rsid w:val="00B52031"/>
    <w:rsid w:val="00B848A7"/>
    <w:rsid w:val="00BB43F5"/>
    <w:rsid w:val="00BB5C40"/>
    <w:rsid w:val="00BB5EB3"/>
    <w:rsid w:val="00BD55B1"/>
    <w:rsid w:val="00BE3A9D"/>
    <w:rsid w:val="00BE3EF9"/>
    <w:rsid w:val="00C0604D"/>
    <w:rsid w:val="00C06B83"/>
    <w:rsid w:val="00C11FF9"/>
    <w:rsid w:val="00C147CF"/>
    <w:rsid w:val="00C23807"/>
    <w:rsid w:val="00C31890"/>
    <w:rsid w:val="00C3444F"/>
    <w:rsid w:val="00C43180"/>
    <w:rsid w:val="00C65FE8"/>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F44F3"/>
    <w:rsid w:val="00E102F7"/>
    <w:rsid w:val="00E17630"/>
    <w:rsid w:val="00E24983"/>
    <w:rsid w:val="00E30FC2"/>
    <w:rsid w:val="00E32852"/>
    <w:rsid w:val="00E7325B"/>
    <w:rsid w:val="00E8527F"/>
    <w:rsid w:val="00E91CB9"/>
    <w:rsid w:val="00EB59C2"/>
    <w:rsid w:val="00EB74D8"/>
    <w:rsid w:val="00EC7D3C"/>
    <w:rsid w:val="00ED515B"/>
    <w:rsid w:val="00EE00B7"/>
    <w:rsid w:val="00EF4242"/>
    <w:rsid w:val="00F014D8"/>
    <w:rsid w:val="00F12131"/>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12EBF"/>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5.xml"/><Relationship Id="rId42" Type="http://schemas.openxmlformats.org/officeDocument/2006/relationships/image" Target="media/image15.png"/><Relationship Id="rId47" Type="http://schemas.openxmlformats.org/officeDocument/2006/relationships/image" Target="media/image20.png"/><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5.png"/><Relationship Id="rId37" Type="http://schemas.openxmlformats.org/officeDocument/2006/relationships/image" Target="media/image10.png"/><Relationship Id="rId79" Type="http://schemas.openxmlformats.org/officeDocument/2006/relationships/fontTable" Target="fontTable.xml"/><Relationship Id="rId5" Type="http://schemas.openxmlformats.org/officeDocument/2006/relationships/settings" Target="settings.xml"/><Relationship Id="rId19" Type="http://schemas.microsoft.com/office/2016/09/relationships/commentsIds" Target="commentsIds.xml"/><Relationship Id="rId14" Type="http://schemas.openxmlformats.org/officeDocument/2006/relationships/footer" Target="footer3.xml"/><Relationship Id="rId22" Type="http://schemas.openxmlformats.org/officeDocument/2006/relationships/footer" Target="footer5.xml"/><Relationship Id="rId30" Type="http://schemas.openxmlformats.org/officeDocument/2006/relationships/image" Target="media/image3.png"/><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77" Type="http://schemas.openxmlformats.org/officeDocument/2006/relationships/header" Target="header11.xml"/><Relationship Id="rId8" Type="http://schemas.openxmlformats.org/officeDocument/2006/relationships/endnotes" Target="endnotes.xml"/><Relationship Id="rId80" Type="http://schemas.microsoft.com/office/2011/relationships/people" Target="people.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header" Target="header7.xm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20" Type="http://schemas.microsoft.com/office/2018/08/relationships/commentsExtensible" Target="commentsExtensible.xml"/><Relationship Id="rId4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6.xml"/><Relationship Id="rId28" Type="http://schemas.openxmlformats.org/officeDocument/2006/relationships/header" Target="header9.xml"/><Relationship Id="rId36" Type="http://schemas.openxmlformats.org/officeDocument/2006/relationships/image" Target="media/image9.png"/><Relationship Id="rId49" Type="http://schemas.openxmlformats.org/officeDocument/2006/relationships/image" Target="media/image22.png"/><Relationship Id="rId10" Type="http://schemas.openxmlformats.org/officeDocument/2006/relationships/header" Target="header2.xml"/><Relationship Id="rId31" Type="http://schemas.openxmlformats.org/officeDocument/2006/relationships/image" Target="media/image4.png"/><Relationship Id="rId44" Type="http://schemas.openxmlformats.org/officeDocument/2006/relationships/image" Target="media/image17.png"/><Relationship Id="rId78" Type="http://schemas.openxmlformats.org/officeDocument/2006/relationships/header" Target="header12.xm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microsoft.com/office/2011/relationships/commentsExtended" Target="commentsExtended.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7" Type="http://schemas.openxmlformats.org/officeDocument/2006/relationships/footnotes" Target="footnotes.xml"/><Relationship Id="rId2" Type="http://schemas.openxmlformats.org/officeDocument/2006/relationships/customXml" Target="../customXml/item2.xml"/><Relationship Id="rId29" Type="http://schemas.openxmlformats.org/officeDocument/2006/relationships/header" Target="header10.xml"/><Relationship Id="rId24" Type="http://schemas.openxmlformats.org/officeDocument/2006/relationships/footer" Target="footer6.xml"/><Relationship Id="rId40" Type="http://schemas.openxmlformats.org/officeDocument/2006/relationships/image" Target="media/image13.png"/><Relationship Id="rId45" Type="http://schemas.openxmlformats.org/officeDocument/2006/relationships/image" Target="media/image18.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3370</TotalTime>
  <Pages>103</Pages>
  <Words>15486</Words>
  <Characters>88276</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20</cp:revision>
  <cp:lastPrinted>2026-03-23T12:07:00Z</cp:lastPrinted>
  <dcterms:created xsi:type="dcterms:W3CDTF">2026-03-29T10:34:00Z</dcterms:created>
  <dcterms:modified xsi:type="dcterms:W3CDTF">2026-10-15T08:07:00Z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