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A7908" w14:textId="77777777" w:rsidR="00AA2CE8" w:rsidRDefault="00AA2CE8">
      <w:pPr>
        <w:spacing w:after="0" w:line="240" w:lineRule="auto"/>
        <w:jc w:val="center"/>
        <w:rPr>
          <w:rFonts w:ascii="Courier New" w:hAnsi="Courier New" w:cs="Courier New"/>
          <w:b/>
          <w:bCs/>
          <w:sz w:val="24"/>
          <w:szCs w:val="24"/>
          <w:lang w:val="en-US"/>
        </w:rPr>
      </w:pPr>
    </w:p>
    <w:p w14:paraId="5A222017" w14:textId="77777777" w:rsidR="00AA2CE8"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6A35F9AE" w14:textId="77777777" w:rsidR="00AA2CE8" w:rsidRDefault="00AA2CE8">
      <w:pPr>
        <w:spacing w:line="240" w:lineRule="auto"/>
        <w:jc w:val="center"/>
        <w:rPr>
          <w:rFonts w:ascii="Courier New" w:hAnsi="Courier New" w:cs="Courier New"/>
          <w:b/>
          <w:bCs/>
          <w:sz w:val="24"/>
          <w:szCs w:val="24"/>
          <w:lang w:val="en-US"/>
        </w:rPr>
      </w:pPr>
    </w:p>
    <w:p w14:paraId="33B8748F" w14:textId="77777777" w:rsidR="00AA2CE8" w:rsidRDefault="00AA2CE8">
      <w:pPr>
        <w:spacing w:line="240" w:lineRule="auto"/>
        <w:jc w:val="center"/>
        <w:rPr>
          <w:rFonts w:ascii="Courier New" w:hAnsi="Courier New" w:cs="Courier New"/>
          <w:b/>
          <w:bCs/>
          <w:sz w:val="24"/>
          <w:szCs w:val="24"/>
          <w:lang w:val="en-US"/>
        </w:rPr>
      </w:pPr>
    </w:p>
    <w:p w14:paraId="465C5E73" w14:textId="77777777" w:rsidR="00AA2CE8" w:rsidRDefault="00AA2CE8">
      <w:pPr>
        <w:spacing w:line="240" w:lineRule="auto"/>
        <w:jc w:val="center"/>
        <w:rPr>
          <w:rFonts w:ascii="Courier New" w:hAnsi="Courier New" w:cs="Courier New"/>
          <w:b/>
          <w:bCs/>
          <w:sz w:val="24"/>
          <w:szCs w:val="24"/>
          <w:lang w:val="en-US"/>
        </w:rPr>
      </w:pPr>
    </w:p>
    <w:p w14:paraId="60A04D13" w14:textId="77777777" w:rsidR="00AA2CE8" w:rsidRDefault="00AA2CE8">
      <w:pPr>
        <w:spacing w:line="240" w:lineRule="auto"/>
        <w:jc w:val="center"/>
        <w:rPr>
          <w:rFonts w:ascii="Courier New" w:hAnsi="Courier New" w:cs="Courier New"/>
          <w:b/>
          <w:bCs/>
          <w:sz w:val="24"/>
          <w:szCs w:val="24"/>
          <w:lang w:val="en-US"/>
        </w:rPr>
      </w:pPr>
    </w:p>
    <w:p w14:paraId="00B9AFF1"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6E9F6273"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390D4EE" w14:textId="77777777" w:rsidR="00AA2CE8" w:rsidRDefault="00AA2CE8">
      <w:pPr>
        <w:spacing w:line="240" w:lineRule="auto"/>
        <w:jc w:val="center"/>
        <w:rPr>
          <w:rFonts w:ascii="Courier New" w:hAnsi="Courier New" w:cs="Courier New"/>
          <w:sz w:val="24"/>
          <w:szCs w:val="24"/>
        </w:rPr>
      </w:pPr>
    </w:p>
    <w:p w14:paraId="16459D48" w14:textId="77777777" w:rsidR="00AA2CE8" w:rsidRDefault="00AA2CE8">
      <w:pPr>
        <w:spacing w:line="240" w:lineRule="auto"/>
        <w:jc w:val="center"/>
        <w:rPr>
          <w:rFonts w:ascii="Courier New" w:hAnsi="Courier New" w:cs="Courier New"/>
          <w:sz w:val="24"/>
          <w:szCs w:val="24"/>
        </w:rPr>
      </w:pPr>
    </w:p>
    <w:p w14:paraId="07AF9F83" w14:textId="77777777" w:rsidR="00AA2CE8" w:rsidRDefault="00AA2CE8">
      <w:pPr>
        <w:spacing w:line="240" w:lineRule="auto"/>
        <w:jc w:val="center"/>
        <w:rPr>
          <w:rFonts w:ascii="Courier New" w:hAnsi="Courier New" w:cs="Courier New"/>
          <w:sz w:val="24"/>
          <w:szCs w:val="24"/>
        </w:rPr>
      </w:pPr>
    </w:p>
    <w:p w14:paraId="77871B96" w14:textId="77777777" w:rsidR="00AA2CE8" w:rsidRDefault="00AA2CE8">
      <w:pPr>
        <w:spacing w:line="240" w:lineRule="auto"/>
        <w:jc w:val="center"/>
        <w:rPr>
          <w:rFonts w:ascii="Courier New" w:hAnsi="Courier New" w:cs="Courier New"/>
          <w:sz w:val="24"/>
          <w:szCs w:val="24"/>
        </w:rPr>
      </w:pPr>
    </w:p>
    <w:p w14:paraId="153A2FC6" w14:textId="77777777" w:rsidR="00AA2CE8" w:rsidRDefault="00AA2CE8">
      <w:pPr>
        <w:spacing w:line="240" w:lineRule="auto"/>
        <w:jc w:val="center"/>
        <w:rPr>
          <w:rFonts w:ascii="Courier New" w:hAnsi="Courier New" w:cs="Courier New"/>
          <w:sz w:val="24"/>
          <w:szCs w:val="24"/>
        </w:rPr>
      </w:pPr>
    </w:p>
    <w:p w14:paraId="74477028" w14:textId="77777777" w:rsidR="00AA2CE8" w:rsidRDefault="00AA2CE8">
      <w:pPr>
        <w:spacing w:line="240" w:lineRule="auto"/>
        <w:jc w:val="center"/>
        <w:rPr>
          <w:rFonts w:ascii="Courier New" w:hAnsi="Courier New" w:cs="Courier New"/>
          <w:sz w:val="24"/>
          <w:szCs w:val="24"/>
        </w:rPr>
      </w:pPr>
    </w:p>
    <w:p w14:paraId="73A6955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8BBBFCF" w14:textId="77777777" w:rsidR="00AA2CE8" w:rsidRDefault="00AA2CE8">
      <w:pPr>
        <w:spacing w:line="240" w:lineRule="auto"/>
        <w:jc w:val="center"/>
        <w:rPr>
          <w:rFonts w:ascii="Courier New" w:hAnsi="Courier New" w:cs="Courier New"/>
          <w:sz w:val="24"/>
          <w:szCs w:val="24"/>
        </w:rPr>
      </w:pPr>
    </w:p>
    <w:p w14:paraId="35BA51A0" w14:textId="77777777" w:rsidR="00AA2CE8" w:rsidRDefault="00AA2CE8">
      <w:pPr>
        <w:spacing w:line="240" w:lineRule="auto"/>
        <w:jc w:val="center"/>
        <w:rPr>
          <w:rFonts w:ascii="Courier New" w:hAnsi="Courier New" w:cs="Courier New"/>
          <w:sz w:val="24"/>
          <w:szCs w:val="24"/>
        </w:rPr>
      </w:pPr>
    </w:p>
    <w:p w14:paraId="47DA3068" w14:textId="77777777" w:rsidR="00AA2CE8" w:rsidRDefault="00AA2CE8">
      <w:pPr>
        <w:spacing w:line="240" w:lineRule="auto"/>
        <w:jc w:val="center"/>
        <w:rPr>
          <w:rFonts w:ascii="Courier New" w:hAnsi="Courier New" w:cs="Courier New"/>
          <w:sz w:val="24"/>
          <w:szCs w:val="24"/>
        </w:rPr>
      </w:pPr>
    </w:p>
    <w:p w14:paraId="187FD1FC" w14:textId="77777777" w:rsidR="00AA2CE8" w:rsidRDefault="00AA2CE8">
      <w:pPr>
        <w:spacing w:line="240" w:lineRule="auto"/>
        <w:jc w:val="center"/>
        <w:rPr>
          <w:rFonts w:ascii="Courier New" w:hAnsi="Courier New" w:cs="Courier New"/>
          <w:sz w:val="24"/>
          <w:szCs w:val="24"/>
        </w:rPr>
      </w:pPr>
    </w:p>
    <w:p w14:paraId="7AA77FF8" w14:textId="77777777" w:rsidR="00AA2CE8" w:rsidRDefault="00AA2CE8">
      <w:pPr>
        <w:spacing w:line="240" w:lineRule="auto"/>
        <w:jc w:val="center"/>
        <w:rPr>
          <w:rFonts w:ascii="Courier New" w:hAnsi="Courier New" w:cs="Courier New"/>
          <w:sz w:val="24"/>
          <w:szCs w:val="24"/>
        </w:rPr>
      </w:pPr>
    </w:p>
    <w:p w14:paraId="06E53B9E" w14:textId="77777777" w:rsidR="00AA2CE8" w:rsidRDefault="00AA2CE8">
      <w:pPr>
        <w:spacing w:line="240" w:lineRule="auto"/>
        <w:jc w:val="center"/>
        <w:rPr>
          <w:rFonts w:ascii="Courier New" w:hAnsi="Courier New" w:cs="Courier New"/>
          <w:sz w:val="24"/>
          <w:szCs w:val="24"/>
        </w:rPr>
      </w:pPr>
    </w:p>
    <w:p w14:paraId="232CCCE1"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08BC9B39"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469B981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5A27C2DD" w14:textId="77777777" w:rsidR="00AA2CE8" w:rsidRDefault="00AA2CE8">
      <w:pPr>
        <w:spacing w:after="0" w:line="240" w:lineRule="auto"/>
        <w:jc w:val="center"/>
        <w:rPr>
          <w:rFonts w:ascii="Courier New" w:hAnsi="Courier New" w:cs="Courier New"/>
          <w:sz w:val="24"/>
          <w:szCs w:val="24"/>
        </w:rPr>
      </w:pPr>
    </w:p>
    <w:p w14:paraId="426B7DD0" w14:textId="77777777" w:rsidR="00AA2CE8" w:rsidRDefault="00AA2CE8">
      <w:pPr>
        <w:spacing w:after="0" w:line="240" w:lineRule="auto"/>
        <w:jc w:val="center"/>
        <w:rPr>
          <w:rFonts w:ascii="Courier New" w:hAnsi="Courier New" w:cs="Courier New"/>
          <w:sz w:val="24"/>
          <w:szCs w:val="24"/>
        </w:rPr>
      </w:pPr>
    </w:p>
    <w:p w14:paraId="30C67320" w14:textId="77777777" w:rsidR="00AA2CE8" w:rsidRDefault="00AA2CE8">
      <w:pPr>
        <w:spacing w:after="0" w:line="240" w:lineRule="auto"/>
        <w:jc w:val="center"/>
        <w:rPr>
          <w:rFonts w:ascii="Courier New" w:hAnsi="Courier New" w:cs="Courier New"/>
          <w:sz w:val="24"/>
          <w:szCs w:val="24"/>
        </w:rPr>
      </w:pPr>
    </w:p>
    <w:p w14:paraId="483B4EF1" w14:textId="77777777" w:rsidR="00AA2CE8" w:rsidRDefault="00AA2CE8">
      <w:pPr>
        <w:spacing w:after="0" w:line="240" w:lineRule="auto"/>
        <w:rPr>
          <w:rFonts w:ascii="Courier New" w:hAnsi="Courier New" w:cs="Courier New"/>
          <w:b/>
          <w:sz w:val="24"/>
          <w:szCs w:val="24"/>
        </w:rPr>
      </w:pPr>
    </w:p>
    <w:p w14:paraId="265055DC" w14:textId="77777777" w:rsidR="00AA2CE8" w:rsidRDefault="00000000">
      <w:pPr>
        <w:spacing w:after="0" w:line="240" w:lineRule="auto"/>
        <w:jc w:val="center"/>
        <w:rPr>
          <w:rFonts w:ascii="Courier New" w:hAnsi="Courier New" w:cs="Courier New"/>
          <w:bCs/>
          <w:sz w:val="24"/>
          <w:szCs w:val="24"/>
        </w:rPr>
        <w:sectPr w:rsidR="00AA2CE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72FA9862"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12B4E20A"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4050459E"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628B89C6"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1E3166C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684148D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2B9565A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1D69C54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7DC2408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03298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vii</w:t>
      </w:r>
    </w:p>
    <w:p w14:paraId="500D1F4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2274BBCF"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7355BAB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3AE888A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05CFFCF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17273D7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76E7DA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44D79E6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1EE49F6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43C2E41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26B430E0"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23</w:t>
      </w:r>
    </w:p>
    <w:p w14:paraId="69C3CCE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23</w:t>
      </w:r>
    </w:p>
    <w:p w14:paraId="1798975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29</w:t>
      </w:r>
    </w:p>
    <w:p w14:paraId="53F344F1"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37</w:t>
      </w:r>
    </w:p>
    <w:p w14:paraId="36A8A4F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37</w:t>
      </w:r>
    </w:p>
    <w:p w14:paraId="7ECCB81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44</w:t>
      </w:r>
    </w:p>
    <w:p w14:paraId="0EC05FC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Techniques  . . . . . . . . . . .</w:t>
      </w:r>
      <w:r>
        <w:rPr>
          <w:rFonts w:ascii="Courier New" w:hAnsi="Courier New" w:cs="Courier New"/>
          <w:sz w:val="24"/>
          <w:szCs w:val="24"/>
        </w:rPr>
        <w:tab/>
        <w:t>44</w:t>
      </w:r>
    </w:p>
    <w:p w14:paraId="0527C33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45</w:t>
      </w:r>
    </w:p>
    <w:p w14:paraId="6177FD7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Sources of the Data  . . . . . . . . . . . . . .</w:t>
      </w:r>
      <w:r>
        <w:rPr>
          <w:rFonts w:ascii="Courier New" w:hAnsi="Courier New" w:cs="Courier New"/>
          <w:sz w:val="24"/>
          <w:szCs w:val="24"/>
        </w:rPr>
        <w:tab/>
        <w:t>46</w:t>
      </w:r>
    </w:p>
    <w:p w14:paraId="5344008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47</w:t>
      </w:r>
    </w:p>
    <w:p w14:paraId="72D4C7E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48</w:t>
      </w:r>
    </w:p>
    <w:p w14:paraId="6806D897"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51</w:t>
      </w:r>
    </w:p>
    <w:p w14:paraId="69AFFEA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1FCA53A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54</w:t>
      </w:r>
    </w:p>
    <w:p w14:paraId="2FF7B32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56</w:t>
      </w:r>
    </w:p>
    <w:p w14:paraId="4CA0298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67</w:t>
      </w:r>
    </w:p>
    <w:p w14:paraId="3765AB0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69</w:t>
      </w:r>
    </w:p>
    <w:p w14:paraId="52602CD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4EA4745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161017B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83</w:t>
      </w:r>
    </w:p>
    <w:p w14:paraId="026A360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91</w:t>
      </w:r>
    </w:p>
    <w:p w14:paraId="3FA751A8"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 . . . .</w:t>
      </w:r>
      <w:r>
        <w:rPr>
          <w:rFonts w:ascii="Courier New" w:hAnsi="Courier New" w:cs="Courier New"/>
          <w:sz w:val="24"/>
          <w:szCs w:val="24"/>
        </w:rPr>
        <w:tab/>
        <w:t>96</w:t>
      </w:r>
    </w:p>
    <w:p w14:paraId="10F46CD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Summary of Findings . . . . . . . . . . . . . .</w:t>
      </w:r>
      <w:r>
        <w:rPr>
          <w:rFonts w:ascii="Courier New" w:hAnsi="Courier New" w:cs="Courier New"/>
          <w:sz w:val="24"/>
          <w:szCs w:val="24"/>
        </w:rPr>
        <w:tab/>
        <w:t>96</w:t>
      </w:r>
    </w:p>
    <w:p w14:paraId="0BFFE6D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99</w:t>
      </w:r>
    </w:p>
    <w:p w14:paraId="7347C08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Recommendations . . . . . . . . . . . . . . . .</w:t>
      </w:r>
      <w:r>
        <w:rPr>
          <w:rFonts w:ascii="Courier New" w:hAnsi="Courier New" w:cs="Courier New"/>
          <w:sz w:val="24"/>
          <w:szCs w:val="24"/>
        </w:rPr>
        <w:tab/>
        <w:t>101</w:t>
      </w:r>
    </w:p>
    <w:p w14:paraId="22B24055"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103</w:t>
      </w:r>
    </w:p>
    <w:p w14:paraId="2B5ABA66"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52AD936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53</w:t>
      </w:r>
    </w:p>
    <w:p w14:paraId="67FCA0A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2. Status of a Subject in the Student Audit . .</w:t>
      </w:r>
      <w:r>
        <w:rPr>
          <w:rFonts w:ascii="Courier New" w:hAnsi="Courier New" w:cs="Courier New"/>
          <w:sz w:val="24"/>
          <w:szCs w:val="24"/>
        </w:rPr>
        <w:tab/>
        <w:t>58</w:t>
      </w:r>
    </w:p>
    <w:p w14:paraId="61ACC08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Passed . . . . . . . . . . . . . . . . . . . . . . .</w:t>
      </w:r>
      <w:r>
        <w:rPr>
          <w:rFonts w:ascii="Courier New" w:hAnsi="Courier New" w:cs="Courier New"/>
          <w:sz w:val="24"/>
          <w:szCs w:val="24"/>
        </w:rPr>
        <w:tab/>
        <w:t>61</w:t>
      </w:r>
    </w:p>
    <w:p w14:paraId="3B63A17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69</w:t>
      </w:r>
    </w:p>
    <w:p w14:paraId="783512B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5. Extent of Compliance of Auditrix with</w:t>
      </w:r>
      <w:r>
        <w:br/>
      </w:r>
      <w:r>
        <w:rPr>
          <w:rFonts w:ascii="Courier New" w:hAnsi="Courier New" w:cs="Courier New"/>
          <w:sz w:val="24"/>
          <w:szCs w:val="24"/>
        </w:rPr>
        <w:t>ISO/IEC 25010 . . . . . . . . . . . . . . . . . . .</w:t>
      </w:r>
      <w:r>
        <w:rPr>
          <w:rFonts w:ascii="Courier New" w:hAnsi="Courier New" w:cs="Courier New"/>
          <w:sz w:val="24"/>
          <w:szCs w:val="24"/>
        </w:rPr>
        <w:tab/>
        <w:t>92</w:t>
      </w:r>
    </w:p>
    <w:p w14:paraId="271BC5D5"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6F813DA4"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Organizational Chart . . . . . . . . . . .</w:t>
      </w:r>
      <w:r>
        <w:rPr>
          <w:rFonts w:ascii="Courier New" w:hAnsi="Courier New" w:cs="Courier New"/>
          <w:sz w:val="24"/>
          <w:szCs w:val="24"/>
        </w:rPr>
        <w:tab/>
        <w:t>8</w:t>
      </w:r>
    </w:p>
    <w:p w14:paraId="4C269E6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14:paraId="0098EAD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Problems in the Existing System . . . . . . . . . .</w:t>
      </w:r>
      <w:r>
        <w:rPr>
          <w:rFonts w:ascii="Courier New" w:hAnsi="Courier New" w:cs="Courier New"/>
          <w:sz w:val="24"/>
          <w:szCs w:val="24"/>
        </w:rPr>
        <w:tab/>
        <w:t>55</w:t>
      </w:r>
    </w:p>
    <w:p w14:paraId="0576A7E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 Use Case Diagram of Auditrix . . . . . . .</w:t>
      </w:r>
      <w:r>
        <w:rPr>
          <w:rFonts w:ascii="Courier New" w:hAnsi="Courier New" w:cs="Courier New"/>
          <w:sz w:val="24"/>
          <w:szCs w:val="24"/>
        </w:rPr>
        <w:tab/>
        <w:t>74</w:t>
      </w:r>
    </w:p>
    <w:p w14:paraId="34151D2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 Activity Diagram for Curriculum Audit . .</w:t>
      </w:r>
      <w:r>
        <w:rPr>
          <w:rFonts w:ascii="Courier New" w:hAnsi="Courier New" w:cs="Courier New"/>
          <w:sz w:val="24"/>
          <w:szCs w:val="24"/>
        </w:rPr>
        <w:tab/>
        <w:t>75</w:t>
      </w:r>
    </w:p>
    <w:p w14:paraId="290CD97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Students . . . . . . . . . . . . . . . . . . . . . .</w:t>
      </w:r>
      <w:r>
        <w:rPr>
          <w:rFonts w:ascii="Courier New" w:hAnsi="Courier New" w:cs="Courier New"/>
          <w:sz w:val="24"/>
          <w:szCs w:val="24"/>
        </w:rPr>
        <w:tab/>
        <w:t>76</w:t>
      </w:r>
    </w:p>
    <w:p w14:paraId="6CFE7DE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Activity Diagram for Enter Grades/Mark</w:t>
      </w:r>
      <w:r>
        <w:br/>
      </w:r>
      <w:r>
        <w:rPr>
          <w:rFonts w:ascii="Courier New" w:hAnsi="Courier New" w:cs="Courier New"/>
          <w:sz w:val="24"/>
          <w:szCs w:val="24"/>
        </w:rPr>
        <w:t>Subjects In Progress . . . . . . . . . . . . . . . .</w:t>
      </w:r>
      <w:r>
        <w:rPr>
          <w:rFonts w:ascii="Courier New" w:hAnsi="Courier New" w:cs="Courier New"/>
          <w:sz w:val="24"/>
          <w:szCs w:val="24"/>
        </w:rPr>
        <w:tab/>
        <w:t>77</w:t>
      </w:r>
    </w:p>
    <w:p w14:paraId="7A320CA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78</w:t>
      </w:r>
    </w:p>
    <w:p w14:paraId="6D1C6E8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Chairperson Account . . . . . . . . . . . . . . . .</w:t>
      </w:r>
      <w:r>
        <w:rPr>
          <w:rFonts w:ascii="Courier New" w:hAnsi="Courier New" w:cs="Courier New"/>
          <w:sz w:val="24"/>
          <w:szCs w:val="24"/>
        </w:rPr>
        <w:tab/>
        <w:t>79</w:t>
      </w:r>
    </w:p>
    <w:p w14:paraId="76CA429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Chairperson . . . . . . . . . . . . . . . . . . . .</w:t>
      </w:r>
      <w:r>
        <w:rPr>
          <w:rFonts w:ascii="Courier New" w:hAnsi="Courier New" w:cs="Courier New"/>
          <w:sz w:val="24"/>
          <w:szCs w:val="24"/>
        </w:rPr>
        <w:tab/>
        <w:t>80</w:t>
      </w:r>
    </w:p>
    <w:p w14:paraId="486937DA"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81</w:t>
      </w:r>
    </w:p>
    <w:p w14:paraId="07908B6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 Menu Diagram of Auditrix . . . . . . . .</w:t>
      </w:r>
      <w:r>
        <w:rPr>
          <w:rFonts w:ascii="Courier New" w:hAnsi="Courier New" w:cs="Courier New"/>
          <w:sz w:val="24"/>
          <w:szCs w:val="24"/>
        </w:rPr>
        <w:tab/>
        <w:t>82</w:t>
      </w:r>
    </w:p>
    <w:p w14:paraId="4F41974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13. Log In . . . . . . . . . . . . . . . . .</w:t>
      </w:r>
      <w:r>
        <w:rPr>
          <w:rFonts w:ascii="Courier New" w:hAnsi="Courier New" w:cs="Courier New"/>
          <w:sz w:val="24"/>
          <w:szCs w:val="24"/>
        </w:rPr>
        <w:tab/>
        <w:t>84</w:t>
      </w:r>
    </w:p>
    <w:p w14:paraId="2255985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14. Students — Searching for the Student . .</w:t>
      </w:r>
      <w:r>
        <w:rPr>
          <w:rFonts w:ascii="Courier New" w:hAnsi="Courier New" w:cs="Courier New"/>
          <w:sz w:val="24"/>
          <w:szCs w:val="24"/>
        </w:rPr>
        <w:tab/>
        <w:t>84</w:t>
      </w:r>
    </w:p>
    <w:p w14:paraId="48C1629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85</w:t>
      </w:r>
    </w:p>
    <w:p w14:paraId="3DF0552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the Class List . . . . . . . . . . . . . . . . . . .</w:t>
      </w:r>
      <w:r>
        <w:rPr>
          <w:rFonts w:ascii="Courier New" w:hAnsi="Courier New" w:cs="Courier New"/>
          <w:sz w:val="24"/>
          <w:szCs w:val="24"/>
        </w:rPr>
        <w:tab/>
        <w:t>86</w:t>
      </w:r>
    </w:p>
    <w:p w14:paraId="47FED31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86</w:t>
      </w:r>
    </w:p>
    <w:p w14:paraId="15F5F09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 Enter Grades — Choosing the Term . . . .</w:t>
      </w:r>
      <w:r>
        <w:rPr>
          <w:rFonts w:ascii="Courier New" w:hAnsi="Courier New" w:cs="Courier New"/>
          <w:sz w:val="24"/>
          <w:szCs w:val="24"/>
        </w:rPr>
        <w:tab/>
        <w:t>87</w:t>
      </w:r>
    </w:p>
    <w:p w14:paraId="171C217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17.1. Enter Grades — Grade of Each Subject . .</w:t>
      </w:r>
      <w:r>
        <w:rPr>
          <w:rFonts w:ascii="Courier New" w:hAnsi="Courier New" w:cs="Courier New"/>
          <w:sz w:val="24"/>
          <w:szCs w:val="24"/>
        </w:rPr>
        <w:tab/>
        <w:t>87</w:t>
      </w:r>
    </w:p>
    <w:p w14:paraId="2D3C535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17.2. Enter Grades — Confirming the Save . .</w:t>
      </w:r>
      <w:r>
        <w:rPr>
          <w:rFonts w:ascii="Courier New" w:hAnsi="Courier New" w:cs="Courier New"/>
          <w:sz w:val="24"/>
          <w:szCs w:val="24"/>
        </w:rPr>
        <w:tab/>
        <w:t>88</w:t>
      </w:r>
    </w:p>
    <w:p w14:paraId="7E569954"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 Audit Report — First Semester Results . .</w:t>
      </w:r>
      <w:r>
        <w:rPr>
          <w:rFonts w:ascii="Courier New" w:hAnsi="Courier New" w:cs="Courier New"/>
          <w:sz w:val="24"/>
          <w:szCs w:val="24"/>
        </w:rPr>
        <w:tab/>
        <w:t>89</w:t>
      </w:r>
    </w:p>
    <w:p w14:paraId="5B45327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89</w:t>
      </w:r>
    </w:p>
    <w:p w14:paraId="08ADB7F4"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90</w:t>
      </w:r>
    </w:p>
    <w:p w14:paraId="0B76D260"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90</w:t>
      </w:r>
    </w:p>
    <w:p w14:paraId="68717255"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633C0F54"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224EB4D" w14:textId="77777777" w:rsidR="00AA2CE8" w:rsidRDefault="00AA2CE8">
      <w:pPr>
        <w:spacing w:line="240" w:lineRule="auto"/>
        <w:jc w:val="both"/>
        <w:rPr>
          <w:rFonts w:ascii="Courier New" w:hAnsi="Courier New" w:cs="Courier New"/>
          <w:b/>
          <w:bCs/>
          <w:sz w:val="24"/>
          <w:szCs w:val="24"/>
          <w:lang w:val="en-US"/>
        </w:rPr>
      </w:pPr>
    </w:p>
    <w:p w14:paraId="2D639E06"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61B216B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081EF9E0"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2764B61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5DAAF855"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0305BC8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0E1D82B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1D2CAF3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64B218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1B513F1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reduce errors, and improve institutional efficiency, making them highly relevant to curriculum auditing.</w:t>
      </w:r>
    </w:p>
    <w:p w14:paraId="16EEE89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665CE2E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1478DAA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serve every college and program of Kalinga State University, and it was developed and tested with the BSCpE, </w:t>
      </w:r>
      <w:r>
        <w:rPr>
          <w:rFonts w:ascii="Courier New" w:hAnsi="Courier New" w:cs="Courier New"/>
          <w:sz w:val="24"/>
          <w:szCs w:val="24"/>
          <w:lang w:val="en-US"/>
        </w:rPr>
        <w:lastRenderedPageBreak/>
        <w:t>BSIT, BSEE, BSMath,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7B684D38"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6B674B6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74C4F4E6"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42F4223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2AD0E81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2B6504AA"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D70B1B7"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475EB004"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169370EF"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31602E62"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51E029DC"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1FB2C8F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Ngohayon, and Eduardo I. Bagtang, who expanded academic </w:t>
      </w:r>
      <w:r>
        <w:rPr>
          <w:rFonts w:ascii="Courier New" w:hAnsi="Courier New" w:cs="Courier New"/>
          <w:sz w:val="24"/>
          <w:szCs w:val="24"/>
          <w:lang w:val="en-US" w:eastAsia="zh-CN"/>
        </w:rPr>
        <w:lastRenderedPageBreak/>
        <w:t>programs, facilities, research activities, and international collaborations.</w:t>
      </w:r>
    </w:p>
    <w:p w14:paraId="28D4A916"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0167866A"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7B9C46AD"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35506791"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68A1E955"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268162E8"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4CBC2FE1"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6A859D28"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22EB003E"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C7515E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22D60E6B"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08F3EE00"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10FE2249"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00760B69"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4BA07A29"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667B4784"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2273895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allows chairpersons to dedicate more time with other functions.</w:t>
      </w:r>
    </w:p>
    <w:p w14:paraId="4568A825"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5B076F9A"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475150D2"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5965505"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348544B"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48D692EB"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6ACF1AC2"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 BSMath, BSEE, BSCpE, BSIT, BSABE, and BSCE programs</w:t>
      </w:r>
      <w:r>
        <w:rPr>
          <w:rFonts w:ascii="Courier New" w:eastAsia="-webkit-standard" w:hAnsi="Courier New" w:cs="Courier New"/>
          <w:bCs/>
          <w:color w:val="000000"/>
        </w:rPr>
        <w:t>.</w:t>
      </w:r>
    </w:p>
    <w:p w14:paraId="26427911" w14:textId="56EEB556"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5F2B4CED"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1B33127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11573393"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Grades earned in a student's previous program are not automatically transferred when the student shifts to another program. The receiving program chairperson evaluates which subjects can be credited and enters their grades manually. The system does not perform subject equivalency or crediting.</w:t>
      </w:r>
    </w:p>
    <w:p w14:paraId="59623C8F"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w:t>
      </w:r>
      <w:r>
        <w:rPr>
          <w:rFonts w:ascii="Courier New" w:eastAsia="-webkit-standard" w:hAnsi="Courier New" w:cs="Courier New"/>
          <w:bCs/>
          <w:color w:val="000000"/>
        </w:rPr>
        <w:lastRenderedPageBreak/>
        <w:t>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28BA0F98"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04F5054D"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46D90E9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1011E33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19459FF3"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w:t>
      </w:r>
      <w:r>
        <w:rPr>
          <w:rFonts w:ascii="Courier New" w:hAnsi="Courier New" w:cs="Courier New"/>
          <w:sz w:val="24"/>
          <w:szCs w:val="24"/>
        </w:rPr>
        <w:lastRenderedPageBreak/>
        <w:t>Violation and states the reason; the subject earns no credit and must be retaken.</w:t>
      </w:r>
    </w:p>
    <w:p w14:paraId="1F15FC4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97B0E53"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70E14F48"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0EAB61CA"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Auditrix states the reason; the subject earns no credit and must be retaken.</w:t>
      </w:r>
    </w:p>
    <w:p w14:paraId="5FD333C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44758E3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Auditrix, a subject with an INC is shown as INC, and it counts as passed only from the term in which the final grade was given.</w:t>
      </w:r>
    </w:p>
    <w:p w14:paraId="6CDDADA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the year of the semester after it, so terms are ordered 25-1, 25-2, 26-S, then 26-1.</w:t>
      </w:r>
    </w:p>
    <w:p w14:paraId="0F5C633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66573CF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3BCB104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w:t>
      </w:r>
      <w:r>
        <w:rPr>
          <w:rFonts w:ascii="Courier New" w:hAnsi="Courier New" w:cs="Courier New"/>
          <w:sz w:val="24"/>
          <w:szCs w:val="24"/>
        </w:rPr>
        <w:lastRenderedPageBreak/>
        <w:t>curriculum's subjects for the student's year level and the current semester, not counting subjects already passed.</w:t>
      </w:r>
    </w:p>
    <w:p w14:paraId="783D06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582B929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1AA4217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25A3E3CA"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1B6679E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w:t>
      </w:r>
      <w:r>
        <w:rPr>
          <w:rFonts w:ascii="Courier New" w:hAnsi="Courier New" w:cs="Courier New"/>
          <w:sz w:val="24"/>
          <w:szCs w:val="24"/>
        </w:rPr>
        <w:lastRenderedPageBreak/>
        <w:t>Chairperson and the Dean to analyze program-wide data at a glance.</w:t>
      </w:r>
    </w:p>
    <w:p w14:paraId="455F4B44"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3D739F4"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22D74612"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7A7E0E7"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3E6BD8E2"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4A6C1D35"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0A9628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6D36B56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6DB209D"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F7F1759"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49AFBC40"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75D5B418"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226AFC8C"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7D675C33"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01490C77"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for meeting international accreditation standards such as ABET and NCAAA.</w:t>
      </w:r>
    </w:p>
    <w:p w14:paraId="6A6FCF20"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5E69EAAC"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205CAAF1"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16ACF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66F5D87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007E468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0764F8E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47AD3E1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C33AF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45E5057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Blg.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7E102BA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4D679C0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1ADA9E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w:t>
      </w:r>
      <w:r>
        <w:rPr>
          <w:rFonts w:ascii="Courier New" w:hAnsi="Courier New" w:cs="Courier New"/>
          <w:sz w:val="24"/>
          <w:szCs w:val="24"/>
        </w:rPr>
        <w:lastRenderedPageBreak/>
        <w:t>oversight, and fragmented assessment data. Philippine studies similarly highlight manual processing delays, lack of real-time monitoring, and difficulties in maintaining CHED compliance (PIDS, 2024; Necosia &amp; Sealza, 2024; SUC quality assurance studies, 2025).</w:t>
      </w:r>
    </w:p>
    <w:p w14:paraId="50043C4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4D89A665"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4C13D6B"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5E0BB5"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6F416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D1B1CEB"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443165E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361EEC37" w14:textId="77777777" w:rsidR="00AA2CE8" w:rsidRDefault="00AA2CE8">
      <w:pPr>
        <w:spacing w:after="0" w:line="480" w:lineRule="auto"/>
        <w:jc w:val="center"/>
        <w:rPr>
          <w:rFonts w:ascii="Courier New" w:hAnsi="Courier New" w:cs="Courier New"/>
          <w:sz w:val="24"/>
          <w:szCs w:val="24"/>
        </w:rPr>
      </w:pPr>
    </w:p>
    <w:p w14:paraId="5B58D4A4"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9E28F89" w14:textId="77777777" w:rsidR="00AA2CE8" w:rsidRDefault="00AA2CE8">
      <w:pPr>
        <w:spacing w:after="0" w:line="480" w:lineRule="auto"/>
        <w:jc w:val="center"/>
        <w:rPr>
          <w:rFonts w:ascii="Courier New" w:hAnsi="Courier New" w:cs="Courier New"/>
          <w:sz w:val="24"/>
          <w:szCs w:val="24"/>
          <w:lang w:val="en-US"/>
        </w:rPr>
      </w:pPr>
    </w:p>
    <w:p w14:paraId="03A9738F"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6C2E0EF"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4D3BFC3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11472665"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7198997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0643C9CA"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71A10B5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AuditEngine, which audits a student's record; the Student, AcademicRecord, and CurriculumMap classes, which hold the student, the grades, and the curriculum; the requirement classes for prerequisites, year standing and "all subjects completed"; and the GradeEntryService and GradeValidator,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4A3D1B51"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254DBF1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2A83523"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7A0B558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1FDC353E" w14:textId="77777777" w:rsidR="00AA2CE8" w:rsidRDefault="00AA2CE8">
      <w:pPr>
        <w:spacing w:line="480" w:lineRule="auto"/>
        <w:ind w:firstLine="720"/>
        <w:jc w:val="both"/>
        <w:rPr>
          <w:rFonts w:ascii="Courier New" w:hAnsi="Courier New" w:cs="Courier New"/>
          <w:sz w:val="24"/>
          <w:szCs w:val="24"/>
        </w:rPr>
      </w:pPr>
    </w:p>
    <w:p w14:paraId="5DF35D45"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5C4E006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37731FB4"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694088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08179EC7"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D32DE36"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3836DA5"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14123D58"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AC809C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072AC7BF"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0F3D9852"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49094287" w14:textId="77777777" w:rsidR="00AA2CE8" w:rsidRDefault="00AA2CE8">
      <w:pPr>
        <w:spacing w:after="0" w:line="480" w:lineRule="auto"/>
        <w:jc w:val="both"/>
        <w:rPr>
          <w:rFonts w:ascii="Courier New" w:hAnsi="Courier New" w:cs="Courier New"/>
          <w:sz w:val="24"/>
          <w:szCs w:val="24"/>
          <w:lang w:val="en-US"/>
        </w:rPr>
      </w:pPr>
    </w:p>
    <w:p w14:paraId="034A0C7D"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4ACDC9E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53C7D9D2"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34FC2688"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485EEFB2"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7D1E53A8"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0F7C45A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D87CCB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4DC4534E"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7FBCA93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03B52AB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583509C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05C5A3FD" w14:textId="77777777" w:rsidR="00AA2CE8" w:rsidRDefault="00AA2CE8">
      <w:pPr>
        <w:spacing w:after="0" w:line="480" w:lineRule="auto"/>
        <w:ind w:left="720"/>
        <w:jc w:val="both"/>
        <w:rPr>
          <w:rFonts w:ascii="Courier New" w:hAnsi="Courier New" w:cs="Courier New"/>
          <w:sz w:val="24"/>
          <w:szCs w:val="24"/>
        </w:rPr>
      </w:pPr>
    </w:p>
    <w:p w14:paraId="0A30E253"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0675396"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66FE5544"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4619FF40"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6E620327"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411FE54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FAAD2A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575FCA39"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10DDD53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294A212F"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1BE7DF5E"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970E41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AEA9F5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45EECE47"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756C4A57"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566CCF8F"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276386C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3036545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2F4F45F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0F3C91F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21B96EA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61D6CB0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08383EB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AA2CE8" w14:paraId="4008E68B" w14:textId="77777777">
        <w:trPr>
          <w:tblHeader/>
        </w:trPr>
        <w:tc>
          <w:tcPr>
            <w:tcW w:w="2768" w:type="dxa"/>
          </w:tcPr>
          <w:p w14:paraId="70C9A9AC"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037F0D1F"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C270573"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68815052" w14:textId="77777777">
        <w:tc>
          <w:tcPr>
            <w:tcW w:w="2768" w:type="dxa"/>
          </w:tcPr>
          <w:p w14:paraId="30812D33"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66AFDB09"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0372DC7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6CCA37FE" w14:textId="77777777">
        <w:tc>
          <w:tcPr>
            <w:tcW w:w="2768" w:type="dxa"/>
          </w:tcPr>
          <w:p w14:paraId="43F33A5F"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65132D85"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2BC62D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651B4D95" w14:textId="77777777">
        <w:tc>
          <w:tcPr>
            <w:tcW w:w="2768" w:type="dxa"/>
          </w:tcPr>
          <w:p w14:paraId="24D2F35A"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Unvalidated Subject Enrollee logs.</w:t>
            </w:r>
          </w:p>
        </w:tc>
        <w:tc>
          <w:tcPr>
            <w:tcW w:w="2768" w:type="dxa"/>
          </w:tcPr>
          <w:p w14:paraId="4BCE82B6"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4C7950B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637C2EAF"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2E17DC72"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6470D85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828035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12148E2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399F13F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26CDA660" w14:textId="77777777" w:rsidR="00AA2CE8" w:rsidRDefault="00000000">
      <w:pPr>
        <w:spacing w:line="240" w:lineRule="auto"/>
        <w:jc w:val="center"/>
        <w:rPr>
          <w:rFonts w:ascii="Courier New" w:hAnsi="Courier New" w:cs="Courier New"/>
          <w:sz w:val="24"/>
          <w:szCs w:val="24"/>
        </w:rPr>
      </w:pPr>
      <w:r>
        <w:rPr>
          <w:noProof/>
        </w:rPr>
        <w:drawing>
          <wp:inline distT="0" distB="0" distL="0" distR="0" wp14:anchorId="3948FEF1" wp14:editId="406947E1">
            <wp:extent cx="5274310" cy="290068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a:picLocks noChangeAspect="1"/>
                    </pic:cNvPicPr>
                  </pic:nvPicPr>
                  <pic:blipFill>
                    <a:blip r:embed="rId27"/>
                    <a:stretch>
                      <a:fillRect/>
                    </a:stretch>
                  </pic:blipFill>
                  <pic:spPr>
                    <a:xfrm>
                      <a:off x="0" y="0"/>
                      <a:ext cx="5274310" cy="2900870"/>
                    </a:xfrm>
                    <a:prstGeom prst="rect">
                      <a:avLst/>
                    </a:prstGeom>
                  </pic:spPr>
                </pic:pic>
              </a:graphicData>
            </a:graphic>
          </wp:inline>
        </w:drawing>
      </w:r>
    </w:p>
    <w:p w14:paraId="3A747AD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3.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2198FB92"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04F7E0B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address the gaps identified above, the researchers designed and developed Auditrix,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34757E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1A76D4E0" w14:textId="6FB5D31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1DD2D3B9" w14:textId="77777777">
        <w:trPr>
          <w:cantSplit/>
          <w:tblHeader/>
        </w:trPr>
        <w:tc>
          <w:tcPr>
            <w:tcW w:w="1924" w:type="dxa"/>
          </w:tcPr>
          <w:p w14:paraId="5BD15C41"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09CD2360"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2D3E2F98" w14:textId="77777777">
        <w:trPr>
          <w:cantSplit/>
        </w:trPr>
        <w:tc>
          <w:tcPr>
            <w:tcW w:w="1924" w:type="dxa"/>
          </w:tcPr>
          <w:p w14:paraId="3C111C6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777A633E"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102E6D0F" w14:textId="77777777">
        <w:trPr>
          <w:cantSplit/>
        </w:trPr>
        <w:tc>
          <w:tcPr>
            <w:tcW w:w="1924" w:type="dxa"/>
          </w:tcPr>
          <w:p w14:paraId="45B4AD9D"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3F75403E"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78B930EF" w14:textId="77777777">
        <w:trPr>
          <w:cantSplit/>
        </w:trPr>
        <w:tc>
          <w:tcPr>
            <w:tcW w:w="1924" w:type="dxa"/>
          </w:tcPr>
          <w:p w14:paraId="601A8674"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lastRenderedPageBreak/>
              <w:t>INC</w:t>
            </w:r>
          </w:p>
        </w:tc>
        <w:tc>
          <w:tcPr>
            <w:tcW w:w="6372" w:type="dxa"/>
          </w:tcPr>
          <w:p w14:paraId="74A4FE35"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77A15730" w14:textId="77777777">
        <w:trPr>
          <w:cantSplit/>
        </w:trPr>
        <w:tc>
          <w:tcPr>
            <w:tcW w:w="1924" w:type="dxa"/>
          </w:tcPr>
          <w:p w14:paraId="7397406D"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0C8F7C54"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34A71C8C" w14:textId="77777777">
        <w:trPr>
          <w:cantSplit/>
        </w:trPr>
        <w:tc>
          <w:tcPr>
            <w:tcW w:w="1924" w:type="dxa"/>
          </w:tcPr>
          <w:p w14:paraId="039AC0E1"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62E635B4"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09FEFEC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167FE811" w14:textId="6B7280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Audit Engine is designed around three algorithms. The first audits each subject by comparing the term in which 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43F67F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w:t>
      </w:r>
      <w:r>
        <w:rPr>
          <w:rFonts w:ascii="Courier New" w:hAnsi="Courier New" w:cs="Courier New"/>
          <w:sz w:val="24"/>
          <w:szCs w:val="24"/>
        </w:rPr>
        <w:lastRenderedPageBreak/>
        <w:t>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627CF1D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6E56063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753A432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w:t>
      </w:r>
      <w:r>
        <w:rPr>
          <w:rFonts w:ascii="Courier New" w:hAnsi="Courier New" w:cs="Courier New"/>
          <w:sz w:val="24"/>
          <w:szCs w:val="24"/>
        </w:rPr>
        <w:lastRenderedPageBreak/>
        <w:t>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572F05B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If one is failed, neither counts and both are retaken.</w:t>
      </w:r>
    </w:p>
    <w:p w14:paraId="41FAE92A" w14:textId="44C8BEDE"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w:t>
      </w:r>
      <w:r>
        <w:rPr>
          <w:rFonts w:ascii="Courier New" w:hAnsi="Courier New" w:cs="Courier New"/>
          <w:sz w:val="24"/>
          <w:szCs w:val="24"/>
        </w:rPr>
        <w:lastRenderedPageBreak/>
        <w:t>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AA2CE8" w14:paraId="6B41C34C" w14:textId="77777777">
        <w:trPr>
          <w:cantSplit/>
          <w:tblHeader/>
        </w:trPr>
        <w:tc>
          <w:tcPr>
            <w:tcW w:w="3271" w:type="dxa"/>
          </w:tcPr>
          <w:p w14:paraId="51CFC620"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2AF0999C"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6BF96FFA" w14:textId="77777777">
        <w:trPr>
          <w:cantSplit/>
        </w:trPr>
        <w:tc>
          <w:tcPr>
            <w:tcW w:w="3271" w:type="dxa"/>
          </w:tcPr>
          <w:p w14:paraId="54EE1B57"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4D9BC5A0"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79571A19" w14:textId="77777777">
        <w:trPr>
          <w:cantSplit/>
        </w:trPr>
        <w:tc>
          <w:tcPr>
            <w:tcW w:w="3271" w:type="dxa"/>
          </w:tcPr>
          <w:p w14:paraId="5B49B664"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35E6FBD0"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5517A250" w14:textId="77777777">
        <w:trPr>
          <w:cantSplit/>
        </w:trPr>
        <w:tc>
          <w:tcPr>
            <w:tcW w:w="3271" w:type="dxa"/>
          </w:tcPr>
          <w:p w14:paraId="1D91327C"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664A8D32"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729B3775" w14:textId="77777777">
        <w:trPr>
          <w:cantSplit/>
        </w:trPr>
        <w:tc>
          <w:tcPr>
            <w:tcW w:w="3271" w:type="dxa"/>
          </w:tcPr>
          <w:p w14:paraId="06BAA72A"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41ABB067"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7AB6DC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169E4E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23524C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 At the start of a semester, the chairperson marks the subjects each student is taking as In progress, so the status is known before any grades come in.</w:t>
      </w:r>
    </w:p>
    <w:p w14:paraId="5BD03E8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and a subject the student is taking this semester can be marked In progress. Several subjects can be ticked and marked In progress at once; ticking all leaves out the subjects the student cannot take yet (e.g., "Can't take yet. Needs: MATH 111"), </w:t>
      </w:r>
      <w:r>
        <w:rPr>
          <w:rFonts w:ascii="Courier New" w:hAnsi="Courier New" w:cs="Courier New"/>
          <w:sz w:val="24"/>
          <w:szCs w:val="24"/>
        </w:rPr>
        <w:lastRenderedPageBreak/>
        <w:t>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5EFAC9C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w:t>
      </w:r>
      <w:r>
        <w:rPr>
          <w:rFonts w:ascii="Courier New" w:hAnsi="Courier New" w:cs="Courier New"/>
          <w:sz w:val="24"/>
          <w:szCs w:val="24"/>
        </w:rPr>
        <w:lastRenderedPageBreak/>
        <w:t>or PDF, and every change is kept in a per-version change history showing who changed what, and when.</w:t>
      </w:r>
    </w:p>
    <w:p w14:paraId="561AEAB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61AB8D7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0D5F6C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w:t>
      </w:r>
      <w:r>
        <w:rPr>
          <w:rFonts w:ascii="Courier New" w:hAnsi="Courier New" w:cs="Courier New"/>
          <w:sz w:val="24"/>
          <w:szCs w:val="24"/>
        </w:rPr>
        <w:lastRenderedPageBreak/>
        <w:t>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20C2A857"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66C0E05A"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Auditrix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w:t>
      </w:r>
      <w:r>
        <w:rPr>
          <w:rFonts w:ascii="Courier New" w:hAnsi="Courier New" w:cs="Courier New"/>
          <w:sz w:val="24"/>
          <w:szCs w:val="24"/>
        </w:rPr>
        <w:lastRenderedPageBreak/>
        <w:t xml:space="preserve">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w:t>
      </w:r>
      <w:r>
        <w:rPr>
          <w:rFonts w:ascii="Courier New" w:hAnsi="Courier New" w:cs="Courier New"/>
          <w:sz w:val="24"/>
          <w:szCs w:val="24"/>
        </w:rPr>
        <w:lastRenderedPageBreak/>
        <w:t>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106BD93B"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AA2CE8" w14:paraId="493AF764" w14:textId="77777777">
        <w:trPr>
          <w:tblHeader/>
        </w:trPr>
        <w:tc>
          <w:tcPr>
            <w:tcW w:w="2768" w:type="dxa"/>
          </w:tcPr>
          <w:p w14:paraId="14795B91"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0EBA86D2"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4D2E229"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4070C4FB" w14:textId="77777777">
        <w:tc>
          <w:tcPr>
            <w:tcW w:w="2768" w:type="dxa"/>
          </w:tcPr>
          <w:p w14:paraId="76318F84"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665BB323"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66F42D0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5CF47EA0" w14:textId="77777777">
        <w:tc>
          <w:tcPr>
            <w:tcW w:w="2768" w:type="dxa"/>
          </w:tcPr>
          <w:p w14:paraId="41419DB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0D4B2DE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182BA20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4033D2A9" w14:textId="77777777">
        <w:tc>
          <w:tcPr>
            <w:tcW w:w="2768" w:type="dxa"/>
          </w:tcPr>
          <w:p w14:paraId="2AAA98E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6DB92C36"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73E20056"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1F257B22"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7BF183B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7B57F94B"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 xml:space="preserve">Let the Dean and the Program Chairperson log in with their staff accounts, require a new chairperson to replace the temporary password at the first </w:t>
      </w:r>
      <w:r>
        <w:rPr>
          <w:rFonts w:ascii="Courier New" w:hAnsi="Courier New" w:cs="Courier New"/>
          <w:sz w:val="24"/>
          <w:szCs w:val="24"/>
        </w:rPr>
        <w:lastRenderedPageBreak/>
        <w:t>log in, and let each user edit their name and password in Account Settings.</w:t>
      </w:r>
      <w:r>
        <w:rPr>
          <w:rFonts w:ascii="Courier New" w:hAnsi="Courier New" w:cs="Courier New"/>
          <w:sz w:val="24"/>
          <w:szCs w:val="24"/>
        </w:rPr>
        <w:tab/>
      </w:r>
    </w:p>
    <w:p w14:paraId="7903BA6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1F1269D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2072488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5B550F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69312A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1E43792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1D8A902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67C7EAB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B859A6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4F80FBF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24E321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 xml:space="preserve">The Audit Engine implements the prerequisite, co-requisite, year-standing and "all </w:t>
      </w:r>
      <w:r>
        <w:rPr>
          <w:rFonts w:ascii="Courier New" w:hAnsi="Courier New" w:cs="Courier New"/>
          <w:sz w:val="24"/>
          <w:szCs w:val="24"/>
        </w:rPr>
        <w:lastRenderedPageBreak/>
        <w:t>subjects completed" rules of the KSU Student Handbook and Operations Manual, verified by 163 automated tests.</w:t>
      </w:r>
    </w:p>
    <w:p w14:paraId="2CE407D4"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430D0C55"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669EFB2F"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7C171FE6"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 xml:space="preserve">curriculum versioning allows new curriculum years to be added without altering audit logic for existing cohorts; the audit rules are kept in a </w:t>
      </w:r>
      <w:r>
        <w:rPr>
          <w:rFonts w:ascii="Courier New" w:hAnsi="Courier New" w:cs="Courier New"/>
          <w:sz w:val="24"/>
          <w:szCs w:val="24"/>
        </w:rPr>
        <w:lastRenderedPageBreak/>
        <w:t>separate, tested module, and each database change has an undo script.</w:t>
      </w:r>
    </w:p>
    <w:p w14:paraId="1E2FB4F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273F20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3BC54F5B"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1B82258F"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Use Case Diagram of Auditrix</w:t>
      </w:r>
      <w:r>
        <w:fldChar w:fldCharType="begin"/>
      </w:r>
      <w:r>
        <w:instrText xml:space="preserve"> TC "Figure 4.4. Use Case Diagram of Auditrix" \f f \l 1 </w:instrText>
      </w:r>
      <w:r>
        <w:fldChar w:fldCharType="end"/>
      </w:r>
    </w:p>
    <w:p w14:paraId="6AE7AE12" w14:textId="61874AA8"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550DE18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67596AF0" wp14:editId="6C6870FF">
            <wp:extent cx="5119370"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5124834" cy="4347527"/>
                    </a:xfrm>
                    <a:prstGeom prst="rect">
                      <a:avLst/>
                    </a:prstGeom>
                  </pic:spPr>
                </pic:pic>
              </a:graphicData>
            </a:graphic>
          </wp:inline>
        </w:drawing>
      </w:r>
    </w:p>
    <w:p w14:paraId="10929F30"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63F1BA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4B898DB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770F5097"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2193B542" w14:textId="1C822572"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7</w:t>
      </w:r>
      <w:r>
        <w:rPr>
          <w:rFonts w:ascii="Courier New" w:hAnsi="Courier New" w:cs="Courier New"/>
          <w:sz w:val="24"/>
          <w:szCs w:val="24"/>
        </w:rPr>
        <w:t xml:space="preserve"> shows how grades are recorded. After choosing the year level, the curriculum semester and the term, the chairperson picks the grade of each subject from the KSU grade values when the grades are available, or marks the subjects </w:t>
      </w:r>
      <w:r w:rsidR="00053600">
        <w:rPr>
          <w:rFonts w:ascii="Courier New" w:hAnsi="Courier New" w:cs="Courier New"/>
          <w:sz w:val="24"/>
          <w:szCs w:val="24"/>
        </w:rPr>
        <w:t>INC</w:t>
      </w:r>
      <w:r>
        <w:rPr>
          <w:rFonts w:ascii="Courier New" w:hAnsi="Courier New" w:cs="Courier New"/>
          <w:sz w:val="24"/>
          <w:szCs w:val="24"/>
        </w:rPr>
        <w:t xml:space="preserve"> when they are not yet available. The system checks the grades and the term, saves them in the grade logbook and audits the student's record again, so the chairperson sees the updated audit.</w:t>
      </w:r>
    </w:p>
    <w:p w14:paraId="3A9D56F4" w14:textId="07242B04" w:rsidR="00AA2CE8" w:rsidRDefault="00E9298B">
      <w:pPr>
        <w:keepNext/>
        <w:spacing w:line="240" w:lineRule="auto"/>
        <w:jc w:val="center"/>
        <w:rPr>
          <w:rFonts w:ascii="Courier New" w:hAnsi="Courier New" w:cs="Courier New"/>
          <w:sz w:val="24"/>
          <w:szCs w:val="24"/>
        </w:rPr>
      </w:pPr>
      <w:r w:rsidRPr="00E9298B">
        <w:rPr>
          <w:rFonts w:ascii="Courier New" w:hAnsi="Courier New" w:cs="Courier New"/>
          <w:sz w:val="24"/>
          <w:szCs w:val="24"/>
        </w:rPr>
        <w:lastRenderedPageBreak/>
        <w:drawing>
          <wp:inline distT="0" distB="0" distL="0" distR="0" wp14:anchorId="1192DB4C" wp14:editId="08B9231D">
            <wp:extent cx="5274310" cy="4163695"/>
            <wp:effectExtent l="0" t="0" r="2540" b="8255"/>
            <wp:docPr id="157097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76266" name=""/>
                    <pic:cNvPicPr/>
                  </pic:nvPicPr>
                  <pic:blipFill>
                    <a:blip r:embed="rId31"/>
                    <a:stretch>
                      <a:fillRect/>
                    </a:stretch>
                  </pic:blipFill>
                  <pic:spPr>
                    <a:xfrm>
                      <a:off x="0" y="0"/>
                      <a:ext cx="5274310" cy="4163695"/>
                    </a:xfrm>
                    <a:prstGeom prst="rect">
                      <a:avLst/>
                    </a:prstGeom>
                  </pic:spPr>
                </pic:pic>
              </a:graphicData>
            </a:graphic>
          </wp:inline>
        </w:drawing>
      </w:r>
    </w:p>
    <w:p w14:paraId="411DAE66" w14:textId="0711C8D2"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 xml:space="preserve">Activity Diagram for Enter Grades/Mark Subjects </w:t>
      </w:r>
      <w:r w:rsidR="00053600">
        <w:rPr>
          <w:rFonts w:ascii="Courier New" w:hAnsi="Courier New" w:cs="Courier New"/>
          <w:sz w:val="24"/>
          <w:szCs w:val="24"/>
        </w:rPr>
        <w:t>INC</w:t>
      </w:r>
      <w:r>
        <w:fldChar w:fldCharType="begin"/>
      </w:r>
      <w:r>
        <w:instrText xml:space="preserve"> TC "Figure 7. Activity Diagram for Enter Grades/Mark Subjects In Progress" \f f \l 1 </w:instrText>
      </w:r>
      <w:r>
        <w:fldChar w:fldCharType="end"/>
      </w:r>
    </w:p>
    <w:p w14:paraId="2AB85E2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status, which the Dean then sees on the dashboard; otherwise the Dean enters the term again.</w:t>
      </w:r>
    </w:p>
    <w:p w14:paraId="7E0051CF"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6D4F5E05"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18D6CE5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chairperson to change the password at the first log in; the Dean then gives the temporary password to the chairperson.</w:t>
      </w:r>
    </w:p>
    <w:p w14:paraId="03B6C86F"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16340239"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64460B8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account, and the Dean gives the temporary password to the new chairperson.</w:t>
      </w:r>
    </w:p>
    <w:p w14:paraId="6E349361"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7206D491"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0B15A0E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preview of the subjects to be added, changed or removed before the chairperson confirms the import, or by entering or editing a subject and its requirements one at a time, which the system checks before saving. The system </w:t>
      </w:r>
      <w:r>
        <w:rPr>
          <w:rFonts w:ascii="Courier New" w:hAnsi="Courier New" w:cs="Courier New"/>
          <w:sz w:val="24"/>
          <w:szCs w:val="24"/>
        </w:rPr>
        <w:lastRenderedPageBreak/>
        <w:t>saves the subjects and records each change in the version's change history, and the chairperson then views the updated curriculum, which can be exported to CSV or PDF.</w:t>
      </w:r>
    </w:p>
    <w:p w14:paraId="57CAC337"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3F3A49CD" wp14:editId="3A2E0CE6">
            <wp:extent cx="4572000" cy="6045835"/>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4572000" cy="6045868"/>
                    </a:xfrm>
                    <a:prstGeom prst="rect">
                      <a:avLst/>
                    </a:prstGeom>
                  </pic:spPr>
                </pic:pic>
              </a:graphicData>
            </a:graphic>
          </wp:inline>
        </w:drawing>
      </w:r>
    </w:p>
    <w:p w14:paraId="18AFF42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3135D6C8"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65"/>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707"/>
                    </a:xfrm>
                    <a:prstGeom prst="rect">
                      <a:avLst/>
                    </a:prstGeom>
                  </pic:spPr>
                </pic:pic>
              </a:graphicData>
            </a:graphic>
          </wp:inline>
        </w:drawing>
      </w:r>
    </w:p>
    <w:p w14:paraId="797D77FE"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Menu Diagram of Auditrix</w:t>
      </w:r>
      <w:r>
        <w:fldChar w:fldCharType="begin"/>
      </w:r>
      <w:r>
        <w:instrText xml:space="preserve"> TC "Figure 4.6. Menu Diagram of Auditrix" \f f \l 1 </w:instrText>
      </w:r>
      <w:r>
        <w:fldChar w:fldCharType="end"/>
      </w:r>
    </w:p>
    <w:p w14:paraId="5D7134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5AE8816A"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24B9B3A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032DAF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0AB6D86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55"/>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534" cy="3145536"/>
                    </a:xfrm>
                    <a:prstGeom prst="rect">
                      <a:avLst/>
                    </a:prstGeom>
                  </pic:spPr>
                </pic:pic>
              </a:graphicData>
            </a:graphic>
          </wp:inline>
        </w:drawing>
      </w:r>
    </w:p>
    <w:p w14:paraId="2397B984"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0EB4B0D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44F220E2"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6BFFF612" wp14:editId="558FF996">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5144249" cy="2598798"/>
                    </a:xfrm>
                    <a:prstGeom prst="rect">
                      <a:avLst/>
                    </a:prstGeom>
                  </pic:spPr>
                </pic:pic>
              </a:graphicData>
            </a:graphic>
          </wp:inline>
        </w:drawing>
      </w:r>
    </w:p>
    <w:p w14:paraId="17E45356"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2D5DC22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00EDA5E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3801C1E4"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36782C29" w14:textId="73C23A52"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16</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3B42E827"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51C0471" wp14:editId="3EE31747">
            <wp:extent cx="465455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980" cy="2880360"/>
                    </a:xfrm>
                    <a:prstGeom prst="rect">
                      <a:avLst/>
                    </a:prstGeom>
                  </pic:spPr>
                </pic:pic>
              </a:graphicData>
            </a:graphic>
          </wp:inline>
        </w:drawing>
      </w:r>
    </w:p>
    <w:p w14:paraId="10D0F00B"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3A95A199"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900C96C" wp14:editId="1E3C0AC7">
            <wp:extent cx="5083175" cy="3145155"/>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534" cy="3145536"/>
                    </a:xfrm>
                    <a:prstGeom prst="rect">
                      <a:avLst/>
                    </a:prstGeom>
                  </pic:spPr>
                </pic:pic>
              </a:graphicData>
            </a:graphic>
          </wp:inline>
        </w:drawing>
      </w:r>
    </w:p>
    <w:p w14:paraId="19654EF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5E9402A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6F375440"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38A81E4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249F3DF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966" cy="2782306"/>
                    </a:xfrm>
                    <a:prstGeom prst="rect">
                      <a:avLst/>
                    </a:prstGeom>
                  </pic:spPr>
                </pic:pic>
              </a:graphicData>
            </a:graphic>
          </wp:inline>
        </w:drawing>
      </w:r>
    </w:p>
    <w:p w14:paraId="0C1956AC"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431EB676"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55"/>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534" cy="3145536"/>
                    </a:xfrm>
                    <a:prstGeom prst="rect">
                      <a:avLst/>
                    </a:prstGeom>
                  </pic:spPr>
                </pic:pic>
              </a:graphicData>
            </a:graphic>
          </wp:inline>
        </w:drawing>
      </w:r>
    </w:p>
    <w:p w14:paraId="0C4AACA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27CD553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18.3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0B4ABF5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4D9BA527"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671BB19E"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2C79DC2E"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5A00AC1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66D8122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0A3E3E4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10E84C9E"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3ACFF190" w14:textId="77777777" w:rsidR="00AA2CE8" w:rsidRDefault="00AA2CE8">
      <w:pPr>
        <w:spacing w:line="480" w:lineRule="auto"/>
        <w:ind w:firstLine="720"/>
        <w:jc w:val="both"/>
        <w:rPr>
          <w:rFonts w:ascii="Courier New" w:hAnsi="Courier New" w:cs="Courier New"/>
          <w:sz w:val="24"/>
          <w:szCs w:val="24"/>
        </w:rPr>
      </w:pPr>
    </w:p>
    <w:p w14:paraId="5672E293"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lastRenderedPageBreak/>
        <w:t>Extent of Compliance of the Proposed System (SOP No. 4)</w:t>
      </w:r>
      <w:r>
        <w:fldChar w:fldCharType="begin"/>
      </w:r>
      <w:r>
        <w:instrText xml:space="preserve"> TC "Extent of Compliance of the Proposed System (SOP No. 4)" \f c \l 2 </w:instrText>
      </w:r>
      <w:r>
        <w:fldChar w:fldCharType="end"/>
      </w:r>
    </w:p>
    <w:p w14:paraId="106B034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2EBB62E0" w14:textId="77777777">
        <w:trPr>
          <w:cantSplit/>
          <w:tblHeader/>
        </w:trPr>
        <w:tc>
          <w:tcPr>
            <w:tcW w:w="4150" w:type="dxa"/>
            <w:gridSpan w:val="2"/>
            <w:vAlign w:val="center"/>
          </w:tcPr>
          <w:p w14:paraId="7468DD5B"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7600D8DA"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198C1982" w14:textId="77777777" w:rsidR="00AA2CE8" w:rsidRDefault="00000000">
            <w:pPr>
              <w:spacing w:before="20" w:after="20" w:line="240" w:lineRule="auto"/>
              <w:jc w:val="center"/>
            </w:pPr>
            <w:r>
              <w:rPr>
                <w:rFonts w:ascii="Courier New" w:hAnsi="Courier New" w:cs="Courier New"/>
                <w:b/>
                <w:bCs/>
              </w:rPr>
              <w:t>DESCRIPTION</w:t>
            </w:r>
          </w:p>
        </w:tc>
      </w:tr>
      <w:tr w:rsidR="00AA2CE8" w14:paraId="0190ABB9" w14:textId="77777777">
        <w:trPr>
          <w:cantSplit/>
        </w:trPr>
        <w:tc>
          <w:tcPr>
            <w:tcW w:w="8296" w:type="dxa"/>
            <w:gridSpan w:val="4"/>
            <w:vAlign w:val="center"/>
          </w:tcPr>
          <w:p w14:paraId="65CCEC43" w14:textId="77777777" w:rsidR="00AA2CE8" w:rsidRDefault="00000000">
            <w:pPr>
              <w:spacing w:before="20" w:after="20" w:line="240" w:lineRule="auto"/>
            </w:pPr>
            <w:r>
              <w:rPr>
                <w:rFonts w:ascii="Courier New" w:hAnsi="Courier New" w:cs="Courier New"/>
                <w:b/>
                <w:bCs/>
              </w:rPr>
              <w:t>A. FUNCTIONALITY</w:t>
            </w:r>
          </w:p>
        </w:tc>
      </w:tr>
      <w:tr w:rsidR="00AA2CE8" w14:paraId="3FE2C566" w14:textId="77777777">
        <w:trPr>
          <w:cantSplit/>
        </w:trPr>
        <w:tc>
          <w:tcPr>
            <w:tcW w:w="550" w:type="dxa"/>
            <w:vAlign w:val="center"/>
          </w:tcPr>
          <w:p w14:paraId="26188278"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1551FA28"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04F6973B"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314613B" w14:textId="77777777" w:rsidR="00AA2CE8" w:rsidRDefault="00000000">
            <w:pPr>
              <w:spacing w:before="20" w:after="20" w:line="240" w:lineRule="auto"/>
            </w:pPr>
            <w:r>
              <w:rPr>
                <w:rFonts w:ascii="Courier New" w:hAnsi="Courier New" w:cs="Courier New"/>
              </w:rPr>
              <w:t>Very great extent</w:t>
            </w:r>
          </w:p>
        </w:tc>
      </w:tr>
      <w:tr w:rsidR="00AA2CE8" w14:paraId="2C853C47" w14:textId="77777777">
        <w:trPr>
          <w:cantSplit/>
        </w:trPr>
        <w:tc>
          <w:tcPr>
            <w:tcW w:w="550" w:type="dxa"/>
            <w:vAlign w:val="center"/>
          </w:tcPr>
          <w:p w14:paraId="79BBBBA6"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321AC372"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47C8B4D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9CF9B49" w14:textId="77777777" w:rsidR="00AA2CE8" w:rsidRDefault="00000000">
            <w:pPr>
              <w:spacing w:before="20" w:after="20" w:line="240" w:lineRule="auto"/>
            </w:pPr>
            <w:r>
              <w:rPr>
                <w:rFonts w:ascii="Courier New" w:hAnsi="Courier New" w:cs="Courier New"/>
              </w:rPr>
              <w:t>Very great extent</w:t>
            </w:r>
          </w:p>
        </w:tc>
      </w:tr>
      <w:tr w:rsidR="00AA2CE8" w14:paraId="3C82B7F3" w14:textId="77777777">
        <w:trPr>
          <w:cantSplit/>
        </w:trPr>
        <w:tc>
          <w:tcPr>
            <w:tcW w:w="550" w:type="dxa"/>
            <w:vAlign w:val="center"/>
          </w:tcPr>
          <w:p w14:paraId="0E6633E8"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1E20308"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569B02C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13C660F8" w14:textId="77777777" w:rsidR="00AA2CE8" w:rsidRDefault="00000000">
            <w:pPr>
              <w:spacing w:before="20" w:after="20" w:line="240" w:lineRule="auto"/>
            </w:pPr>
            <w:r>
              <w:rPr>
                <w:rFonts w:ascii="Courier New" w:hAnsi="Courier New" w:cs="Courier New"/>
              </w:rPr>
              <w:t>Very great extent</w:t>
            </w:r>
          </w:p>
        </w:tc>
      </w:tr>
      <w:tr w:rsidR="00AA2CE8" w14:paraId="5B7D77F5" w14:textId="77777777">
        <w:trPr>
          <w:cantSplit/>
        </w:trPr>
        <w:tc>
          <w:tcPr>
            <w:tcW w:w="4150" w:type="dxa"/>
            <w:gridSpan w:val="2"/>
            <w:vAlign w:val="center"/>
          </w:tcPr>
          <w:p w14:paraId="7DD7C56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9BD28B5"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48CF8065" w14:textId="77777777" w:rsidR="00AA2CE8" w:rsidRDefault="00000000">
            <w:pPr>
              <w:spacing w:before="20" w:after="20" w:line="240" w:lineRule="auto"/>
            </w:pPr>
            <w:r>
              <w:rPr>
                <w:rFonts w:ascii="Courier New" w:hAnsi="Courier New" w:cs="Courier New"/>
                <w:b/>
                <w:bCs/>
              </w:rPr>
              <w:t>Very great extent</w:t>
            </w:r>
          </w:p>
        </w:tc>
      </w:tr>
      <w:tr w:rsidR="00AA2CE8" w14:paraId="1AFC8054" w14:textId="77777777">
        <w:trPr>
          <w:cantSplit/>
        </w:trPr>
        <w:tc>
          <w:tcPr>
            <w:tcW w:w="8296" w:type="dxa"/>
            <w:gridSpan w:val="4"/>
            <w:vAlign w:val="center"/>
          </w:tcPr>
          <w:p w14:paraId="776FE6F7" w14:textId="77777777" w:rsidR="00AA2CE8" w:rsidRDefault="00000000">
            <w:pPr>
              <w:spacing w:before="20" w:after="20" w:line="240" w:lineRule="auto"/>
            </w:pPr>
            <w:r>
              <w:rPr>
                <w:rFonts w:ascii="Courier New" w:hAnsi="Courier New" w:cs="Courier New"/>
                <w:b/>
                <w:bCs/>
              </w:rPr>
              <w:t>B. EFFICIENCY</w:t>
            </w:r>
          </w:p>
        </w:tc>
      </w:tr>
      <w:tr w:rsidR="00AA2CE8" w14:paraId="3DED2841" w14:textId="77777777">
        <w:trPr>
          <w:cantSplit/>
        </w:trPr>
        <w:tc>
          <w:tcPr>
            <w:tcW w:w="550" w:type="dxa"/>
            <w:vAlign w:val="center"/>
          </w:tcPr>
          <w:p w14:paraId="63D3CDE3"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F8E6038"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240E2D9F"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4EF8E81B" w14:textId="77777777" w:rsidR="00AA2CE8" w:rsidRDefault="00000000">
            <w:pPr>
              <w:spacing w:before="20" w:after="20" w:line="240" w:lineRule="auto"/>
            </w:pPr>
            <w:r>
              <w:rPr>
                <w:rFonts w:ascii="Courier New" w:hAnsi="Courier New" w:cs="Courier New"/>
              </w:rPr>
              <w:t>Very great extent</w:t>
            </w:r>
          </w:p>
        </w:tc>
      </w:tr>
      <w:tr w:rsidR="00AA2CE8" w14:paraId="2F864E6C" w14:textId="77777777">
        <w:trPr>
          <w:cantSplit/>
        </w:trPr>
        <w:tc>
          <w:tcPr>
            <w:tcW w:w="550" w:type="dxa"/>
            <w:vAlign w:val="center"/>
          </w:tcPr>
          <w:p w14:paraId="4E2E144A"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8CD2A15"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51D4413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6D7CAA7" w14:textId="77777777" w:rsidR="00AA2CE8" w:rsidRDefault="00000000">
            <w:pPr>
              <w:spacing w:before="20" w:after="20" w:line="240" w:lineRule="auto"/>
            </w:pPr>
            <w:r>
              <w:rPr>
                <w:rFonts w:ascii="Courier New" w:hAnsi="Courier New" w:cs="Courier New"/>
              </w:rPr>
              <w:t>Very great extent</w:t>
            </w:r>
          </w:p>
        </w:tc>
      </w:tr>
      <w:tr w:rsidR="00AA2CE8" w14:paraId="23616D5A" w14:textId="77777777">
        <w:trPr>
          <w:cantSplit/>
        </w:trPr>
        <w:tc>
          <w:tcPr>
            <w:tcW w:w="550" w:type="dxa"/>
            <w:vAlign w:val="center"/>
          </w:tcPr>
          <w:p w14:paraId="4E7B5256"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C12838F"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1D4DE862"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0D8AC93" w14:textId="77777777" w:rsidR="00AA2CE8" w:rsidRDefault="00000000">
            <w:pPr>
              <w:spacing w:before="20" w:after="20" w:line="240" w:lineRule="auto"/>
            </w:pPr>
            <w:r>
              <w:rPr>
                <w:rFonts w:ascii="Courier New" w:hAnsi="Courier New" w:cs="Courier New"/>
              </w:rPr>
              <w:t>Very great extent</w:t>
            </w:r>
          </w:p>
        </w:tc>
      </w:tr>
      <w:tr w:rsidR="00AA2CE8" w14:paraId="572A40A6" w14:textId="77777777">
        <w:trPr>
          <w:cantSplit/>
        </w:trPr>
        <w:tc>
          <w:tcPr>
            <w:tcW w:w="4150" w:type="dxa"/>
            <w:gridSpan w:val="2"/>
            <w:vAlign w:val="center"/>
          </w:tcPr>
          <w:p w14:paraId="6BACE963"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6382770B"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1F1DD968" w14:textId="77777777" w:rsidR="00AA2CE8" w:rsidRDefault="00000000">
            <w:pPr>
              <w:spacing w:before="20" w:after="20" w:line="240" w:lineRule="auto"/>
            </w:pPr>
            <w:r>
              <w:rPr>
                <w:rFonts w:ascii="Courier New" w:hAnsi="Courier New" w:cs="Courier New"/>
                <w:b/>
                <w:bCs/>
              </w:rPr>
              <w:t>Very great extent</w:t>
            </w:r>
          </w:p>
        </w:tc>
      </w:tr>
      <w:tr w:rsidR="00AA2CE8" w14:paraId="73BAE481" w14:textId="77777777">
        <w:trPr>
          <w:cantSplit/>
        </w:trPr>
        <w:tc>
          <w:tcPr>
            <w:tcW w:w="8296" w:type="dxa"/>
            <w:gridSpan w:val="4"/>
            <w:vAlign w:val="center"/>
          </w:tcPr>
          <w:p w14:paraId="0AFF004B" w14:textId="77777777" w:rsidR="00AA2CE8" w:rsidRDefault="00000000">
            <w:pPr>
              <w:spacing w:before="20" w:after="20" w:line="240" w:lineRule="auto"/>
            </w:pPr>
            <w:r>
              <w:rPr>
                <w:rFonts w:ascii="Courier New" w:hAnsi="Courier New" w:cs="Courier New"/>
                <w:b/>
                <w:bCs/>
              </w:rPr>
              <w:t>C. COMPATIBILITY</w:t>
            </w:r>
          </w:p>
        </w:tc>
      </w:tr>
      <w:tr w:rsidR="00AA2CE8" w14:paraId="4B2262BA" w14:textId="77777777">
        <w:trPr>
          <w:cantSplit/>
        </w:trPr>
        <w:tc>
          <w:tcPr>
            <w:tcW w:w="550" w:type="dxa"/>
            <w:vAlign w:val="center"/>
          </w:tcPr>
          <w:p w14:paraId="63DD2FF5"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785B707"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1FCB460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44A8D7A" w14:textId="77777777" w:rsidR="00AA2CE8" w:rsidRDefault="00000000">
            <w:pPr>
              <w:spacing w:before="20" w:after="20" w:line="240" w:lineRule="auto"/>
            </w:pPr>
            <w:r>
              <w:rPr>
                <w:rFonts w:ascii="Courier New" w:hAnsi="Courier New" w:cs="Courier New"/>
              </w:rPr>
              <w:t>Very great extent</w:t>
            </w:r>
          </w:p>
        </w:tc>
      </w:tr>
      <w:tr w:rsidR="00AA2CE8" w14:paraId="180BE9AC" w14:textId="77777777">
        <w:trPr>
          <w:cantSplit/>
        </w:trPr>
        <w:tc>
          <w:tcPr>
            <w:tcW w:w="550" w:type="dxa"/>
            <w:vAlign w:val="center"/>
          </w:tcPr>
          <w:p w14:paraId="01325882"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37A2C07"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00F7AFE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39233DF0" w14:textId="77777777" w:rsidR="00AA2CE8" w:rsidRDefault="00000000">
            <w:pPr>
              <w:spacing w:before="20" w:after="20" w:line="240" w:lineRule="auto"/>
            </w:pPr>
            <w:r>
              <w:rPr>
                <w:rFonts w:ascii="Courier New" w:hAnsi="Courier New" w:cs="Courier New"/>
              </w:rPr>
              <w:t>Very great extent</w:t>
            </w:r>
          </w:p>
        </w:tc>
      </w:tr>
      <w:tr w:rsidR="00AA2CE8" w14:paraId="49DB49B4" w14:textId="77777777">
        <w:trPr>
          <w:cantSplit/>
        </w:trPr>
        <w:tc>
          <w:tcPr>
            <w:tcW w:w="4150" w:type="dxa"/>
            <w:gridSpan w:val="2"/>
            <w:vAlign w:val="center"/>
          </w:tcPr>
          <w:p w14:paraId="1C1031E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457D452"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2879205D" w14:textId="77777777" w:rsidR="00AA2CE8" w:rsidRDefault="00000000">
            <w:pPr>
              <w:spacing w:before="20" w:after="20" w:line="240" w:lineRule="auto"/>
            </w:pPr>
            <w:r>
              <w:rPr>
                <w:rFonts w:ascii="Courier New" w:hAnsi="Courier New" w:cs="Courier New"/>
                <w:b/>
                <w:bCs/>
              </w:rPr>
              <w:t>Very great extent</w:t>
            </w:r>
          </w:p>
        </w:tc>
      </w:tr>
      <w:tr w:rsidR="00AA2CE8" w14:paraId="3D496614" w14:textId="77777777">
        <w:trPr>
          <w:cantSplit/>
        </w:trPr>
        <w:tc>
          <w:tcPr>
            <w:tcW w:w="8296" w:type="dxa"/>
            <w:gridSpan w:val="4"/>
            <w:vAlign w:val="center"/>
          </w:tcPr>
          <w:p w14:paraId="7CA767E3" w14:textId="77777777" w:rsidR="00AA2CE8" w:rsidRDefault="00000000">
            <w:pPr>
              <w:spacing w:before="20" w:after="20" w:line="240" w:lineRule="auto"/>
            </w:pPr>
            <w:r>
              <w:rPr>
                <w:rFonts w:ascii="Courier New" w:hAnsi="Courier New" w:cs="Courier New"/>
                <w:b/>
                <w:bCs/>
              </w:rPr>
              <w:t>D. USABILITY</w:t>
            </w:r>
          </w:p>
        </w:tc>
      </w:tr>
      <w:tr w:rsidR="00AA2CE8" w14:paraId="2D134DA9" w14:textId="77777777">
        <w:trPr>
          <w:cantSplit/>
        </w:trPr>
        <w:tc>
          <w:tcPr>
            <w:tcW w:w="550" w:type="dxa"/>
            <w:vAlign w:val="center"/>
          </w:tcPr>
          <w:p w14:paraId="43DDD56C"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0516701"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3DE951E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3AF6E746" w14:textId="77777777" w:rsidR="00AA2CE8" w:rsidRDefault="00000000">
            <w:pPr>
              <w:spacing w:before="20" w:after="20" w:line="240" w:lineRule="auto"/>
            </w:pPr>
            <w:r>
              <w:rPr>
                <w:rFonts w:ascii="Courier New" w:hAnsi="Courier New" w:cs="Courier New"/>
              </w:rPr>
              <w:t>Very great extent</w:t>
            </w:r>
          </w:p>
        </w:tc>
      </w:tr>
      <w:tr w:rsidR="00AA2CE8" w14:paraId="4978B4AA" w14:textId="77777777">
        <w:trPr>
          <w:cantSplit/>
        </w:trPr>
        <w:tc>
          <w:tcPr>
            <w:tcW w:w="550" w:type="dxa"/>
            <w:vAlign w:val="center"/>
          </w:tcPr>
          <w:p w14:paraId="58970F1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362A656E"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13820DC5"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F570C1D" w14:textId="77777777" w:rsidR="00AA2CE8" w:rsidRDefault="00000000">
            <w:pPr>
              <w:spacing w:before="20" w:after="20" w:line="240" w:lineRule="auto"/>
            </w:pPr>
            <w:r>
              <w:rPr>
                <w:rFonts w:ascii="Courier New" w:hAnsi="Courier New" w:cs="Courier New"/>
              </w:rPr>
              <w:t>Very great extent</w:t>
            </w:r>
          </w:p>
        </w:tc>
      </w:tr>
      <w:tr w:rsidR="00AA2CE8" w14:paraId="21277FD0" w14:textId="77777777">
        <w:trPr>
          <w:cantSplit/>
        </w:trPr>
        <w:tc>
          <w:tcPr>
            <w:tcW w:w="550" w:type="dxa"/>
            <w:vAlign w:val="center"/>
          </w:tcPr>
          <w:p w14:paraId="36B7A89D"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3ECC541F"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3FC3EEDF"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5AAFB109" w14:textId="77777777" w:rsidR="00AA2CE8" w:rsidRDefault="00000000">
            <w:pPr>
              <w:spacing w:before="20" w:after="20" w:line="240" w:lineRule="auto"/>
            </w:pPr>
            <w:r>
              <w:rPr>
                <w:rFonts w:ascii="Courier New" w:hAnsi="Courier New" w:cs="Courier New"/>
              </w:rPr>
              <w:t>Very great extent</w:t>
            </w:r>
          </w:p>
        </w:tc>
      </w:tr>
      <w:tr w:rsidR="00AA2CE8" w14:paraId="1E71134E" w14:textId="77777777">
        <w:trPr>
          <w:cantSplit/>
        </w:trPr>
        <w:tc>
          <w:tcPr>
            <w:tcW w:w="550" w:type="dxa"/>
            <w:vAlign w:val="center"/>
          </w:tcPr>
          <w:p w14:paraId="035F045D"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6F37274B"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31EB5B56"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2D1BCC15" w14:textId="77777777" w:rsidR="00AA2CE8" w:rsidRDefault="00000000">
            <w:pPr>
              <w:spacing w:before="20" w:after="20" w:line="240" w:lineRule="auto"/>
            </w:pPr>
            <w:r>
              <w:rPr>
                <w:rFonts w:ascii="Courier New" w:hAnsi="Courier New" w:cs="Courier New"/>
              </w:rPr>
              <w:t>Great extent</w:t>
            </w:r>
          </w:p>
        </w:tc>
      </w:tr>
      <w:tr w:rsidR="00AA2CE8" w14:paraId="6C44064B" w14:textId="77777777">
        <w:trPr>
          <w:cantSplit/>
        </w:trPr>
        <w:tc>
          <w:tcPr>
            <w:tcW w:w="550" w:type="dxa"/>
            <w:vAlign w:val="center"/>
          </w:tcPr>
          <w:p w14:paraId="72FE4A5C"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077A003"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28425ED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153D5073" w14:textId="77777777" w:rsidR="00AA2CE8" w:rsidRDefault="00000000">
            <w:pPr>
              <w:spacing w:before="20" w:after="20" w:line="240" w:lineRule="auto"/>
            </w:pPr>
            <w:r>
              <w:rPr>
                <w:rFonts w:ascii="Courier New" w:hAnsi="Courier New" w:cs="Courier New"/>
              </w:rPr>
              <w:t>Very great extent</w:t>
            </w:r>
          </w:p>
        </w:tc>
      </w:tr>
      <w:tr w:rsidR="00AA2CE8" w14:paraId="1C7D9163" w14:textId="77777777">
        <w:trPr>
          <w:cantSplit/>
        </w:trPr>
        <w:tc>
          <w:tcPr>
            <w:tcW w:w="550" w:type="dxa"/>
            <w:vAlign w:val="center"/>
          </w:tcPr>
          <w:p w14:paraId="08B26622" w14:textId="77777777" w:rsidR="00AA2CE8" w:rsidRDefault="00000000">
            <w:pPr>
              <w:spacing w:before="20" w:after="20" w:line="240" w:lineRule="auto"/>
              <w:jc w:val="center"/>
            </w:pPr>
            <w:r>
              <w:rPr>
                <w:rFonts w:ascii="Courier New" w:hAnsi="Courier New" w:cs="Courier New"/>
              </w:rPr>
              <w:t>6</w:t>
            </w:r>
          </w:p>
        </w:tc>
        <w:tc>
          <w:tcPr>
            <w:tcW w:w="3600" w:type="dxa"/>
            <w:vAlign w:val="center"/>
          </w:tcPr>
          <w:p w14:paraId="3F04D5A2"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378472E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F39EE72" w14:textId="77777777" w:rsidR="00AA2CE8" w:rsidRDefault="00000000">
            <w:pPr>
              <w:spacing w:before="20" w:after="20" w:line="240" w:lineRule="auto"/>
            </w:pPr>
            <w:r>
              <w:rPr>
                <w:rFonts w:ascii="Courier New" w:hAnsi="Courier New" w:cs="Courier New"/>
              </w:rPr>
              <w:t>Very great extent</w:t>
            </w:r>
          </w:p>
        </w:tc>
      </w:tr>
      <w:tr w:rsidR="00AA2CE8" w14:paraId="7720A41A" w14:textId="77777777">
        <w:trPr>
          <w:cantSplit/>
        </w:trPr>
        <w:tc>
          <w:tcPr>
            <w:tcW w:w="4150" w:type="dxa"/>
            <w:gridSpan w:val="2"/>
            <w:vAlign w:val="center"/>
          </w:tcPr>
          <w:p w14:paraId="183F541D"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08AAB82"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72E2854C" w14:textId="77777777" w:rsidR="00AA2CE8" w:rsidRDefault="00000000">
            <w:pPr>
              <w:spacing w:before="20" w:after="20" w:line="240" w:lineRule="auto"/>
            </w:pPr>
            <w:r>
              <w:rPr>
                <w:rFonts w:ascii="Courier New" w:hAnsi="Courier New" w:cs="Courier New"/>
                <w:b/>
                <w:bCs/>
              </w:rPr>
              <w:t>Very great extent</w:t>
            </w:r>
          </w:p>
        </w:tc>
      </w:tr>
      <w:tr w:rsidR="00AA2CE8" w14:paraId="6BD9D6A4" w14:textId="77777777">
        <w:trPr>
          <w:cantSplit/>
        </w:trPr>
        <w:tc>
          <w:tcPr>
            <w:tcW w:w="8296" w:type="dxa"/>
            <w:gridSpan w:val="4"/>
            <w:vAlign w:val="center"/>
          </w:tcPr>
          <w:p w14:paraId="3A445E13" w14:textId="77777777" w:rsidR="00AA2CE8" w:rsidRDefault="00000000">
            <w:pPr>
              <w:spacing w:before="20" w:after="20" w:line="240" w:lineRule="auto"/>
            </w:pPr>
            <w:r>
              <w:rPr>
                <w:rFonts w:ascii="Courier New" w:hAnsi="Courier New" w:cs="Courier New"/>
                <w:b/>
                <w:bCs/>
              </w:rPr>
              <w:t>E. RELIABILITY</w:t>
            </w:r>
          </w:p>
        </w:tc>
      </w:tr>
      <w:tr w:rsidR="00AA2CE8" w14:paraId="5BC273ED" w14:textId="77777777">
        <w:trPr>
          <w:cantSplit/>
        </w:trPr>
        <w:tc>
          <w:tcPr>
            <w:tcW w:w="550" w:type="dxa"/>
            <w:vAlign w:val="center"/>
          </w:tcPr>
          <w:p w14:paraId="1F0C465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4F26B44"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5309E160"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D17F944" w14:textId="77777777" w:rsidR="00AA2CE8" w:rsidRDefault="00000000">
            <w:pPr>
              <w:spacing w:before="20" w:after="20" w:line="240" w:lineRule="auto"/>
            </w:pPr>
            <w:r>
              <w:rPr>
                <w:rFonts w:ascii="Courier New" w:hAnsi="Courier New" w:cs="Courier New"/>
              </w:rPr>
              <w:t>Very great extent</w:t>
            </w:r>
          </w:p>
        </w:tc>
      </w:tr>
      <w:tr w:rsidR="00AA2CE8" w14:paraId="4BA59A31" w14:textId="77777777">
        <w:trPr>
          <w:cantSplit/>
        </w:trPr>
        <w:tc>
          <w:tcPr>
            <w:tcW w:w="550" w:type="dxa"/>
            <w:vAlign w:val="center"/>
          </w:tcPr>
          <w:p w14:paraId="4DE63D3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4C732F6"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38FAC1E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6ECF5FD" w14:textId="77777777" w:rsidR="00AA2CE8" w:rsidRDefault="00000000">
            <w:pPr>
              <w:spacing w:before="20" w:after="20" w:line="240" w:lineRule="auto"/>
            </w:pPr>
            <w:r>
              <w:rPr>
                <w:rFonts w:ascii="Courier New" w:hAnsi="Courier New" w:cs="Courier New"/>
              </w:rPr>
              <w:t>Very great extent</w:t>
            </w:r>
          </w:p>
        </w:tc>
      </w:tr>
      <w:tr w:rsidR="00AA2CE8" w14:paraId="79EBA7E5" w14:textId="77777777">
        <w:trPr>
          <w:cantSplit/>
        </w:trPr>
        <w:tc>
          <w:tcPr>
            <w:tcW w:w="550" w:type="dxa"/>
            <w:vAlign w:val="center"/>
          </w:tcPr>
          <w:p w14:paraId="2B1914E1" w14:textId="77777777" w:rsidR="00AA2CE8" w:rsidRDefault="00000000">
            <w:pPr>
              <w:spacing w:before="20" w:after="20" w:line="240" w:lineRule="auto"/>
              <w:jc w:val="center"/>
            </w:pPr>
            <w:r>
              <w:rPr>
                <w:rFonts w:ascii="Courier New" w:hAnsi="Courier New" w:cs="Courier New"/>
              </w:rPr>
              <w:lastRenderedPageBreak/>
              <w:t>3</w:t>
            </w:r>
          </w:p>
        </w:tc>
        <w:tc>
          <w:tcPr>
            <w:tcW w:w="3600" w:type="dxa"/>
            <w:vAlign w:val="center"/>
          </w:tcPr>
          <w:p w14:paraId="7C42D5B9"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2B0E202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7F555DB" w14:textId="77777777" w:rsidR="00AA2CE8" w:rsidRDefault="00000000">
            <w:pPr>
              <w:spacing w:before="20" w:after="20" w:line="240" w:lineRule="auto"/>
            </w:pPr>
            <w:r>
              <w:rPr>
                <w:rFonts w:ascii="Courier New" w:hAnsi="Courier New" w:cs="Courier New"/>
              </w:rPr>
              <w:t>Very great extent</w:t>
            </w:r>
          </w:p>
        </w:tc>
      </w:tr>
      <w:tr w:rsidR="00AA2CE8" w14:paraId="58C21260" w14:textId="77777777">
        <w:trPr>
          <w:cantSplit/>
        </w:trPr>
        <w:tc>
          <w:tcPr>
            <w:tcW w:w="550" w:type="dxa"/>
            <w:vAlign w:val="center"/>
          </w:tcPr>
          <w:p w14:paraId="6094E743"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4B78E4E8"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77F283E0"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DBA2249" w14:textId="77777777" w:rsidR="00AA2CE8" w:rsidRDefault="00000000">
            <w:pPr>
              <w:spacing w:before="20" w:after="20" w:line="240" w:lineRule="auto"/>
            </w:pPr>
            <w:r>
              <w:rPr>
                <w:rFonts w:ascii="Courier New" w:hAnsi="Courier New" w:cs="Courier New"/>
              </w:rPr>
              <w:t>Very great extent</w:t>
            </w:r>
          </w:p>
        </w:tc>
      </w:tr>
      <w:tr w:rsidR="00AA2CE8" w14:paraId="562B193F" w14:textId="77777777">
        <w:trPr>
          <w:cantSplit/>
        </w:trPr>
        <w:tc>
          <w:tcPr>
            <w:tcW w:w="4150" w:type="dxa"/>
            <w:gridSpan w:val="2"/>
            <w:vAlign w:val="center"/>
          </w:tcPr>
          <w:p w14:paraId="2847CE22"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65BBBF59"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6EA8A0BB" w14:textId="77777777" w:rsidR="00AA2CE8" w:rsidRDefault="00000000">
            <w:pPr>
              <w:spacing w:before="20" w:after="20" w:line="240" w:lineRule="auto"/>
            </w:pPr>
            <w:r>
              <w:rPr>
                <w:rFonts w:ascii="Courier New" w:hAnsi="Courier New" w:cs="Courier New"/>
                <w:b/>
                <w:bCs/>
              </w:rPr>
              <w:t>Very great extent</w:t>
            </w:r>
          </w:p>
        </w:tc>
      </w:tr>
      <w:tr w:rsidR="00AA2CE8" w14:paraId="64AE1007" w14:textId="77777777">
        <w:trPr>
          <w:cantSplit/>
        </w:trPr>
        <w:tc>
          <w:tcPr>
            <w:tcW w:w="8296" w:type="dxa"/>
            <w:gridSpan w:val="4"/>
            <w:vAlign w:val="center"/>
          </w:tcPr>
          <w:p w14:paraId="4E7474B5" w14:textId="77777777" w:rsidR="00AA2CE8" w:rsidRDefault="00000000">
            <w:pPr>
              <w:spacing w:before="20" w:after="20" w:line="240" w:lineRule="auto"/>
            </w:pPr>
            <w:r>
              <w:rPr>
                <w:rFonts w:ascii="Courier New" w:hAnsi="Courier New" w:cs="Courier New"/>
                <w:b/>
                <w:bCs/>
              </w:rPr>
              <w:t>F. SECURITY</w:t>
            </w:r>
          </w:p>
        </w:tc>
      </w:tr>
      <w:tr w:rsidR="00AA2CE8" w14:paraId="754BC3A6" w14:textId="77777777">
        <w:trPr>
          <w:cantSplit/>
        </w:trPr>
        <w:tc>
          <w:tcPr>
            <w:tcW w:w="550" w:type="dxa"/>
            <w:vAlign w:val="center"/>
          </w:tcPr>
          <w:p w14:paraId="04A9D94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3022303"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0405DAD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FAA5A01" w14:textId="77777777" w:rsidR="00AA2CE8" w:rsidRDefault="00000000">
            <w:pPr>
              <w:spacing w:before="20" w:after="20" w:line="240" w:lineRule="auto"/>
            </w:pPr>
            <w:r>
              <w:rPr>
                <w:rFonts w:ascii="Courier New" w:hAnsi="Courier New" w:cs="Courier New"/>
              </w:rPr>
              <w:t>Very great extent</w:t>
            </w:r>
          </w:p>
        </w:tc>
      </w:tr>
      <w:tr w:rsidR="00AA2CE8" w14:paraId="7704540C" w14:textId="77777777">
        <w:trPr>
          <w:cantSplit/>
        </w:trPr>
        <w:tc>
          <w:tcPr>
            <w:tcW w:w="550" w:type="dxa"/>
            <w:vAlign w:val="center"/>
          </w:tcPr>
          <w:p w14:paraId="769DAC91"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9F21ADC"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77FD17DA"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388ED4C" w14:textId="77777777" w:rsidR="00AA2CE8" w:rsidRDefault="00000000">
            <w:pPr>
              <w:spacing w:before="20" w:after="20" w:line="240" w:lineRule="auto"/>
            </w:pPr>
            <w:r>
              <w:rPr>
                <w:rFonts w:ascii="Courier New" w:hAnsi="Courier New" w:cs="Courier New"/>
              </w:rPr>
              <w:t>Very great extent</w:t>
            </w:r>
          </w:p>
        </w:tc>
      </w:tr>
      <w:tr w:rsidR="00AA2CE8" w14:paraId="191FFEA2" w14:textId="77777777">
        <w:trPr>
          <w:cantSplit/>
        </w:trPr>
        <w:tc>
          <w:tcPr>
            <w:tcW w:w="550" w:type="dxa"/>
            <w:vAlign w:val="center"/>
          </w:tcPr>
          <w:p w14:paraId="7C194F96"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720F17D0"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48117D2C"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61FBEF80" w14:textId="77777777" w:rsidR="00AA2CE8" w:rsidRDefault="00000000">
            <w:pPr>
              <w:spacing w:before="20" w:after="20" w:line="240" w:lineRule="auto"/>
            </w:pPr>
            <w:r>
              <w:rPr>
                <w:rFonts w:ascii="Courier New" w:hAnsi="Courier New" w:cs="Courier New"/>
              </w:rPr>
              <w:t>Very great extent</w:t>
            </w:r>
          </w:p>
        </w:tc>
      </w:tr>
      <w:tr w:rsidR="00AA2CE8" w14:paraId="6535017B" w14:textId="77777777">
        <w:trPr>
          <w:cantSplit/>
        </w:trPr>
        <w:tc>
          <w:tcPr>
            <w:tcW w:w="550" w:type="dxa"/>
            <w:vAlign w:val="center"/>
          </w:tcPr>
          <w:p w14:paraId="7B784D5D"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13CD1AF"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25450BC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4E2A085" w14:textId="77777777" w:rsidR="00AA2CE8" w:rsidRDefault="00000000">
            <w:pPr>
              <w:spacing w:before="20" w:after="20" w:line="240" w:lineRule="auto"/>
            </w:pPr>
            <w:r>
              <w:rPr>
                <w:rFonts w:ascii="Courier New" w:hAnsi="Courier New" w:cs="Courier New"/>
              </w:rPr>
              <w:t>Very great extent</w:t>
            </w:r>
          </w:p>
        </w:tc>
      </w:tr>
      <w:tr w:rsidR="00AA2CE8" w14:paraId="740E5827" w14:textId="77777777">
        <w:trPr>
          <w:cantSplit/>
        </w:trPr>
        <w:tc>
          <w:tcPr>
            <w:tcW w:w="550" w:type="dxa"/>
            <w:vAlign w:val="center"/>
          </w:tcPr>
          <w:p w14:paraId="3D86AC7E"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72942B52"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394EE8EB"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34A4A3A" w14:textId="77777777" w:rsidR="00AA2CE8" w:rsidRDefault="00000000">
            <w:pPr>
              <w:spacing w:before="20" w:after="20" w:line="240" w:lineRule="auto"/>
            </w:pPr>
            <w:r>
              <w:rPr>
                <w:rFonts w:ascii="Courier New" w:hAnsi="Courier New" w:cs="Courier New"/>
              </w:rPr>
              <w:t>Very great extent</w:t>
            </w:r>
          </w:p>
        </w:tc>
      </w:tr>
      <w:tr w:rsidR="00AA2CE8" w14:paraId="59CA5899" w14:textId="77777777">
        <w:trPr>
          <w:cantSplit/>
        </w:trPr>
        <w:tc>
          <w:tcPr>
            <w:tcW w:w="4150" w:type="dxa"/>
            <w:gridSpan w:val="2"/>
            <w:vAlign w:val="center"/>
          </w:tcPr>
          <w:p w14:paraId="6558BC23"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1836812E"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7E067BDA" w14:textId="77777777" w:rsidR="00AA2CE8" w:rsidRDefault="00000000">
            <w:pPr>
              <w:spacing w:before="20" w:after="20" w:line="240" w:lineRule="auto"/>
            </w:pPr>
            <w:r>
              <w:rPr>
                <w:rFonts w:ascii="Courier New" w:hAnsi="Courier New" w:cs="Courier New"/>
                <w:b/>
                <w:bCs/>
              </w:rPr>
              <w:t>Very great extent</w:t>
            </w:r>
          </w:p>
        </w:tc>
      </w:tr>
      <w:tr w:rsidR="00AA2CE8" w14:paraId="53F5C774" w14:textId="77777777">
        <w:trPr>
          <w:cantSplit/>
        </w:trPr>
        <w:tc>
          <w:tcPr>
            <w:tcW w:w="8296" w:type="dxa"/>
            <w:gridSpan w:val="4"/>
            <w:vAlign w:val="center"/>
          </w:tcPr>
          <w:p w14:paraId="42B5CFE8" w14:textId="77777777" w:rsidR="00AA2CE8" w:rsidRDefault="00000000">
            <w:pPr>
              <w:spacing w:before="20" w:after="20" w:line="240" w:lineRule="auto"/>
            </w:pPr>
            <w:r>
              <w:rPr>
                <w:rFonts w:ascii="Courier New" w:hAnsi="Courier New" w:cs="Courier New"/>
                <w:b/>
                <w:bCs/>
              </w:rPr>
              <w:t>G. MAINTAINABILITY</w:t>
            </w:r>
          </w:p>
        </w:tc>
      </w:tr>
      <w:tr w:rsidR="00AA2CE8" w14:paraId="240B9BC6" w14:textId="77777777">
        <w:trPr>
          <w:cantSplit/>
        </w:trPr>
        <w:tc>
          <w:tcPr>
            <w:tcW w:w="550" w:type="dxa"/>
            <w:vAlign w:val="center"/>
          </w:tcPr>
          <w:p w14:paraId="16F1949F"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CDF4551"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2C731F0D"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77AFB68" w14:textId="77777777" w:rsidR="00AA2CE8" w:rsidRDefault="00000000">
            <w:pPr>
              <w:spacing w:before="20" w:after="20" w:line="240" w:lineRule="auto"/>
            </w:pPr>
            <w:r>
              <w:rPr>
                <w:rFonts w:ascii="Courier New" w:hAnsi="Courier New" w:cs="Courier New"/>
              </w:rPr>
              <w:t>Very great extent</w:t>
            </w:r>
          </w:p>
        </w:tc>
      </w:tr>
      <w:tr w:rsidR="00AA2CE8" w14:paraId="22C50DA7" w14:textId="77777777">
        <w:trPr>
          <w:cantSplit/>
        </w:trPr>
        <w:tc>
          <w:tcPr>
            <w:tcW w:w="550" w:type="dxa"/>
            <w:vAlign w:val="center"/>
          </w:tcPr>
          <w:p w14:paraId="6C63D058"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C3CC2DE"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520CA513"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A25AF5B" w14:textId="77777777" w:rsidR="00AA2CE8" w:rsidRDefault="00000000">
            <w:pPr>
              <w:spacing w:before="20" w:after="20" w:line="240" w:lineRule="auto"/>
            </w:pPr>
            <w:r>
              <w:rPr>
                <w:rFonts w:ascii="Courier New" w:hAnsi="Courier New" w:cs="Courier New"/>
              </w:rPr>
              <w:t>Very great extent</w:t>
            </w:r>
          </w:p>
        </w:tc>
      </w:tr>
      <w:tr w:rsidR="00AA2CE8" w14:paraId="6C1727C7" w14:textId="77777777">
        <w:trPr>
          <w:cantSplit/>
        </w:trPr>
        <w:tc>
          <w:tcPr>
            <w:tcW w:w="550" w:type="dxa"/>
            <w:vAlign w:val="center"/>
          </w:tcPr>
          <w:p w14:paraId="7CA9801A"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DA46DBE"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7812D515"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5857647" w14:textId="77777777" w:rsidR="00AA2CE8" w:rsidRDefault="00000000">
            <w:pPr>
              <w:spacing w:before="20" w:after="20" w:line="240" w:lineRule="auto"/>
            </w:pPr>
            <w:r>
              <w:rPr>
                <w:rFonts w:ascii="Courier New" w:hAnsi="Courier New" w:cs="Courier New"/>
              </w:rPr>
              <w:t>Very great extent</w:t>
            </w:r>
          </w:p>
        </w:tc>
      </w:tr>
      <w:tr w:rsidR="00AA2CE8" w14:paraId="528E8721" w14:textId="77777777">
        <w:trPr>
          <w:cantSplit/>
        </w:trPr>
        <w:tc>
          <w:tcPr>
            <w:tcW w:w="550" w:type="dxa"/>
            <w:vAlign w:val="center"/>
          </w:tcPr>
          <w:p w14:paraId="4F5E0104"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6459DCE1"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667B8930"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C4AF465" w14:textId="77777777" w:rsidR="00AA2CE8" w:rsidRDefault="00000000">
            <w:pPr>
              <w:spacing w:before="20" w:after="20" w:line="240" w:lineRule="auto"/>
            </w:pPr>
            <w:r>
              <w:rPr>
                <w:rFonts w:ascii="Courier New" w:hAnsi="Courier New" w:cs="Courier New"/>
              </w:rPr>
              <w:t>Very great extent</w:t>
            </w:r>
          </w:p>
        </w:tc>
      </w:tr>
      <w:tr w:rsidR="00AA2CE8" w14:paraId="4E4FD9A0" w14:textId="77777777">
        <w:trPr>
          <w:cantSplit/>
        </w:trPr>
        <w:tc>
          <w:tcPr>
            <w:tcW w:w="550" w:type="dxa"/>
            <w:vAlign w:val="center"/>
          </w:tcPr>
          <w:p w14:paraId="40E2DEEB"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5A8EC6B8"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326A6985"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375EE3A4" w14:textId="77777777" w:rsidR="00AA2CE8" w:rsidRDefault="00000000">
            <w:pPr>
              <w:spacing w:before="20" w:after="20" w:line="240" w:lineRule="auto"/>
            </w:pPr>
            <w:r>
              <w:rPr>
                <w:rFonts w:ascii="Courier New" w:hAnsi="Courier New" w:cs="Courier New"/>
              </w:rPr>
              <w:t>Very great extent</w:t>
            </w:r>
          </w:p>
        </w:tc>
      </w:tr>
      <w:tr w:rsidR="00AA2CE8" w14:paraId="44DBB1EB" w14:textId="77777777">
        <w:trPr>
          <w:cantSplit/>
        </w:trPr>
        <w:tc>
          <w:tcPr>
            <w:tcW w:w="4150" w:type="dxa"/>
            <w:gridSpan w:val="2"/>
            <w:vAlign w:val="center"/>
          </w:tcPr>
          <w:p w14:paraId="685CC12A"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96B53A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35742C7E" w14:textId="77777777" w:rsidR="00AA2CE8" w:rsidRDefault="00000000">
            <w:pPr>
              <w:spacing w:before="20" w:after="20" w:line="240" w:lineRule="auto"/>
            </w:pPr>
            <w:r>
              <w:rPr>
                <w:rFonts w:ascii="Courier New" w:hAnsi="Courier New" w:cs="Courier New"/>
                <w:b/>
                <w:bCs/>
              </w:rPr>
              <w:t>Very great extent</w:t>
            </w:r>
          </w:p>
        </w:tc>
      </w:tr>
      <w:tr w:rsidR="00AA2CE8" w14:paraId="6F223073" w14:textId="77777777">
        <w:trPr>
          <w:cantSplit/>
        </w:trPr>
        <w:tc>
          <w:tcPr>
            <w:tcW w:w="8296" w:type="dxa"/>
            <w:gridSpan w:val="4"/>
            <w:vAlign w:val="center"/>
          </w:tcPr>
          <w:p w14:paraId="3B455D89" w14:textId="77777777" w:rsidR="00AA2CE8" w:rsidRDefault="00000000">
            <w:pPr>
              <w:spacing w:before="20" w:after="20" w:line="240" w:lineRule="auto"/>
            </w:pPr>
            <w:r>
              <w:rPr>
                <w:rFonts w:ascii="Courier New" w:hAnsi="Courier New" w:cs="Courier New"/>
                <w:b/>
                <w:bCs/>
              </w:rPr>
              <w:t>H. PORTABILITY</w:t>
            </w:r>
          </w:p>
        </w:tc>
      </w:tr>
      <w:tr w:rsidR="00AA2CE8" w14:paraId="78785A20" w14:textId="77777777">
        <w:trPr>
          <w:cantSplit/>
        </w:trPr>
        <w:tc>
          <w:tcPr>
            <w:tcW w:w="550" w:type="dxa"/>
            <w:vAlign w:val="center"/>
          </w:tcPr>
          <w:p w14:paraId="0DA9AA4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0F570D5"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22F6607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60DF7AD6" w14:textId="77777777" w:rsidR="00AA2CE8" w:rsidRDefault="00000000">
            <w:pPr>
              <w:spacing w:before="20" w:after="20" w:line="240" w:lineRule="auto"/>
            </w:pPr>
            <w:r>
              <w:rPr>
                <w:rFonts w:ascii="Courier New" w:hAnsi="Courier New" w:cs="Courier New"/>
              </w:rPr>
              <w:t>Very great extent</w:t>
            </w:r>
          </w:p>
        </w:tc>
      </w:tr>
      <w:tr w:rsidR="00AA2CE8" w14:paraId="25AA4781" w14:textId="77777777">
        <w:trPr>
          <w:cantSplit/>
        </w:trPr>
        <w:tc>
          <w:tcPr>
            <w:tcW w:w="550" w:type="dxa"/>
            <w:vAlign w:val="center"/>
          </w:tcPr>
          <w:p w14:paraId="3C267D8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BAA8048" w14:textId="77777777" w:rsidR="00AA2CE8" w:rsidRDefault="00000000">
            <w:pPr>
              <w:spacing w:before="20" w:after="20" w:line="240" w:lineRule="auto"/>
            </w:pPr>
            <w:r>
              <w:rPr>
                <w:rFonts w:ascii="Courier New" w:hAnsi="Courier New" w:cs="Courier New"/>
              </w:rPr>
              <w:t>Installability</w:t>
            </w:r>
          </w:p>
        </w:tc>
        <w:tc>
          <w:tcPr>
            <w:tcW w:w="1550" w:type="dxa"/>
            <w:vAlign w:val="center"/>
          </w:tcPr>
          <w:p w14:paraId="470814A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C0C79D3" w14:textId="77777777" w:rsidR="00AA2CE8" w:rsidRDefault="00000000">
            <w:pPr>
              <w:spacing w:before="20" w:after="20" w:line="240" w:lineRule="auto"/>
            </w:pPr>
            <w:r>
              <w:rPr>
                <w:rFonts w:ascii="Courier New" w:hAnsi="Courier New" w:cs="Courier New"/>
              </w:rPr>
              <w:t>Very great extent</w:t>
            </w:r>
          </w:p>
        </w:tc>
      </w:tr>
      <w:tr w:rsidR="00AA2CE8" w14:paraId="6BAC38F5" w14:textId="77777777">
        <w:trPr>
          <w:cantSplit/>
        </w:trPr>
        <w:tc>
          <w:tcPr>
            <w:tcW w:w="550" w:type="dxa"/>
            <w:vAlign w:val="center"/>
          </w:tcPr>
          <w:p w14:paraId="1085EE04"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7D08D43C"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56C2F842"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0BADC90" w14:textId="77777777" w:rsidR="00AA2CE8" w:rsidRDefault="00000000">
            <w:pPr>
              <w:spacing w:before="20" w:after="20" w:line="240" w:lineRule="auto"/>
            </w:pPr>
            <w:r>
              <w:rPr>
                <w:rFonts w:ascii="Courier New" w:hAnsi="Courier New" w:cs="Courier New"/>
              </w:rPr>
              <w:t>Very great extent</w:t>
            </w:r>
          </w:p>
        </w:tc>
      </w:tr>
      <w:tr w:rsidR="00AA2CE8" w14:paraId="56A152F6" w14:textId="77777777">
        <w:trPr>
          <w:cantSplit/>
        </w:trPr>
        <w:tc>
          <w:tcPr>
            <w:tcW w:w="4150" w:type="dxa"/>
            <w:gridSpan w:val="2"/>
            <w:vAlign w:val="center"/>
          </w:tcPr>
          <w:p w14:paraId="4911F522"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0F5E301"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04128C69" w14:textId="77777777" w:rsidR="00AA2CE8" w:rsidRDefault="00000000">
            <w:pPr>
              <w:spacing w:before="20" w:after="20" w:line="240" w:lineRule="auto"/>
            </w:pPr>
            <w:r>
              <w:rPr>
                <w:rFonts w:ascii="Courier New" w:hAnsi="Courier New" w:cs="Courier New"/>
                <w:b/>
                <w:bCs/>
              </w:rPr>
              <w:t>Very great extent</w:t>
            </w:r>
          </w:p>
        </w:tc>
      </w:tr>
      <w:tr w:rsidR="00AA2CE8" w14:paraId="2CE2D900" w14:textId="77777777">
        <w:trPr>
          <w:cantSplit/>
        </w:trPr>
        <w:tc>
          <w:tcPr>
            <w:tcW w:w="8296" w:type="dxa"/>
            <w:gridSpan w:val="4"/>
            <w:vAlign w:val="center"/>
          </w:tcPr>
          <w:p w14:paraId="05F897C3" w14:textId="77777777" w:rsidR="00AA2CE8" w:rsidRDefault="00000000">
            <w:pPr>
              <w:spacing w:before="20" w:after="20" w:line="240" w:lineRule="auto"/>
            </w:pPr>
            <w:r>
              <w:rPr>
                <w:rFonts w:ascii="Courier New" w:hAnsi="Courier New" w:cs="Courier New"/>
                <w:b/>
                <w:bCs/>
              </w:rPr>
              <w:t>I. SAFETY</w:t>
            </w:r>
          </w:p>
        </w:tc>
      </w:tr>
      <w:tr w:rsidR="00AA2CE8" w14:paraId="3E01A4EA" w14:textId="77777777">
        <w:trPr>
          <w:cantSplit/>
        </w:trPr>
        <w:tc>
          <w:tcPr>
            <w:tcW w:w="550" w:type="dxa"/>
            <w:vAlign w:val="center"/>
          </w:tcPr>
          <w:p w14:paraId="15ABA194"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46276AA"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006F580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4A9129E9" w14:textId="77777777" w:rsidR="00AA2CE8" w:rsidRDefault="00000000">
            <w:pPr>
              <w:spacing w:before="20" w:after="20" w:line="240" w:lineRule="auto"/>
            </w:pPr>
            <w:r>
              <w:rPr>
                <w:rFonts w:ascii="Courier New" w:hAnsi="Courier New" w:cs="Courier New"/>
              </w:rPr>
              <w:t>Very great extent</w:t>
            </w:r>
          </w:p>
        </w:tc>
      </w:tr>
      <w:tr w:rsidR="00AA2CE8" w14:paraId="6167B30A" w14:textId="77777777">
        <w:trPr>
          <w:cantSplit/>
        </w:trPr>
        <w:tc>
          <w:tcPr>
            <w:tcW w:w="550" w:type="dxa"/>
            <w:vAlign w:val="center"/>
          </w:tcPr>
          <w:p w14:paraId="60207F12"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9B7BC1D"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78B897EC"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CA92E72" w14:textId="77777777" w:rsidR="00AA2CE8" w:rsidRDefault="00000000">
            <w:pPr>
              <w:spacing w:before="20" w:after="20" w:line="240" w:lineRule="auto"/>
            </w:pPr>
            <w:r>
              <w:rPr>
                <w:rFonts w:ascii="Courier New" w:hAnsi="Courier New" w:cs="Courier New"/>
              </w:rPr>
              <w:t>Very great extent</w:t>
            </w:r>
          </w:p>
        </w:tc>
      </w:tr>
      <w:tr w:rsidR="00AA2CE8" w14:paraId="0459C4F8" w14:textId="77777777">
        <w:trPr>
          <w:cantSplit/>
        </w:trPr>
        <w:tc>
          <w:tcPr>
            <w:tcW w:w="550" w:type="dxa"/>
            <w:vAlign w:val="center"/>
          </w:tcPr>
          <w:p w14:paraId="624C687D"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85165CB"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55BAE32D"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DAA2BA8" w14:textId="77777777" w:rsidR="00AA2CE8" w:rsidRDefault="00000000">
            <w:pPr>
              <w:spacing w:before="20" w:after="20" w:line="240" w:lineRule="auto"/>
            </w:pPr>
            <w:r>
              <w:rPr>
                <w:rFonts w:ascii="Courier New" w:hAnsi="Courier New" w:cs="Courier New"/>
              </w:rPr>
              <w:t>Very great extent</w:t>
            </w:r>
          </w:p>
        </w:tc>
      </w:tr>
      <w:tr w:rsidR="00AA2CE8" w14:paraId="0536E5AA" w14:textId="77777777">
        <w:trPr>
          <w:cantSplit/>
        </w:trPr>
        <w:tc>
          <w:tcPr>
            <w:tcW w:w="550" w:type="dxa"/>
            <w:vAlign w:val="center"/>
          </w:tcPr>
          <w:p w14:paraId="02E6182B"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039D454"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559388E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F74C4D" w14:textId="77777777" w:rsidR="00AA2CE8" w:rsidRDefault="00000000">
            <w:pPr>
              <w:spacing w:before="20" w:after="20" w:line="240" w:lineRule="auto"/>
            </w:pPr>
            <w:r>
              <w:rPr>
                <w:rFonts w:ascii="Courier New" w:hAnsi="Courier New" w:cs="Courier New"/>
              </w:rPr>
              <w:t>Very great extent</w:t>
            </w:r>
          </w:p>
        </w:tc>
      </w:tr>
      <w:tr w:rsidR="00AA2CE8" w14:paraId="111A5239" w14:textId="77777777">
        <w:trPr>
          <w:cantSplit/>
        </w:trPr>
        <w:tc>
          <w:tcPr>
            <w:tcW w:w="550" w:type="dxa"/>
            <w:vAlign w:val="center"/>
          </w:tcPr>
          <w:p w14:paraId="26156D5F"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1F119B59"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018163E7"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BE23BBB" w14:textId="77777777" w:rsidR="00AA2CE8" w:rsidRDefault="00000000">
            <w:pPr>
              <w:spacing w:before="20" w:after="20" w:line="240" w:lineRule="auto"/>
            </w:pPr>
            <w:r>
              <w:rPr>
                <w:rFonts w:ascii="Courier New" w:hAnsi="Courier New" w:cs="Courier New"/>
              </w:rPr>
              <w:t>Very great extent</w:t>
            </w:r>
          </w:p>
        </w:tc>
      </w:tr>
      <w:tr w:rsidR="00AA2CE8" w14:paraId="21C2EA58" w14:textId="77777777">
        <w:trPr>
          <w:cantSplit/>
        </w:trPr>
        <w:tc>
          <w:tcPr>
            <w:tcW w:w="4150" w:type="dxa"/>
            <w:gridSpan w:val="2"/>
            <w:vAlign w:val="center"/>
          </w:tcPr>
          <w:p w14:paraId="39D1191E"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5BD6785"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6E392810" w14:textId="77777777" w:rsidR="00AA2CE8" w:rsidRDefault="00000000">
            <w:pPr>
              <w:spacing w:before="20" w:after="20" w:line="240" w:lineRule="auto"/>
            </w:pPr>
            <w:r>
              <w:rPr>
                <w:rFonts w:ascii="Courier New" w:hAnsi="Courier New" w:cs="Courier New"/>
                <w:b/>
                <w:bCs/>
              </w:rPr>
              <w:t>Very great extent</w:t>
            </w:r>
          </w:p>
        </w:tc>
      </w:tr>
      <w:tr w:rsidR="00AA2CE8" w14:paraId="028BA34B" w14:textId="77777777">
        <w:trPr>
          <w:cantSplit/>
        </w:trPr>
        <w:tc>
          <w:tcPr>
            <w:tcW w:w="4150" w:type="dxa"/>
            <w:gridSpan w:val="2"/>
            <w:vAlign w:val="center"/>
          </w:tcPr>
          <w:p w14:paraId="4DA5079C"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4F21DD1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612C7B86" w14:textId="77777777" w:rsidR="00AA2CE8" w:rsidRDefault="00000000">
            <w:pPr>
              <w:spacing w:before="20" w:after="20" w:line="240" w:lineRule="auto"/>
            </w:pPr>
            <w:r>
              <w:rPr>
                <w:rFonts w:ascii="Courier New" w:hAnsi="Courier New" w:cs="Courier New"/>
                <w:b/>
                <w:bCs/>
              </w:rPr>
              <w:t>Very great extent</w:t>
            </w:r>
          </w:p>
        </w:tc>
      </w:tr>
    </w:tbl>
    <w:p w14:paraId="42041F08"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5. Extent of Compliance of Auditrix with ISO/IEC 25010</w:t>
      </w:r>
      <w:r>
        <w:fldChar w:fldCharType="begin"/>
      </w:r>
      <w:r>
        <w:instrText xml:space="preserve"> TC "Table 5. Extent of Compliance of Auditrix with ISO/IEC 25010" \f t \l 1 </w:instrText>
      </w:r>
      <w:r>
        <w:fldChar w:fldCharType="end"/>
      </w:r>
    </w:p>
    <w:p w14:paraId="332744E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findings indicate that Auditrix: A Curriculum Audit System for Kalinga State University attained an overall average weighted mean of 4.48, interpreted as “Very Great Extent.” This means that the respondents generally </w:t>
      </w:r>
      <w:r>
        <w:rPr>
          <w:rFonts w:ascii="Courier New" w:hAnsi="Courier New" w:cs="Courier New"/>
          <w:sz w:val="24"/>
          <w:szCs w:val="24"/>
        </w:rPr>
        <w:lastRenderedPageBreak/>
        <w:t>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048A6DD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high rating for Functionality (4.50) suggests that Auditrix provides sufficiently complete, correct, and appropriate functions for curriculum-audit activities. This result is consistent with the study of Syahrul, Alifya, Dewi, and Anandari (2025), who evaluated the EduTrack educational information system using ISO/IEC 25010 and found excellent functional suitability results. Similarly, Maramis (2022) reported that a mobile-based academic information system obtained a very high functional-suitability rating, indicating that academic systems are considered more useful when their features match institutional users’ actual tasks and information needs.</w:t>
      </w:r>
    </w:p>
    <w:p w14:paraId="4DA3AAF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also obtained strong results in Reliability (4.48), Security (4.44), and Safety (4.50). These findings imply that users consider the system stable, available, </w:t>
      </w:r>
      <w:r>
        <w:rPr>
          <w:rFonts w:ascii="Courier New" w:hAnsi="Courier New" w:cs="Courier New"/>
          <w:sz w:val="24"/>
          <w:szCs w:val="24"/>
        </w:rPr>
        <w:lastRenderedPageBreak/>
        <w:t>capable of recovering from failures, and able to protect curriculum-related information. In particular, the positive ratings for confidentiality, integrity, accountability, and authenticity suggest that Auditrix is perceived as capable of handling institutional data responsibly. This agrees with Canchari, Angeleri, and Dávila (2023), who found that improved requirements validation was associated with better software quality in use, including higher task efficiency and fewer user errors.</w:t>
      </w:r>
    </w:p>
    <w:p w14:paraId="1AE3915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Auditrix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responsive to changing institutional needs. A related study by Canlas, Piad, and Lagman (2022) also applied ISO/IEC 25010 in assessing a faculty research productivity system, </w:t>
      </w:r>
      <w:r>
        <w:rPr>
          <w:rFonts w:ascii="Courier New" w:hAnsi="Courier New" w:cs="Courier New"/>
          <w:sz w:val="24"/>
          <w:szCs w:val="24"/>
        </w:rPr>
        <w:lastRenderedPageBreak/>
        <w:t>demonstrating the usefulness of the model for evaluating systems developed for higher-education operations.</w:t>
      </w:r>
    </w:p>
    <w:p w14:paraId="274C7461" w14:textId="77777777" w:rsidR="00AA2CE8" w:rsidRDefault="00000000">
      <w:pPr>
        <w:spacing w:line="480" w:lineRule="auto"/>
        <w:ind w:firstLine="720"/>
        <w:jc w:val="both"/>
        <w:rPr>
          <w:rFonts w:ascii="Courier New" w:hAnsi="Courier New" w:cs="Courier New"/>
          <w:sz w:val="24"/>
          <w:szCs w:val="24"/>
        </w:rPr>
        <w:sectPr w:rsidR="00AA2CE8">
          <w:headerReference w:type="default" r:id="rId49"/>
          <w:headerReference w:type="first" r:id="rId50"/>
          <w:pgSz w:w="11906" w:h="16838"/>
          <w:pgMar w:top="1440" w:right="1440" w:bottom="1440" w:left="2160" w:header="709" w:footer="709" w:gutter="0"/>
          <w:cols w:space="708"/>
          <w:titlePg/>
          <w:docGrid w:linePitch="360"/>
        </w:sectPr>
      </w:pPr>
      <w:r>
        <w:rPr>
          <w:rFonts w:ascii="Courier New" w:hAnsi="Courier New" w:cs="Courier New"/>
          <w:sz w:val="24"/>
          <w:szCs w:val="24"/>
        </w:rPr>
        <w:t>Although all criteria were positively assessed, Efficiency had the lowest average weighted mean (4.33), while User Error Protection received the lowest individual score (4.10), interpreted only as “Great Extent.” This suggests that future versions of Auditrix should prioritize faster processing, improved responsiveness under heavier data loads, clearer error messages, input validation, confirmation prompts, and recovery options for accidental user actions. These improvements are supported by Canchari et al. (2023), whose findings showed that strengthening validation processes can reduce task errors and unnecessary user actions. Overall, the results establish Auditrix as a highly acceptable curriculum-audit system, while identifying efficiency and error prevention as practical priorities for further development.</w:t>
      </w:r>
    </w:p>
    <w:p w14:paraId="3B196DAD"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599167C7"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3A4726A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56A24A40"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2B076FF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designed, developed, and evaluated Auditrix: A Curriculum Audit System for KSU, a web-based system that checks the recorded grades of students against their curriculum to detect prerequisite and co-requisite violations. The following are the findings of the study:</w:t>
      </w:r>
    </w:p>
    <w:p w14:paraId="575E193C" w14:textId="61D7DA3C"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4FFB04D6" w14:textId="06DD3EB3"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6BF5711D" w14:textId="5EC24D33"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r>
        <w:rPr>
          <w:rFonts w:ascii="Courier New" w:hAnsi="Courier New" w:cs="Courier New"/>
          <w:sz w:val="24"/>
          <w:szCs w:val="24"/>
        </w:rPr>
        <w:t>Auditrix was developed through the Iterative and Incremental Development model in three increments, using Next.js, React, and TypeScript, with Supabase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Dean sees the whole college. The system passed 163 automated tests and was tested with the curricula and students of the BSMath, BSEE, BSCpE, BSIT, BSABE, and BSCE programs.</w:t>
      </w:r>
    </w:p>
    <w:p w14:paraId="42014A8A" w14:textId="39E8B4A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r>
        <w:rPr>
          <w:rFonts w:ascii="Courier New" w:hAnsi="Courier New" w:cs="Courier New"/>
          <w:sz w:val="24"/>
          <w:szCs w:val="24"/>
        </w:rPr>
        <w:t xml:space="preserve">Auditrix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46956447"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6C34D0F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414126B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7B76062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Miña et al. (2021), who noted the burden and the delays caused by manual validation.</w:t>
      </w:r>
    </w:p>
    <w:p w14:paraId="79D5F1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against the rules of the student's own curriculum version, term by term. Auditrix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Talatala, and Soberano (2024), who found that automation reduces errors and manual workload.</w:t>
      </w:r>
    </w:p>
    <w:p w14:paraId="1FAA798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4. Auditrix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6A04F6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5B6216E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5D15F62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2E92477C" w14:textId="0AE4C161"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r>
        <w:rPr>
          <w:rFonts w:ascii="Courier New" w:hAnsi="Courier New" w:cs="Courier New"/>
          <w:sz w:val="24"/>
          <w:szCs w:val="24"/>
        </w:rPr>
        <w:t>Auditrix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3CCD34CB" w14:textId="6DD9D57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276F13EF" w14:textId="1704509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6B5C7689" w14:textId="3AC81CF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The use of Auditrix should be extended to the other colleges of Kalinga State University, with their deans creating their programs and chairperson accounts, supported by a short training and a user manual for the deans and program chairpersons.</w:t>
      </w:r>
    </w:p>
    <w:p w14:paraId="553C673F" w14:textId="5AA4B12B"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0951B0EF" w14:textId="21457DC3"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1DFD7A85" w14:textId="233B2AA1"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1906" w:h="16838"/>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205214EA"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7F90B42"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831A9EE"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24511031"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54E6DDAC"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7D3005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4C05F1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530E0279"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B81D07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E2776B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B03271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7300B0C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C8A4D9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60D01DA1"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2B0DA01A"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4C3CD87"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26B083D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5CBEBA1A"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BF65FF9"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55CC95D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49D56C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431641C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47E5EE9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5B000B3F"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2BBC66A6"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75BAC452"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190A6BB6"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3FD2EA9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97DF1D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0FB419FB"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0B55673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66663359"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79CCD344"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41D1D429"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29C4F77F"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04578B5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2D8A72E3"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Ceddi Journal of Education, 4(2), 33-41. </w:t>
      </w:r>
      <w:hyperlink r:id="rId62" w:tgtFrame="_blank" w:history="1">
        <w:r w:rsidR="00AA2CE8">
          <w:rPr>
            <w:rFonts w:ascii="Courier New" w:hAnsi="Courier New" w:cs="Courier New"/>
            <w:sz w:val="24"/>
            <w:szCs w:val="24"/>
          </w:rPr>
          <w:t>https://doi.org/10.56134/cje.v4i2.157</w:t>
        </w:r>
      </w:hyperlink>
    </w:p>
    <w:p w14:paraId="33662ADC"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186FCD5"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629E591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6FCC756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11C2185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5E2D7722"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11403AE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68208ACE"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4379E757"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6ACBAAA"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1B81DF3B"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605D9B3F"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02199E4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2BDA9E5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7CF9CD3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643BF9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01A6F5B"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512ECBE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0B522316"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6918AA41"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7248605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5DA4FCE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1D877B0C"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71882D42"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103D3C22"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1838A145"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4F8FA164"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542F648D"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9314C4A"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3488F45"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01AD227C"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6A10AF6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1D262A1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5C2A524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EA3736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3F8E97F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5C69F53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Piad,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67F1282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Canchari,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299F477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Anandari, D. R. (2025). </w:t>
      </w:r>
      <w:r>
        <w:rPr>
          <w:rFonts w:ascii="Courier New" w:hAnsi="Courier New" w:cs="Courier New"/>
          <w:sz w:val="24"/>
          <w:szCs w:val="24"/>
          <w:lang w:val="en-US" w:eastAsia="zh-CN"/>
        </w:rPr>
        <w:t>Evaluating EduTrack system quality using ISO/IEC 25010 and the usability testing method. Journal of Educational Science and Software Innovation.</w:t>
      </w:r>
    </w:p>
    <w:p w14:paraId="5E84DF5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Maramis,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2A79014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(SQuaRE)—System and software quality models. ISO.</w:t>
      </w:r>
    </w:p>
    <w:sectPr w:rsidR="00AA2CE8">
      <w:headerReference w:type="default" r:id="rId79"/>
      <w:pgSz w:w="11906" w:h="16838"/>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8A538" w14:textId="77777777" w:rsidR="006D3CC8" w:rsidRDefault="006D3CC8">
      <w:pPr>
        <w:spacing w:line="240" w:lineRule="auto"/>
      </w:pPr>
      <w:r>
        <w:separator/>
      </w:r>
    </w:p>
  </w:endnote>
  <w:endnote w:type="continuationSeparator" w:id="0">
    <w:p w14:paraId="43F564D4" w14:textId="77777777" w:rsidR="006D3CC8" w:rsidRDefault="006D3C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B8924"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16A1F47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5E2CC4A9"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DFF5D"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7ED8E69A"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62139E2D"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A0D53D9"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3C565352"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34BF9A97"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359A6CFF"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4D802" w14:textId="77777777" w:rsidR="006D3CC8" w:rsidRDefault="006D3CC8">
      <w:pPr>
        <w:spacing w:after="0"/>
      </w:pPr>
      <w:r>
        <w:separator/>
      </w:r>
    </w:p>
  </w:footnote>
  <w:footnote w:type="continuationSeparator" w:id="0">
    <w:p w14:paraId="291435E6" w14:textId="77777777" w:rsidR="006D3CC8" w:rsidRDefault="006D3C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84D"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A9EA7A6"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392825E"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6A01BC1"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w:t>
        </w:r>
      </w:p>
      <w:p w14:paraId="17557928" w14:textId="77777777" w:rsidR="00AA2CE8" w:rsidRDefault="00000000">
        <w:pPr>
          <w:pStyle w:val="Header"/>
          <w:jc w:val="right"/>
          <w:rPr>
            <w:rFonts w:ascii="Courier New" w:hAnsi="Courier New" w:cs="Courier New"/>
          </w:rPr>
        </w:pPr>
      </w:p>
    </w:sdtContent>
  </w:sdt>
  <w:p w14:paraId="4515B64B"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5D5F2240" w14:textId="77777777" w:rsidR="00AA2CE8" w:rsidRDefault="00AA2CE8">
        <w:pPr>
          <w:pStyle w:val="Header"/>
          <w:rPr>
            <w:rFonts w:ascii="Courier New" w:hAnsi="Courier New" w:cs="Courier New"/>
            <w:sz w:val="20"/>
            <w:szCs w:val="20"/>
          </w:rPr>
        </w:pPr>
      </w:p>
      <w:p w14:paraId="25B1DE6C" w14:textId="77777777" w:rsidR="00AA2CE8" w:rsidRDefault="00000000">
        <w:pPr>
          <w:pStyle w:val="Header"/>
          <w:jc w:val="right"/>
          <w:rPr>
            <w:rFonts w:ascii="Courier New" w:hAnsi="Courier New" w:cs="Courier New"/>
          </w:rPr>
        </w:pPr>
      </w:p>
    </w:sdtContent>
  </w:sdt>
  <w:p w14:paraId="33AEA1AA"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2BCB4B29"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10F3558"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F7E3574"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17D57DBB" w14:textId="77777777" w:rsidR="00AA2CE8" w:rsidRDefault="00000000">
        <w:pPr>
          <w:pStyle w:val="Header"/>
          <w:jc w:val="right"/>
          <w:rPr>
            <w:rFonts w:ascii="Courier New" w:hAnsi="Courier New" w:cs="Courier New"/>
          </w:rPr>
        </w:pPr>
      </w:p>
    </w:sdtContent>
  </w:sdt>
  <w:p w14:paraId="7445398F"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39C0BE3F"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24F4F61"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7A50392"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086CEE3" w14:textId="77777777" w:rsidR="00AA2CE8" w:rsidRDefault="00AA2CE8">
        <w:pPr>
          <w:pStyle w:val="Header"/>
          <w:tabs>
            <w:tab w:val="left" w:pos="2256"/>
            <w:tab w:val="center" w:pos="4153"/>
            <w:tab w:val="right" w:pos="8308"/>
          </w:tabs>
          <w:rPr>
            <w:rFonts w:ascii="Courier New" w:hAnsi="Courier New" w:cs="Courier New"/>
            <w:sz w:val="24"/>
          </w:rPr>
        </w:pPr>
      </w:p>
      <w:p w14:paraId="4EBB7B95"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980E7EA"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34F1866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0BDAFB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80A4C27"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E18641C"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48C56E66" w14:textId="77777777" w:rsidR="00AA2CE8" w:rsidRDefault="00000000">
        <w:pPr>
          <w:pStyle w:val="Header"/>
          <w:jc w:val="right"/>
          <w:rPr>
            <w:rFonts w:ascii="Courier New" w:hAnsi="Courier New" w:cs="Courier New"/>
          </w:rPr>
        </w:pPr>
      </w:p>
    </w:sdtContent>
  </w:sdt>
  <w:p w14:paraId="59290BEE"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A3AF632"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303ABE5"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EE615E1"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BE24098" w14:textId="77777777" w:rsidR="00AA2CE8" w:rsidRDefault="00AA2CE8">
        <w:pPr>
          <w:pStyle w:val="Header"/>
          <w:tabs>
            <w:tab w:val="left" w:pos="2256"/>
            <w:tab w:val="center" w:pos="4153"/>
            <w:tab w:val="right" w:pos="8308"/>
          </w:tabs>
          <w:rPr>
            <w:rFonts w:ascii="Courier New" w:hAnsi="Courier New" w:cs="Courier New"/>
            <w:sz w:val="24"/>
          </w:rPr>
        </w:pPr>
      </w:p>
      <w:p w14:paraId="51D4C84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6B1358ED"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EDAA5EE"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51C5D8D"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DA5A3"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4085FFD" w14:textId="77777777" w:rsidR="00AA2CE8" w:rsidRDefault="00AA2CE8">
        <w:pPr>
          <w:pStyle w:val="Header"/>
          <w:tabs>
            <w:tab w:val="left" w:pos="2256"/>
            <w:tab w:val="center" w:pos="4153"/>
            <w:tab w:val="right" w:pos="8308"/>
          </w:tabs>
          <w:rPr>
            <w:rFonts w:ascii="Courier New" w:hAnsi="Courier New" w:cs="Courier New"/>
            <w:sz w:val="24"/>
          </w:rPr>
        </w:pPr>
      </w:p>
      <w:p w14:paraId="30575DD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22B75D97" w14:textId="77777777" w:rsidR="00AA2CE8" w:rsidRDefault="00000000">
        <w:pPr>
          <w:pStyle w:val="Header"/>
          <w:jc w:val="right"/>
          <w:rPr>
            <w:rFonts w:ascii="Courier New" w:hAnsi="Courier New" w:cs="Courier New"/>
            <w:sz w:val="20"/>
            <w:szCs w:val="20"/>
          </w:rPr>
        </w:pPr>
      </w:p>
    </w:sdtContent>
  </w:sdt>
  <w:p w14:paraId="6F8E3FF2"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668F6F1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7A5F3F1"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48C2092"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ECA4779"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2124BCE8"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196FE2DB"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6DFF22D1"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FE7A289"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453504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2B3BFDBA" w14:textId="77777777" w:rsidR="00AA2CE8" w:rsidRDefault="00AA2CE8">
        <w:pPr>
          <w:pStyle w:val="Header"/>
          <w:tabs>
            <w:tab w:val="left" w:pos="2256"/>
            <w:tab w:val="center" w:pos="4153"/>
            <w:tab w:val="right" w:pos="8308"/>
          </w:tabs>
          <w:rPr>
            <w:rFonts w:ascii="Courier New" w:hAnsi="Courier New" w:cs="Courier New"/>
            <w:sz w:val="24"/>
          </w:rPr>
        </w:pPr>
      </w:p>
      <w:p w14:paraId="3781900E" w14:textId="77777777" w:rsidR="00AA2CE8" w:rsidRDefault="00000000">
        <w:pPr>
          <w:pStyle w:val="Header"/>
          <w:jc w:val="right"/>
          <w:rPr>
            <w:rFonts w:ascii="Courier New" w:hAnsi="Courier New" w:cs="Courier New"/>
            <w:sz w:val="20"/>
            <w:szCs w:val="20"/>
          </w:rPr>
        </w:pPr>
      </w:p>
    </w:sdtContent>
  </w:sdt>
  <w:p w14:paraId="00802781"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5319ADF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B34137C"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DC305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53797EF" w14:textId="77777777" w:rsidR="00AA2CE8" w:rsidRDefault="00AA2CE8">
        <w:pPr>
          <w:pStyle w:val="Header"/>
          <w:tabs>
            <w:tab w:val="left" w:pos="2256"/>
            <w:tab w:val="center" w:pos="4153"/>
            <w:tab w:val="right" w:pos="8308"/>
          </w:tabs>
          <w:rPr>
            <w:rFonts w:ascii="Courier New" w:hAnsi="Courier New" w:cs="Courier New"/>
            <w:sz w:val="24"/>
          </w:rPr>
        </w:pPr>
      </w:p>
      <w:p w14:paraId="10CC57E3"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A544B74"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36933C08"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972CE0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456DB8D"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2331977A" w14:textId="77777777" w:rsidR="00AA2CE8" w:rsidRDefault="00AA2CE8">
        <w:pPr>
          <w:pStyle w:val="Header"/>
          <w:tabs>
            <w:tab w:val="left" w:pos="2256"/>
            <w:tab w:val="center" w:pos="4153"/>
            <w:tab w:val="right" w:pos="8308"/>
          </w:tabs>
          <w:rPr>
            <w:rFonts w:ascii="Courier New" w:hAnsi="Courier New" w:cs="Courier New"/>
            <w:sz w:val="24"/>
          </w:rPr>
        </w:pPr>
      </w:p>
      <w:p w14:paraId="408CE256" w14:textId="77777777" w:rsidR="00AA2CE8" w:rsidRDefault="00000000">
        <w:pPr>
          <w:pStyle w:val="Header"/>
          <w:jc w:val="right"/>
          <w:rPr>
            <w:rFonts w:ascii="Courier New" w:hAnsi="Courier New" w:cs="Courier New"/>
            <w:sz w:val="20"/>
            <w:szCs w:val="20"/>
          </w:rPr>
        </w:pPr>
      </w:p>
    </w:sdtContent>
  </w:sdt>
  <w:p w14:paraId="77D3CDDD"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36C90CE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5502910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5A002DF0"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3EF495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DDDAA29" w14:textId="77777777" w:rsidR="00AA2CE8" w:rsidRDefault="00AA2CE8">
        <w:pPr>
          <w:pStyle w:val="Header"/>
          <w:tabs>
            <w:tab w:val="left" w:pos="2256"/>
            <w:tab w:val="center" w:pos="4153"/>
            <w:tab w:val="right" w:pos="8308"/>
          </w:tabs>
          <w:rPr>
            <w:rFonts w:ascii="Courier New" w:hAnsi="Courier New" w:cs="Courier New"/>
            <w:sz w:val="24"/>
          </w:rPr>
        </w:pPr>
      </w:p>
      <w:p w14:paraId="5BD59DAA"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2D0E7A7F"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4061"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5502910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1D8937F"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C9F22D6"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40085252" w14:textId="77777777" w:rsidR="00AA2CE8" w:rsidRDefault="00AA2CE8">
    <w:pPr>
      <w:pStyle w:val="Header"/>
      <w:tabs>
        <w:tab w:val="left" w:pos="2256"/>
        <w:tab w:val="center" w:pos="4153"/>
        <w:tab w:val="right" w:pos="8308"/>
      </w:tabs>
      <w:rPr>
        <w:rFonts w:ascii="Courier New" w:hAnsi="Courier New" w:cs="Courier New"/>
        <w:sz w:val="24"/>
      </w:rPr>
    </w:pPr>
  </w:p>
  <w:p w14:paraId="1A4AE0D1" w14:textId="77777777" w:rsidR="00AA2CE8" w:rsidRDefault="00AA2CE8">
    <w:pPr>
      <w:pStyle w:val="Header"/>
      <w:jc w:val="right"/>
      <w:rPr>
        <w:rFonts w:ascii="Courier New" w:hAnsi="Courier New" w:cs="Courier New"/>
        <w:sz w:val="20"/>
        <w:szCs w:val="20"/>
      </w:rPr>
    </w:pPr>
  </w:p>
  <w:p w14:paraId="459F8146"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1703151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5502910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C4C3A0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5B7E0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7FFB2A2" w14:textId="77777777" w:rsidR="00AA2CE8" w:rsidRDefault="00AA2CE8">
        <w:pPr>
          <w:pStyle w:val="Header"/>
          <w:tabs>
            <w:tab w:val="left" w:pos="2256"/>
            <w:tab w:val="center" w:pos="4153"/>
            <w:tab w:val="right" w:pos="8308"/>
          </w:tabs>
          <w:rPr>
            <w:rFonts w:ascii="Courier New" w:hAnsi="Courier New" w:cs="Courier New"/>
            <w:sz w:val="24"/>
          </w:rPr>
        </w:pPr>
      </w:p>
      <w:p w14:paraId="1774B8A3"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73DBF923"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51DF"/>
    <w:rsid w:val="00053600"/>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53936"/>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507C"/>
    <w:rsid w:val="00503BFD"/>
    <w:rsid w:val="00510883"/>
    <w:rsid w:val="00511FFF"/>
    <w:rsid w:val="00536660"/>
    <w:rsid w:val="00556A13"/>
    <w:rsid w:val="00566CD6"/>
    <w:rsid w:val="00576F4A"/>
    <w:rsid w:val="00580212"/>
    <w:rsid w:val="00590F96"/>
    <w:rsid w:val="0059781B"/>
    <w:rsid w:val="005B05A6"/>
    <w:rsid w:val="005B129F"/>
    <w:rsid w:val="005B6232"/>
    <w:rsid w:val="005B69C3"/>
    <w:rsid w:val="005B76A7"/>
    <w:rsid w:val="005C6688"/>
    <w:rsid w:val="005D1D9B"/>
    <w:rsid w:val="005D3B9B"/>
    <w:rsid w:val="005D52D6"/>
    <w:rsid w:val="005D7A48"/>
    <w:rsid w:val="005E0870"/>
    <w:rsid w:val="005E2D78"/>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D3CC8"/>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9298B"/>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AB0A18"/>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4944</TotalTime>
  <Pages>114</Pages>
  <Words>18529</Words>
  <Characters>105620</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41</cp:revision>
  <cp:lastPrinted>2026-03-23T12:07:00Z</cp:lastPrinted>
  <dcterms:created xsi:type="dcterms:W3CDTF">2026-03-29T10:34:00Z</dcterms:created>
  <dcterms:modified xsi:type="dcterms:W3CDTF">2026-10-22T00:57:00Z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