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Varela Round" w:hAnsi="Varela Round" w:cs="Varela Round" w:eastAsia="Varela Round"/>
          <w:color w:val="auto"/>
          <w:spacing w:val="0"/>
          <w:position w:val="0"/>
          <w:sz w:val="22"/>
          <w:shd w:fill="auto" w:val="clear"/>
        </w:rPr>
      </w:pPr>
    </w:p>
    <w:p>
      <w:pPr>
        <w:keepNext w:val="true"/>
        <w:keepLines w:val="true"/>
        <w:spacing w:before="0" w:after="60" w:line="240"/>
        <w:ind w:right="0" w:left="0" w:firstLine="0"/>
        <w:jc w:val="center"/>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96"/>
          <w:shd w:fill="auto" w:val="clear"/>
        </w:rPr>
        <w:t xml:space="preserve">Keuzedeel </w:t>
        <w:br/>
        <w:t xml:space="preserve">Special Input/Output </w:t>
      </w:r>
    </w:p>
    <w:p>
      <w:pPr>
        <w:keepNext w:val="true"/>
        <w:keepLines w:val="true"/>
        <w:spacing w:before="0" w:after="0" w:line="276"/>
        <w:ind w:right="0" w:left="0" w:firstLine="0"/>
        <w:jc w:val="center"/>
        <w:rPr>
          <w:rFonts w:ascii="Arial" w:hAnsi="Arial" w:cs="Arial" w:eastAsia="Arial"/>
          <w:color w:val="666666"/>
          <w:spacing w:val="0"/>
          <w:position w:val="0"/>
          <w:sz w:val="60"/>
          <w:shd w:fill="auto" w:val="clear"/>
        </w:rPr>
      </w:pPr>
      <w:r>
        <w:rPr>
          <w:rFonts w:ascii="Arial" w:hAnsi="Arial" w:cs="Arial" w:eastAsia="Arial"/>
          <w:color w:val="666666"/>
          <w:spacing w:val="0"/>
          <w:position w:val="0"/>
          <w:sz w:val="60"/>
          <w:shd w:fill="auto" w:val="clear"/>
        </w:rPr>
        <w:t xml:space="preserve">Onderzoek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76"/>
        <w:ind w:right="0" w:left="0" w:firstLine="0"/>
        <w:jc w:val="center"/>
        <w:rPr>
          <w:rFonts w:ascii="Arial" w:hAnsi="Arial" w:cs="Arial" w:eastAsia="Arial"/>
          <w:color w:val="666666"/>
          <w:spacing w:val="0"/>
          <w:position w:val="0"/>
          <w:sz w:val="6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Jaimy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Sjors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Varela Round" w:hAnsi="Varela Round" w:cs="Varela Round" w:eastAsia="Varela Round"/>
          <w:color w:val="auto"/>
          <w:spacing w:val="0"/>
          <w:position w:val="0"/>
          <w:sz w:val="22"/>
          <w:shd w:fill="auto" w:val="clear"/>
        </w:rPr>
      </w:pPr>
    </w:p>
    <w:tbl>
      <w:tblPr/>
      <w:tblGrid>
        <w:gridCol w:w="7110"/>
      </w:tblGrid>
      <w:tr>
        <w:trPr>
          <w:trHeight w:val="1" w:hRule="atLeast"/>
          <w:jc w:val="left"/>
        </w:trPr>
        <w:tc>
          <w:tcPr>
            <w:tcW w:w="7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Varela Round" w:hAnsi="Varela Round" w:cs="Varela Round" w:eastAsia="Varela Round"/>
                <w:i/>
                <w:color w:val="auto"/>
                <w:spacing w:val="0"/>
                <w:position w:val="0"/>
                <w:sz w:val="22"/>
                <w:shd w:fill="auto" w:val="clear"/>
              </w:rPr>
            </w:pPr>
            <w:r>
              <w:rPr>
                <w:rFonts w:ascii="Varela Round" w:hAnsi="Varela Round" w:cs="Varela Round" w:eastAsia="Varela Round"/>
                <w:i/>
                <w:color w:val="auto"/>
                <w:spacing w:val="0"/>
                <w:position w:val="0"/>
                <w:sz w:val="22"/>
                <w:shd w:fill="auto" w:val="clear"/>
              </w:rPr>
              <w:t xml:space="preserve">Keuzedeel Special Input - Output</w:t>
            </w:r>
          </w:p>
          <w:p>
            <w:pPr>
              <w:spacing w:before="0" w:after="0" w:line="276"/>
              <w:ind w:right="0" w:left="0" w:firstLine="0"/>
              <w:jc w:val="left"/>
              <w:rPr>
                <w:color w:val="auto"/>
                <w:spacing w:val="0"/>
                <w:position w:val="0"/>
                <w:sz w:val="22"/>
                <w:shd w:fill="auto" w:val="clear"/>
              </w:rPr>
            </w:pPr>
            <w:r>
              <w:rPr>
                <w:rFonts w:ascii="Varela Round" w:hAnsi="Varela Round" w:cs="Varela Round" w:eastAsia="Varela Round"/>
                <w:i/>
                <w:color w:val="auto"/>
                <w:spacing w:val="0"/>
                <w:position w:val="0"/>
                <w:sz w:val="22"/>
                <w:shd w:fill="auto" w:val="clear"/>
              </w:rPr>
              <w:t xml:space="preserve">D1-K1-W1: Onderzoekt nieuwe vormen van input en/of output</w:t>
            </w:r>
          </w:p>
        </w:tc>
      </w:tr>
    </w:tbl>
    <w:p>
      <w:pPr>
        <w:spacing w:before="0" w:after="0" w:line="276"/>
        <w:ind w:right="0" w:left="0" w:firstLine="0"/>
        <w:jc w:val="left"/>
        <w:rPr>
          <w:rFonts w:ascii="Varela Round" w:hAnsi="Varela Round" w:cs="Varela Round" w:eastAsia="Varela Round"/>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Datum: 2019-14-06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keepNext w:val="true"/>
        <w:keepLines w:val="true"/>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Inleiding</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Hierin beschrijven we de gebruikte tools, technieken, welke bronnen we hebben, etc.</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Uitvoering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Binnen de eerste 4 weken hebben we extreem veel informatie lopen zoeken naar hoe we uberhaupt iets via de google home kunnen doen, we kamen er vrij snel achter dat een hoop gelockt blijkt te zijn, zo konden we dus niet Ed's tensil flow er in verwerken.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veel experimenteren, researchen, en dat dan constant achter elkaar hebben we in de laatste 2 weken een webhook zelf weten te maken voor de google assistant,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Deze verbind zich met een opgestelde database, en kan daarmee de gebruiker bijhouden, en levelgegevens ophalen.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Resultaat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Het resultaat valt te zien in het volgende filmpje:</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https://www.youtube.com/watch?v=pZa7pEkdPms</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hebben hier een hoop van kunnen leren, om toch met limitaties er omheen te kunnen bouwen met apparte trucjes, bijvoorbeeld de default fallback als hij niet weet wat je zegt te gebruiken voor input en slot filling, inplaats van werken met intenties zoals het hoort.</w:t>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Bronnenlijst</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1155CC"/>
            <w:spacing w:val="0"/>
            <w:position w:val="0"/>
            <w:sz w:val="22"/>
            <w:u w:val="single"/>
            <w:shd w:fill="auto" w:val="clear"/>
          </w:rPr>
          <w:t xml:space="preserve">www.google.com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www.youtube.com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www.stackoverflow.com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www.jsplumbtoolkit.com/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www.freecodecamp.com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www.w3schools.com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www.developers.google.com</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tackoverflow.com/" Id="docRId3" Type="http://schemas.openxmlformats.org/officeDocument/2006/relationships/hyperlink" /><Relationship TargetMode="External" Target="http://www.developers.google.com/" Id="docRId7" Type="http://schemas.openxmlformats.org/officeDocument/2006/relationships/hyperlink" /><Relationship TargetMode="External" Target="https://www.youtube.com/watch?v=pZa7pEkdPms" Id="docRId0" Type="http://schemas.openxmlformats.org/officeDocument/2006/relationships/hyperlink" /><Relationship TargetMode="External" Target="http://www.youtube.com/" Id="docRId2" Type="http://schemas.openxmlformats.org/officeDocument/2006/relationships/hyperlink" /><Relationship TargetMode="External" Target="http://www.jsplumbtoolkit.com/" Id="docRId4" Type="http://schemas.openxmlformats.org/officeDocument/2006/relationships/hyperlink" /><Relationship TargetMode="External" Target="http://www.w3schools.com/" Id="docRId6" Type="http://schemas.openxmlformats.org/officeDocument/2006/relationships/hyperlink" /><Relationship Target="numbering.xml" Id="docRId8" Type="http://schemas.openxmlformats.org/officeDocument/2006/relationships/numbering" /><Relationship TargetMode="External" Target="http://www.google.com/" Id="docRId1" Type="http://schemas.openxmlformats.org/officeDocument/2006/relationships/hyperlink" /><Relationship TargetMode="External" Target="http://www.freecodecamp.com/" Id="docRId5" Type="http://schemas.openxmlformats.org/officeDocument/2006/relationships/hyperlink" /><Relationship Target="styles.xml" Id="docRId9" Type="http://schemas.openxmlformats.org/officeDocument/2006/relationships/styles" /></Relationships>
</file>