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8647" w14:textId="77777777" w:rsidR="0049595A" w:rsidRPr="0049595A" w:rsidRDefault="0049595A" w:rsidP="0049595A">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49595A">
        <w:rPr>
          <w:rFonts w:ascii="Calibri" w:eastAsia="Times New Roman" w:hAnsi="Calibri" w:cs="Calibri"/>
          <w:b/>
          <w:bCs/>
          <w:kern w:val="0"/>
          <w:sz w:val="36"/>
          <w:szCs w:val="36"/>
          <w14:ligatures w14:val="none"/>
        </w:rPr>
        <w:t>Future-Proofing Your Classrooms: How to Give Your School the Practical AI Advantage</w:t>
      </w:r>
    </w:p>
    <w:p w14:paraId="21883CCB"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The landscape of education is shifting at an unprecedented pace. Artificial Intelligence is no longer a distant, sci-fi concept confined to research labs; it is the new operating system of the modern workforce. As a school owner or administrator, you already know that preparing your students for the future means equipping them with tomorrow’s digital skills today. But knowing this and executing it are two very different challenges.</w:t>
      </w:r>
    </w:p>
    <w:p w14:paraId="0290F9E9"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For many educational institutions, introducing AI into the curriculum feels like a daunting, theoretical mountain to climb. You are met with complex IT requirements, frustrating software setups, and valid concerns regarding student privacy and data protection. You want to offer cutting-edge technology, but you simply do not have the time or resources for a massive infrastructural overhaul.</w:t>
      </w:r>
    </w:p>
    <w:p w14:paraId="0ED02209" w14:textId="510DD7EB"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 xml:space="preserve">That is exactly why we created </w:t>
      </w:r>
      <w:hyperlink r:id="rId5" w:history="1">
        <w:r w:rsidRPr="0049595A">
          <w:rPr>
            <w:rStyle w:val="Hyperlink"/>
            <w:rFonts w:ascii="Calibri" w:eastAsia="Times New Roman" w:hAnsi="Calibri" w:cs="Calibri"/>
            <w:b/>
            <w:bCs/>
            <w:kern w:val="0"/>
            <w14:ligatures w14:val="none"/>
          </w:rPr>
          <w:t>Prompt to Profit AI for Schools</w:t>
        </w:r>
        <w:r w:rsidRPr="0049595A">
          <w:rPr>
            <w:rStyle w:val="Hyperlink"/>
            <w:rFonts w:ascii="Calibri" w:eastAsia="Times New Roman" w:hAnsi="Calibri" w:cs="Calibri"/>
            <w:kern w:val="0"/>
            <w14:ligatures w14:val="none"/>
          </w:rPr>
          <w:t>.</w:t>
        </w:r>
      </w:hyperlink>
    </w:p>
    <w:p w14:paraId="61B66433"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We believe it is time to move beyond the theory and bring a simple, highly practical AI curriculum directly into your classrooms. We are removing the technical barriers and giving your students the power to transition from passive consumers of technology to active, skilled creators.</w:t>
      </w:r>
    </w:p>
    <w:p w14:paraId="2D2EDA76" w14:textId="77777777" w:rsidR="0049595A" w:rsidRPr="0049595A" w:rsidRDefault="0049595A" w:rsidP="004959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9595A">
        <w:rPr>
          <w:rFonts w:ascii="Calibri" w:eastAsia="Times New Roman" w:hAnsi="Calibri" w:cs="Calibri"/>
          <w:b/>
          <w:bCs/>
          <w:kern w:val="0"/>
          <w:sz w:val="27"/>
          <w:szCs w:val="27"/>
          <w14:ligatures w14:val="none"/>
        </w:rPr>
        <w:t>Moving Beyond Theory: Real Skills for Young Learners</w:t>
      </w:r>
    </w:p>
    <w:p w14:paraId="797FA3DA"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The traditional approach to teaching technology often focuses on rote memorization or isolated coding exercises that take years to yield usable results. Prompt to Profit flips this model on its head by teaching students the most valuable skill of the 21st century: how to effectively direct and collaborate with Artificial Intelligence.</w:t>
      </w:r>
    </w:p>
    <w:p w14:paraId="30BDCADF"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Our curriculum is built on a proven framework that has successfully taught students—some as young as eight years old—how to harness AI to build real, functional websites. They learn the logic of web structure, the nuances of prompt engineering, and the fundamentals of digital design. They are not just playing in a sandbox; they are creating tangible digital assets.</w:t>
      </w:r>
    </w:p>
    <w:p w14:paraId="7C1C9D68"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This is no longer a theory or a beta test. It is a proven, engaging process that builds deep critical thinking and problem-solving skills. By learning how to articulate their ideas clearly to an AI, your students develop better communication skills and logical sequencing—traits that translate to improved academic performance across all subjects.</w:t>
      </w:r>
    </w:p>
    <w:p w14:paraId="70CF9B29"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Furthermore, the learning journey does not stop at basic web design. As your students master these foundational skills, the curriculum grows with them. Many of our young learners are already preparing to progress from building simple websites into developing functional web and mobile applications. You are giving them a runway to innovate.</w:t>
      </w:r>
    </w:p>
    <w:p w14:paraId="678061D0" w14:textId="77777777" w:rsidR="0049595A" w:rsidRPr="0049595A" w:rsidRDefault="0049595A" w:rsidP="004959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9595A">
        <w:rPr>
          <w:rFonts w:ascii="Calibri" w:eastAsia="Times New Roman" w:hAnsi="Calibri" w:cs="Calibri"/>
          <w:b/>
          <w:bCs/>
          <w:kern w:val="0"/>
          <w:sz w:val="27"/>
          <w:szCs w:val="27"/>
          <w14:ligatures w14:val="none"/>
        </w:rPr>
        <w:lastRenderedPageBreak/>
        <w:t>Zero Technical Friction for Your IT Department</w:t>
      </w:r>
    </w:p>
    <w:p w14:paraId="43355462"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We understand that the biggest hurdle for school administrators adopting new technology is the administrative and technical burden. Therefore, we designed Prompt to Profit AI for Schools to be completely frictionless.</w:t>
      </w:r>
    </w:p>
    <w:p w14:paraId="6FF31C0D"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Here is what that looks like for your institution:</w:t>
      </w:r>
    </w:p>
    <w:p w14:paraId="5C880081" w14:textId="77777777" w:rsidR="0049595A" w:rsidRPr="0049595A" w:rsidRDefault="0049595A" w:rsidP="0049595A">
      <w:pPr>
        <w:numPr>
          <w:ilvl w:val="0"/>
          <w:numId w:val="1"/>
        </w:num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b/>
          <w:bCs/>
          <w:kern w:val="0"/>
          <w14:ligatures w14:val="none"/>
        </w:rPr>
        <w:t>No Technical Setup Required:</w:t>
      </w:r>
      <w:r w:rsidRPr="0049595A">
        <w:rPr>
          <w:rFonts w:ascii="Calibri" w:eastAsia="Times New Roman" w:hAnsi="Calibri" w:cs="Calibri"/>
          <w:kern w:val="0"/>
          <w14:ligatures w14:val="none"/>
        </w:rPr>
        <w:t xml:space="preserve"> You do not need to install complex software on school servers or update local hardware. The entire platform operates smoothly from the cloud.</w:t>
      </w:r>
    </w:p>
    <w:p w14:paraId="68883059" w14:textId="77777777" w:rsidR="0049595A" w:rsidRPr="0049595A" w:rsidRDefault="0049595A" w:rsidP="0049595A">
      <w:pPr>
        <w:numPr>
          <w:ilvl w:val="0"/>
          <w:numId w:val="1"/>
        </w:num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b/>
          <w:bCs/>
          <w:kern w:val="0"/>
          <w14:ligatures w14:val="none"/>
        </w:rPr>
        <w:t>A Unified, Simple Dashboard:</w:t>
      </w:r>
      <w:r w:rsidRPr="0049595A">
        <w:rPr>
          <w:rFonts w:ascii="Calibri" w:eastAsia="Times New Roman" w:hAnsi="Calibri" w:cs="Calibri"/>
          <w:kern w:val="0"/>
          <w14:ligatures w14:val="none"/>
        </w:rPr>
        <w:t xml:space="preserve"> We provide your educators and administrative staff with a clean, intuitive dashboard. From this single hub, you can oversee the program, manage classes, and onboard your students in minutes.</w:t>
      </w:r>
    </w:p>
    <w:p w14:paraId="4BB3BE38" w14:textId="77777777" w:rsidR="0049595A" w:rsidRPr="0049595A" w:rsidRDefault="0049595A" w:rsidP="0049595A">
      <w:pPr>
        <w:numPr>
          <w:ilvl w:val="0"/>
          <w:numId w:val="1"/>
        </w:num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b/>
          <w:bCs/>
          <w:kern w:val="0"/>
          <w14:ligatures w14:val="none"/>
        </w:rPr>
        <w:t>Privacy-First Onboarding:</w:t>
      </w:r>
      <w:r w:rsidRPr="0049595A">
        <w:rPr>
          <w:rFonts w:ascii="Calibri" w:eastAsia="Times New Roman" w:hAnsi="Calibri" w:cs="Calibri"/>
          <w:kern w:val="0"/>
          <w14:ligatures w14:val="none"/>
        </w:rPr>
        <w:t xml:space="preserve"> Student privacy is paramount, and navigating email compliance (like COPPA) can be a nightmare for schools. With our program, </w:t>
      </w:r>
      <w:r w:rsidRPr="0049595A">
        <w:rPr>
          <w:rFonts w:ascii="Calibri" w:eastAsia="Times New Roman" w:hAnsi="Calibri" w:cs="Calibri"/>
          <w:b/>
          <w:bCs/>
          <w:kern w:val="0"/>
          <w14:ligatures w14:val="none"/>
        </w:rPr>
        <w:t>your students do not need email addresses</w:t>
      </w:r>
      <w:r w:rsidRPr="0049595A">
        <w:rPr>
          <w:rFonts w:ascii="Calibri" w:eastAsia="Times New Roman" w:hAnsi="Calibri" w:cs="Calibri"/>
          <w:kern w:val="0"/>
          <w14:ligatures w14:val="none"/>
        </w:rPr>
        <w:t>. Instead, the dashboard generates a unique, secure access code for every single child. They simply enter their code and begin learning, keeping their personal data entirely off the grid.</w:t>
      </w:r>
    </w:p>
    <w:p w14:paraId="499535CC" w14:textId="77777777" w:rsidR="0049595A" w:rsidRPr="0049595A" w:rsidRDefault="0049595A" w:rsidP="0049595A">
      <w:pPr>
        <w:numPr>
          <w:ilvl w:val="0"/>
          <w:numId w:val="1"/>
        </w:num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b/>
          <w:bCs/>
          <w:kern w:val="0"/>
          <w14:ligatures w14:val="none"/>
        </w:rPr>
        <w:t>Infinite Scalability:</w:t>
      </w:r>
      <w:r w:rsidRPr="0049595A">
        <w:rPr>
          <w:rFonts w:ascii="Calibri" w:eastAsia="Times New Roman" w:hAnsi="Calibri" w:cs="Calibri"/>
          <w:kern w:val="0"/>
          <w14:ligatures w14:val="none"/>
        </w:rPr>
        <w:t xml:space="preserve"> Whether you are running a boutique private academy with 50 students or managing a large district school with 1,000 students, our system is built to accommodate your roster seamlessly. The infrastructure remains just as robust and lightning-fast regardless of your school's size.</w:t>
      </w:r>
    </w:p>
    <w:p w14:paraId="7C3DA993" w14:textId="77777777" w:rsidR="0049595A" w:rsidRPr="0049595A" w:rsidRDefault="0049595A" w:rsidP="004959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9595A">
        <w:rPr>
          <w:rFonts w:ascii="Calibri" w:eastAsia="Times New Roman" w:hAnsi="Calibri" w:cs="Calibri"/>
          <w:b/>
          <w:bCs/>
          <w:kern w:val="0"/>
          <w:sz w:val="27"/>
          <w:szCs w:val="27"/>
          <w14:ligatures w14:val="none"/>
        </w:rPr>
        <w:t>The "Prompt to Profit" Mindset</w:t>
      </w:r>
    </w:p>
    <w:p w14:paraId="649F5DC4"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While the name highlights the tangible value of the skills being taught, the core philosophy of the program is rooted in empowerment. We are teaching students that technology is a tool they can command to create value in the world. Whether they eventually use these skills to start a small business, build a portfolio for university applications, or simply develop a deeper understanding of the digital world they inhabit, they are gaining a massive head start in life.</w:t>
      </w:r>
    </w:p>
    <w:p w14:paraId="50DD21A9"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When parents look for the best school for their children, they are looking for institutions that are forward-thinking. They want to know their children will be prepared for a competitive, AI-driven future. Offering a hands-on, results-oriented AI curriculum immediately sets your school apart as an innovative leader in your community.</w:t>
      </w:r>
    </w:p>
    <w:p w14:paraId="4E613B18" w14:textId="77777777" w:rsidR="0049595A" w:rsidRPr="0049595A" w:rsidRDefault="0049595A" w:rsidP="004959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9595A">
        <w:rPr>
          <w:rFonts w:ascii="Calibri" w:eastAsia="Times New Roman" w:hAnsi="Calibri" w:cs="Calibri"/>
          <w:b/>
          <w:bCs/>
          <w:kern w:val="0"/>
          <w:sz w:val="27"/>
          <w:szCs w:val="27"/>
          <w14:ligatures w14:val="none"/>
        </w:rPr>
        <w:t>Let’s Give Your School the AI Advantage</w:t>
      </w:r>
    </w:p>
    <w:p w14:paraId="0324D460"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t>The gap between those who know how to leverage AI and those who do not is widening every single day. Do not let your students get left behind by a curriculum stuck in the past.</w:t>
      </w:r>
    </w:p>
    <w:p w14:paraId="36F41362"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kern w:val="0"/>
          <w14:ligatures w14:val="none"/>
        </w:rPr>
        <w:lastRenderedPageBreak/>
        <w:t>It is time to bring practical, safe, and easily manageable AI education into your classrooms. No complicated setups, no privacy liabilities, and no more waiting for the "right time" to embrace the future.</w:t>
      </w:r>
    </w:p>
    <w:p w14:paraId="4C986C65" w14:textId="77777777" w:rsidR="0049595A" w:rsidRPr="0049595A" w:rsidRDefault="0049595A" w:rsidP="0049595A">
      <w:pPr>
        <w:spacing w:before="100" w:beforeAutospacing="1" w:after="100" w:afterAutospacing="1" w:line="240" w:lineRule="auto"/>
        <w:rPr>
          <w:rFonts w:ascii="Calibri" w:eastAsia="Times New Roman" w:hAnsi="Calibri" w:cs="Calibri"/>
          <w:kern w:val="0"/>
          <w14:ligatures w14:val="none"/>
        </w:rPr>
      </w:pPr>
      <w:r w:rsidRPr="0049595A">
        <w:rPr>
          <w:rFonts w:ascii="Calibri" w:eastAsia="Times New Roman" w:hAnsi="Calibri" w:cs="Calibri"/>
          <w:b/>
          <w:bCs/>
          <w:kern w:val="0"/>
          <w14:ligatures w14:val="none"/>
        </w:rPr>
        <w:t>Are you ready to empower your students to build the future?</w:t>
      </w:r>
      <w:r w:rsidRPr="0049595A">
        <w:rPr>
          <w:rFonts w:ascii="Calibri" w:eastAsia="Times New Roman" w:hAnsi="Calibri" w:cs="Calibri"/>
          <w:kern w:val="0"/>
          <w14:ligatures w14:val="none"/>
        </w:rPr>
        <w:t xml:space="preserve"> Contact us today to secure access to the Prompt to Profit AI for Schools dashboard, and let’s give your school the ultimate AI advantage.</w:t>
      </w:r>
    </w:p>
    <w:p w14:paraId="25C10312" w14:textId="77777777" w:rsidR="00EB7923" w:rsidRPr="0049595A" w:rsidRDefault="00EB7923">
      <w:pPr>
        <w:rPr>
          <w:rFonts w:ascii="Calibri" w:hAnsi="Calibri" w:cs="Calibri"/>
        </w:rPr>
      </w:pPr>
    </w:p>
    <w:sectPr w:rsidR="00EB7923" w:rsidRPr="004959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F6BE5"/>
    <w:multiLevelType w:val="multilevel"/>
    <w:tmpl w:val="DDB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094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5A"/>
    <w:rsid w:val="00084ED1"/>
    <w:rsid w:val="003123B6"/>
    <w:rsid w:val="0049595A"/>
    <w:rsid w:val="00831266"/>
    <w:rsid w:val="00893F6E"/>
    <w:rsid w:val="008B45B4"/>
    <w:rsid w:val="009C4F4E"/>
    <w:rsid w:val="00AE531F"/>
    <w:rsid w:val="00B02FCC"/>
    <w:rsid w:val="00BE3E1D"/>
    <w:rsid w:val="00DB05F1"/>
    <w:rsid w:val="00EB7923"/>
    <w:rsid w:val="00F04914"/>
    <w:rsid w:val="00F30E8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6078B59"/>
  <w15:chartTrackingRefBased/>
  <w15:docId w15:val="{DE5F4A2F-81A8-5F41-9F20-DFF2C10E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5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5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95A"/>
    <w:rPr>
      <w:rFonts w:eastAsiaTheme="majorEastAsia" w:cstheme="majorBidi"/>
      <w:color w:val="272727" w:themeColor="text1" w:themeTint="D8"/>
    </w:rPr>
  </w:style>
  <w:style w:type="paragraph" w:styleId="Title">
    <w:name w:val="Title"/>
    <w:basedOn w:val="Normal"/>
    <w:next w:val="Normal"/>
    <w:link w:val="TitleChar"/>
    <w:uiPriority w:val="10"/>
    <w:qFormat/>
    <w:rsid w:val="00495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95A"/>
    <w:pPr>
      <w:spacing w:before="160"/>
      <w:jc w:val="center"/>
    </w:pPr>
    <w:rPr>
      <w:i/>
      <w:iCs/>
      <w:color w:val="404040" w:themeColor="text1" w:themeTint="BF"/>
    </w:rPr>
  </w:style>
  <w:style w:type="character" w:customStyle="1" w:styleId="QuoteChar">
    <w:name w:val="Quote Char"/>
    <w:basedOn w:val="DefaultParagraphFont"/>
    <w:link w:val="Quote"/>
    <w:uiPriority w:val="29"/>
    <w:rsid w:val="0049595A"/>
    <w:rPr>
      <w:i/>
      <w:iCs/>
      <w:color w:val="404040" w:themeColor="text1" w:themeTint="BF"/>
    </w:rPr>
  </w:style>
  <w:style w:type="paragraph" w:styleId="ListParagraph">
    <w:name w:val="List Paragraph"/>
    <w:basedOn w:val="Normal"/>
    <w:uiPriority w:val="34"/>
    <w:qFormat/>
    <w:rsid w:val="0049595A"/>
    <w:pPr>
      <w:ind w:left="720"/>
      <w:contextualSpacing/>
    </w:pPr>
  </w:style>
  <w:style w:type="character" w:styleId="IntenseEmphasis">
    <w:name w:val="Intense Emphasis"/>
    <w:basedOn w:val="DefaultParagraphFont"/>
    <w:uiPriority w:val="21"/>
    <w:qFormat/>
    <w:rsid w:val="0049595A"/>
    <w:rPr>
      <w:i/>
      <w:iCs/>
      <w:color w:val="0F4761" w:themeColor="accent1" w:themeShade="BF"/>
    </w:rPr>
  </w:style>
  <w:style w:type="paragraph" w:styleId="IntenseQuote">
    <w:name w:val="Intense Quote"/>
    <w:basedOn w:val="Normal"/>
    <w:next w:val="Normal"/>
    <w:link w:val="IntenseQuoteChar"/>
    <w:uiPriority w:val="30"/>
    <w:qFormat/>
    <w:rsid w:val="0049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95A"/>
    <w:rPr>
      <w:i/>
      <w:iCs/>
      <w:color w:val="0F4761" w:themeColor="accent1" w:themeShade="BF"/>
    </w:rPr>
  </w:style>
  <w:style w:type="character" w:styleId="IntenseReference">
    <w:name w:val="Intense Reference"/>
    <w:basedOn w:val="DefaultParagraphFont"/>
    <w:uiPriority w:val="32"/>
    <w:qFormat/>
    <w:rsid w:val="0049595A"/>
    <w:rPr>
      <w:b/>
      <w:bCs/>
      <w:smallCaps/>
      <w:color w:val="0F4761" w:themeColor="accent1" w:themeShade="BF"/>
      <w:spacing w:val="5"/>
    </w:rPr>
  </w:style>
  <w:style w:type="paragraph" w:styleId="NormalWeb">
    <w:name w:val="Normal (Web)"/>
    <w:basedOn w:val="Normal"/>
    <w:uiPriority w:val="99"/>
    <w:semiHidden/>
    <w:unhideWhenUsed/>
    <w:rsid w:val="004959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595A"/>
    <w:rPr>
      <w:b/>
      <w:bCs/>
    </w:rPr>
  </w:style>
  <w:style w:type="character" w:styleId="Hyperlink">
    <w:name w:val="Hyperlink"/>
    <w:basedOn w:val="DefaultParagraphFont"/>
    <w:uiPriority w:val="99"/>
    <w:unhideWhenUsed/>
    <w:rsid w:val="0049595A"/>
    <w:rPr>
      <w:color w:val="467886" w:themeColor="hyperlink"/>
      <w:u w:val="single"/>
    </w:rPr>
  </w:style>
  <w:style w:type="character" w:styleId="UnresolvedMention">
    <w:name w:val="Unresolved Mention"/>
    <w:basedOn w:val="DefaultParagraphFont"/>
    <w:uiPriority w:val="99"/>
    <w:semiHidden/>
    <w:unhideWhenUsed/>
    <w:rsid w:val="004959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chukwunkwocha.com/courses/prompt-to-profit-sch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882</Words>
  <Characters>4749</Characters>
  <Application>Microsoft Office Word</Application>
  <DocSecurity>0</DocSecurity>
  <Lines>71</Lines>
  <Paragraphs>28</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Tochukwu Nkwocha</dc:creator>
  <cp:keywords/>
  <dc:description/>
  <cp:lastModifiedBy>Tochukwu Nkwocha</cp:lastModifiedBy>
  <cp:revision>1</cp:revision>
  <dcterms:created xsi:type="dcterms:W3CDTF">2026-05-02T19:14:00Z</dcterms:created>
  <dcterms:modified xsi:type="dcterms:W3CDTF">2026-05-02T19:20:00Z</dcterms:modified>
</cp:coreProperties>
</file>