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u w:val="single"/>
          <w:rtl w:val="0"/>
        </w:rPr>
        <w:t xml:space="preserve">[_____________]</w:t>
      </w:r>
      <w:r w:rsidDel="00000000" w:rsidR="00000000" w:rsidRPr="00000000">
        <w:rPr>
          <w:rFonts w:ascii="Arial" w:cs="Arial" w:eastAsia="Arial" w:hAnsi="Arial"/>
          <w:sz w:val="18"/>
          <w:szCs w:val="18"/>
          <w:rtl w:val="0"/>
        </w:rPr>
        <w:t xml:space="preserve">, a </w:t>
      </w:r>
      <w:r w:rsidDel="00000000" w:rsidR="00000000" w:rsidRPr="00000000">
        <w:rPr>
          <w:rFonts w:ascii="Arial" w:cs="Arial" w:eastAsia="Arial" w:hAnsi="Arial"/>
          <w:sz w:val="18"/>
          <w:szCs w:val="18"/>
          <w:u w:val="single"/>
          <w:rtl w:val="0"/>
        </w:rPr>
        <w:t xml:space="preserve">[_____________]</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on its behalf and its Affiliates (collectively “</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3">
            <w:pPr>
              <w:tabs>
                <w:tab w:val="left" w:leader="none" w:pos="1427"/>
              </w:tabs>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A">
            <w:pPr>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1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1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p w:rsidR="00000000" w:rsidDel="00000000" w:rsidP="00000000" w:rsidRDefault="00000000" w:rsidRPr="00000000" w14:paraId="00000021">
            <w:pPr>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2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4">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5">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7">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8">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9">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2E">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2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ffffff" w:val="clear"/>
          </w:tcPr>
          <w:p w:rsidR="00000000" w:rsidDel="00000000" w:rsidP="00000000" w:rsidRDefault="00000000" w:rsidRPr="00000000" w14:paraId="00000031">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4">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5">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6">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ffffff" w:val="clear"/>
          </w:tcPr>
          <w:p w:rsidR="00000000" w:rsidDel="00000000" w:rsidP="00000000" w:rsidRDefault="00000000" w:rsidRPr="00000000" w14:paraId="00000038">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B">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C">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D">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ffffff" w:val="clear"/>
          </w:tcPr>
          <w:p w:rsidR="00000000" w:rsidDel="00000000" w:rsidP="00000000" w:rsidRDefault="00000000" w:rsidRPr="00000000" w14:paraId="0000003F">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3">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4">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ffffff" w:val="clear"/>
          </w:tcPr>
          <w:p w:rsidR="00000000" w:rsidDel="00000000" w:rsidP="00000000" w:rsidRDefault="00000000" w:rsidRPr="00000000" w14:paraId="00000046">
            <w:pPr>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E">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3">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4">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7">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B">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E">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F">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1">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2">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5">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6">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6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9">
      <w:pPr>
        <w:tabs>
          <w:tab w:val="left" w:leader="none"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“Affiliate” means any entity that is now or in the future directly or indirectly controlled by, controlling, or under common control with a Party.</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and the Data Security Policy, in each case as amended from time-to-time.</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w:t>
      </w: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makes available to Customer at: </w:t>
      </w:r>
      <w:hyperlink r:id="rId9">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 and costs).</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w:t>
      </w:r>
      <w:r w:rsidDel="00000000" w:rsidR="00000000" w:rsidRPr="00000000">
        <w:rPr>
          <w:rFonts w:ascii="Arial" w:cs="Arial" w:eastAsia="Arial" w:hAnsi="Arial"/>
          <w:sz w:val="18"/>
          <w:szCs w:val="18"/>
          <w:rtl w:val="0"/>
        </w:rPr>
        <w:t xml:space="preserve">ustomer Affiliates, and Customer’s customers,</w:t>
      </w:r>
      <w:r w:rsidDel="00000000" w:rsidR="00000000" w:rsidRPr="00000000">
        <w:rPr>
          <w:rFonts w:ascii="Arial" w:cs="Arial" w:eastAsia="Arial" w:hAnsi="Arial"/>
          <w:color w:val="000000"/>
          <w:sz w:val="18"/>
          <w:szCs w:val="18"/>
          <w:rtl w:val="0"/>
        </w:rPr>
        <w:t xml:space="preserve">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08D">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rFonts w:ascii="Arial" w:cs="Arial" w:eastAsia="Arial" w:hAnsi="Arial"/>
          <w:sz w:val="18"/>
          <w:szCs w:val="18"/>
          <w:u w:val="none"/>
        </w:rPr>
      </w:pPr>
      <w:bookmarkStart w:colFirst="0" w:colLast="0" w:name="_heading=h.gfg1ribsrqon" w:id="1"/>
      <w:bookmarkEnd w:id="1"/>
      <w:r w:rsidDel="00000000" w:rsidR="00000000" w:rsidRPr="00000000">
        <w:rPr>
          <w:rFonts w:ascii="Arial" w:cs="Arial" w:eastAsia="Arial" w:hAnsi="Arial"/>
          <w:sz w:val="18"/>
          <w:szCs w:val="18"/>
          <w:rtl w:val="0"/>
        </w:rPr>
        <w:t xml:space="preserve">Customer Affiliates may enter into an Order Form for any Spreedly services to be performed on behalf of a Customer Affiliate or share all or any part of this Agreement and any Confidential Information disclosed hereunder with Customer Affiliate provided that Customer remains ultimately responsible for any obligation, financial or otherwise, of any such Customer Affiliate.</w:t>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rFonts w:ascii="Arial" w:cs="Arial" w:eastAsia="Arial" w:hAnsi="Arial"/>
          <w:sz w:val="18"/>
          <w:szCs w:val="18"/>
          <w:u w:val="none"/>
        </w:rPr>
      </w:pPr>
      <w:bookmarkStart w:colFirst="0" w:colLast="0" w:name="_heading=h.cf261vhe3zx2" w:id="2"/>
      <w:bookmarkEnd w:id="2"/>
      <w:r w:rsidDel="00000000" w:rsidR="00000000" w:rsidRPr="00000000">
        <w:rPr>
          <w:rFonts w:ascii="Arial" w:cs="Arial" w:eastAsia="Arial" w:hAnsi="Arial"/>
          <w:sz w:val="18"/>
          <w:szCs w:val="18"/>
          <w:rtl w:val="0"/>
        </w:rPr>
        <w:t xml:space="preserve">Customer or a Customer Affiliate may provision access to the Platform for its own customers as a part of a combined software or service that it delivers under its own name, provided that  Customer or Customer Affiliate: (i) may not resell or relicense access to Platform separate from its own software or service, (ii) enters into a written agreement with its customers receiving access to the Platform that will protect Spreedly’s software similar to the protections and restrictions stated under this Agreement, and (iii) remains ultimately liable for its customer’s use of the Platform. </w:t>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rFonts w:ascii="Arial" w:cs="Arial" w:eastAsia="Arial" w:hAnsi="Arial"/>
          <w:sz w:val="18"/>
          <w:szCs w:val="18"/>
          <w:u w:val="none"/>
        </w:rPr>
      </w:pPr>
      <w:bookmarkStart w:colFirst="0" w:colLast="0" w:name="_heading=h.4q830ylrancc" w:id="3"/>
      <w:bookmarkEnd w:id="3"/>
      <w:r w:rsidDel="00000000" w:rsidR="00000000" w:rsidRPr="00000000">
        <w:rPr>
          <w:rFonts w:ascii="Arial" w:cs="Arial" w:eastAsia="Arial" w:hAnsi="Arial"/>
          <w:sz w:val="18"/>
          <w:szCs w:val="18"/>
          <w:rtl w:val="0"/>
        </w:rPr>
        <w:t xml:space="preserve">Any use by third parties of Customer or a Customer Affiliate will be deemed to be a use by Customer and references in this Agreement with respect to Customer’s responsibilities or use will include such parties.</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3znysh7" w:id="4"/>
      <w:bookmarkEnd w:id="4"/>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91">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Del="00000000" w:rsidR="00000000" w:rsidRPr="00000000">
        <w:rPr>
          <w:rtl w:val="0"/>
        </w:rPr>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7">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8">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et92p0" w:id="5"/>
      <w:bookmarkEnd w:id="5"/>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 Spreedly may periodically </w:t>
      </w:r>
      <w:r w:rsidDel="00000000" w:rsidR="00000000" w:rsidRPr="00000000">
        <w:rPr>
          <w:rFonts w:ascii="Arial" w:cs="Arial" w:eastAsia="Arial" w:hAnsi="Arial"/>
          <w:sz w:val="18"/>
          <w:szCs w:val="18"/>
          <w:rtl w:val="0"/>
        </w:rPr>
        <w:t xml:space="preserve">offer new features, enhancements, and/or optional product upgrades to the Platform at an additional cost (“Upgrades”). If Customer chooses to utilize such Upgrades, any new charges incurred in connection therewith must be agreed to in a new Order Form.</w:t>
      </w:r>
      <w:r w:rsidDel="00000000" w:rsidR="00000000" w:rsidRPr="00000000">
        <w:rPr>
          <w:rtl w:val="0"/>
        </w:rPr>
      </w:r>
    </w:p>
    <w:p w:rsidR="00000000" w:rsidDel="00000000" w:rsidP="00000000" w:rsidRDefault="00000000" w:rsidRPr="00000000" w14:paraId="0000009A">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tyjcwt" w:id="6"/>
      <w:bookmarkEnd w:id="6"/>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w:t>
      </w:r>
      <w:r w:rsidDel="00000000" w:rsidR="00000000" w:rsidRPr="00000000">
        <w:rPr>
          <w:rtl w:val="0"/>
        </w:rPr>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Suspension of Services and Platform Access</w:t>
      </w:r>
      <w:r w:rsidDel="00000000" w:rsidR="00000000" w:rsidRPr="00000000">
        <w:rPr>
          <w:rFonts w:ascii="Arial" w:cs="Arial" w:eastAsia="Arial" w:hAnsi="Arial"/>
          <w:color w:val="000000"/>
          <w:sz w:val="18"/>
          <w:szCs w:val="18"/>
          <w:rtl w:val="0"/>
        </w:rPr>
        <w:t xml:space="preserve">.  Spreedly may suspend or deny Customer’s access to or use of all or any part of the Platform and Support Services, without any liability to Customer or others, if (i) Spreedly is required to do so by Law or court order; or (ii) Customer has (A) </w:t>
      </w:r>
      <w:r w:rsidDel="00000000" w:rsidR="00000000" w:rsidRPr="00000000">
        <w:rPr>
          <w:rFonts w:ascii="Arial" w:cs="Arial" w:eastAsia="Arial" w:hAnsi="Arial"/>
          <w:sz w:val="18"/>
          <w:szCs w:val="18"/>
          <w:rtl w:val="0"/>
        </w:rPr>
        <w:t xml:space="preserve">failed </w:t>
      </w:r>
      <w:r w:rsidDel="00000000" w:rsidR="00000000" w:rsidRPr="00000000">
        <w:rPr>
          <w:rFonts w:ascii="Arial" w:cs="Arial" w:eastAsia="Arial" w:hAnsi="Arial"/>
          <w:color w:val="000000"/>
          <w:sz w:val="18"/>
          <w:szCs w:val="18"/>
          <w:rtl w:val="0"/>
        </w:rPr>
        <w:t xml:space="preserve">to comply with Section 2.2 or 2.3), or (B) otherwise breached a </w:t>
      </w:r>
      <w:r w:rsidDel="00000000" w:rsidR="00000000" w:rsidRPr="00000000">
        <w:rPr>
          <w:rFonts w:ascii="Arial" w:cs="Arial" w:eastAsia="Arial" w:hAnsi="Arial"/>
          <w:sz w:val="18"/>
          <w:szCs w:val="18"/>
          <w:rtl w:val="0"/>
        </w:rPr>
        <w:t xml:space="preserve">material</w:t>
      </w:r>
      <w:r w:rsidDel="00000000" w:rsidR="00000000" w:rsidRPr="00000000">
        <w:rPr>
          <w:rFonts w:ascii="Arial" w:cs="Arial" w:eastAsia="Arial" w:hAnsi="Arial"/>
          <w:color w:val="000000"/>
          <w:sz w:val="18"/>
          <w:szCs w:val="18"/>
          <w:rtl w:val="0"/>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r w:rsidDel="00000000" w:rsidR="00000000" w:rsidRPr="00000000">
        <w:rPr>
          <w:rtl w:val="0"/>
        </w:rPr>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Spreedly</w:t>
      </w:r>
      <w:r w:rsidDel="00000000" w:rsidR="00000000" w:rsidRPr="00000000">
        <w:rPr>
          <w:rFonts w:ascii="Arial" w:cs="Arial" w:eastAsia="Arial" w:hAnsi="Arial"/>
          <w:sz w:val="18"/>
          <w:szCs w:val="18"/>
          <w:rtl w:val="0"/>
        </w:rPr>
        <w:t xml:space="preserve">’s website (currently</w:t>
      </w:r>
      <w:r w:rsidDel="00000000" w:rsidR="00000000" w:rsidRPr="00000000">
        <w:rPr>
          <w:rFonts w:ascii="Arial" w:cs="Arial" w:eastAsia="Arial" w:hAnsi="Arial"/>
          <w:color w:val="000000"/>
          <w:sz w:val="18"/>
          <w:szCs w:val="18"/>
          <w:rtl w:val="0"/>
        </w:rPr>
        <w:t xml:space="preserve">: </w:t>
      </w:r>
      <w:hyperlink r:id="rId10">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dy6vkm" w:id="7"/>
      <w:bookmarkEnd w:id="7"/>
      <w:r w:rsidDel="00000000" w:rsidR="00000000" w:rsidRPr="00000000">
        <w:rPr>
          <w:rFonts w:ascii="Arial" w:cs="Arial" w:eastAsia="Arial" w:hAnsi="Arial"/>
          <w:color w:val="000000"/>
          <w:sz w:val="18"/>
          <w:szCs w:val="18"/>
          <w:u w:val="single"/>
          <w:rtl w:val="0"/>
        </w:rPr>
        <w:t xml:space="preserve">Support Services and </w:t>
      </w:r>
      <w:r w:rsidDel="00000000" w:rsidR="00000000" w:rsidRPr="00000000">
        <w:rPr>
          <w:rFonts w:ascii="Arial" w:cs="Arial" w:eastAsia="Arial" w:hAnsi="Arial"/>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t3h5sf" w:id="8"/>
      <w:bookmarkEnd w:id="8"/>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color w:val="000000"/>
          <w:sz w:val="18"/>
          <w:szCs w:val="18"/>
          <w:rtl w:val="0"/>
        </w:rPr>
        <w:t xml:space="preserve"> support services to Customer in accordance with Spreedly’s Support </w:t>
      </w:r>
      <w:r w:rsidDel="00000000" w:rsidR="00000000" w:rsidRPr="00000000">
        <w:rPr>
          <w:rFonts w:ascii="Arial" w:cs="Arial" w:eastAsia="Arial" w:hAnsi="Arial"/>
          <w:sz w:val="18"/>
          <w:szCs w:val="18"/>
          <w:rtl w:val="0"/>
        </w:rPr>
        <w:t xml:space="preserve">Service Terms</w:t>
      </w:r>
      <w:r w:rsidDel="00000000" w:rsidR="00000000" w:rsidRPr="00000000">
        <w:rPr>
          <w:rFonts w:ascii="Arial" w:cs="Arial" w:eastAsia="Arial" w:hAnsi="Arial"/>
          <w:color w:val="000000"/>
          <w:sz w:val="18"/>
          <w:szCs w:val="18"/>
          <w:rtl w:val="0"/>
        </w:rPr>
        <w:t xml:space="preserve"> posted at</w:t>
      </w:r>
      <w:r w:rsidDel="00000000" w:rsidR="00000000" w:rsidRPr="00000000">
        <w:rPr>
          <w:rFonts w:ascii="Arial" w:cs="Arial" w:eastAsia="Arial" w:hAnsi="Arial"/>
          <w:sz w:val="18"/>
          <w:szCs w:val="18"/>
          <w:rtl w:val="0"/>
        </w:rPr>
        <w:t xml:space="preserve"> Spreedly’s website (currently: </w:t>
      </w:r>
      <w:hyperlink r:id="rId11">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on the Order Form (the “</w:t>
      </w:r>
      <w:r w:rsidDel="00000000" w:rsidR="00000000" w:rsidRPr="00000000">
        <w:rPr>
          <w:rFonts w:ascii="Arial" w:cs="Arial" w:eastAsia="Arial" w:hAnsi="Arial"/>
          <w:sz w:val="18"/>
          <w:szCs w:val="18"/>
          <w:u w:val="single"/>
          <w:rtl w:val="0"/>
        </w:rPr>
        <w:t xml:space="preserve">Support Services</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i4yqu2n4aonm" w:id="9"/>
      <w:bookmarkEnd w:id="9"/>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w:t>
      </w:r>
      <w:r w:rsidDel="00000000" w:rsidR="00000000" w:rsidRPr="00000000">
        <w:rPr>
          <w:rFonts w:ascii="Arial" w:cs="Arial" w:eastAsia="Arial" w:hAnsi="Arial"/>
          <w:sz w:val="18"/>
          <w:szCs w:val="18"/>
          <w:rtl w:val="0"/>
        </w:rPr>
        <w:t xml:space="preserve">Availability Commitments</w:t>
      </w:r>
      <w:r w:rsidDel="00000000" w:rsidR="00000000" w:rsidRPr="00000000">
        <w:rPr>
          <w:rFonts w:ascii="Arial" w:cs="Arial" w:eastAsia="Arial" w:hAnsi="Arial"/>
          <w:color w:val="000000"/>
          <w:sz w:val="18"/>
          <w:szCs w:val="18"/>
          <w:rtl w:val="0"/>
        </w:rPr>
        <w:t xml:space="preserve"> posted </w:t>
      </w:r>
      <w:r w:rsidDel="00000000" w:rsidR="00000000" w:rsidRPr="00000000">
        <w:rPr>
          <w:rFonts w:ascii="Arial" w:cs="Arial" w:eastAsia="Arial" w:hAnsi="Arial"/>
          <w:sz w:val="18"/>
          <w:szCs w:val="18"/>
          <w:rtl w:val="0"/>
        </w:rPr>
        <w:t xml:space="preserve">at Spreedly’s website (currently: </w:t>
      </w:r>
      <w:hyperlink r:id="rId12">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corresponding to the support level specified on the Order Form</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7"/>
          <w:szCs w:val="17"/>
          <w:rtl w:val="0"/>
        </w:rPr>
        <w:t xml:space="preserve">SPREEDLY’S SOLE OBLIGATION AND LIABILITY TO CUSTOMER FOR ANY FAILURE TO MEET THE AVAILABILITY COMMITMENTS ARE THE SERVICE CREDITS SPECIFIED IN THE SUPPORT SERVICE TERMS REFERENCED ABOVE.</w: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s8eyo1" w:id="10"/>
      <w:bookmarkEnd w:id="10"/>
      <w:r w:rsidDel="00000000" w:rsidR="00000000" w:rsidRPr="00000000">
        <w:rPr>
          <w:rFonts w:ascii="Arial" w:cs="Arial" w:eastAsia="Arial" w:hAnsi="Arial"/>
          <w:color w:val="000000"/>
          <w:sz w:val="18"/>
          <w:szCs w:val="18"/>
          <w:u w:val="single"/>
          <w:rtl w:val="0"/>
        </w:rPr>
        <w:t xml:space="preserve">Securing Rights</w:t>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r w:rsidDel="00000000" w:rsidR="00000000" w:rsidRPr="00000000">
        <w:rPr>
          <w:rtl w:val="0"/>
        </w:rPr>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 of Work Product</w:t>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r w:rsidDel="00000000" w:rsidR="00000000" w:rsidRPr="00000000">
        <w:rPr>
          <w:rtl w:val="0"/>
        </w:rPr>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7dp8vu" w:id="11"/>
      <w:bookmarkEnd w:id="11"/>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sidDel="00000000" w:rsidR="00000000" w:rsidRPr="00000000">
        <w:rPr>
          <w:rFonts w:ascii="Arial" w:cs="Arial" w:eastAsia="Arial" w:hAnsi="Arial"/>
          <w:sz w:val="18"/>
          <w:szCs w:val="18"/>
          <w:rtl w:val="0"/>
        </w:rPr>
        <w:t xml:space="preserve">such an event</w:t>
      </w:r>
      <w:r w:rsidDel="00000000" w:rsidR="00000000" w:rsidRPr="00000000">
        <w:rPr>
          <w:rFonts w:ascii="Arial" w:cs="Arial" w:eastAsia="Arial" w:hAnsi="Arial"/>
          <w:color w:val="000000"/>
          <w:sz w:val="18"/>
          <w:szCs w:val="18"/>
          <w:rtl w:val="0"/>
        </w:rPr>
        <w:t xml:space="preserve">,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rdcrjn" w:id="12"/>
      <w:bookmarkEnd w:id="12"/>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6in1rg" w:id="13"/>
      <w:bookmarkEnd w:id="13"/>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Del="00000000" w:rsidR="00000000" w:rsidRPr="00000000">
        <w:rPr>
          <w:rFonts w:ascii="Arial" w:cs="Arial" w:eastAsia="Arial" w:hAnsi="Arial"/>
          <w:sz w:val="18"/>
          <w:szCs w:val="18"/>
          <w:rtl w:val="0"/>
        </w:rPr>
        <w:t xml:space="preserve">information being</w:t>
      </w:r>
      <w:r w:rsidDel="00000000" w:rsidR="00000000" w:rsidRPr="00000000">
        <w:rPr>
          <w:rFonts w:ascii="Arial" w:cs="Arial" w:eastAsia="Arial" w:hAns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r w:rsidDel="00000000" w:rsidR="00000000" w:rsidRPr="00000000">
        <w:rPr>
          <w:rtl w:val="0"/>
        </w:rPr>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lnxbz9" w:id="14"/>
      <w:bookmarkEnd w:id="14"/>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bookmarkStart w:colFirst="0" w:colLast="0" w:name="_heading=h.35nkun2" w:id="15"/>
      <w:bookmarkEnd w:id="15"/>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B1">
      <w:pPr>
        <w:numPr>
          <w:ilvl w:val="1"/>
          <w:numId w:val="1"/>
        </w:numPr>
        <w:tabs>
          <w:tab w:val="left" w:leader="none"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Fees once paid are non-refundable.</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If Spreedly is required by law to pay, withhold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or Statement of Work,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ksv4uv" w:id="16"/>
      <w:bookmarkEnd w:id="16"/>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to Spreedly (including Spreedly’s rights under Section 2.7 and Section 9.3),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44sinio" w:id="17"/>
      <w:bookmarkEnd w:id="17"/>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jxsxqh" w:id="18"/>
      <w:bookmarkEnd w:id="18"/>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w:t>
      </w:r>
      <w:r w:rsidDel="00000000" w:rsidR="00000000" w:rsidRPr="00000000">
        <w:rPr>
          <w:rtl w:val="0"/>
        </w:rPr>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B">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z337ya" w:id="19"/>
      <w:bookmarkEnd w:id="19"/>
      <w:r w:rsidDel="00000000" w:rsidR="00000000" w:rsidRPr="00000000">
        <w:rPr>
          <w:rFonts w:ascii="Arial" w:cs="Arial" w:eastAsia="Arial" w:hAnsi="Arial"/>
          <w:color w:val="000000"/>
          <w:sz w:val="18"/>
          <w:szCs w:val="18"/>
          <w:u w:val="single"/>
          <w:rtl w:val="0"/>
        </w:rPr>
        <w:t xml:space="preserve">Publicity Rights</w:t>
      </w:r>
      <w:r w:rsidDel="00000000" w:rsidR="00000000" w:rsidRPr="00000000">
        <w:rPr>
          <w:rFonts w:ascii="Arial" w:cs="Arial" w:eastAsia="Arial" w:hAnsi="Arial"/>
          <w:color w:val="000000"/>
          <w:sz w:val="18"/>
          <w:szCs w:val="18"/>
          <w:rtl w:val="0"/>
        </w:rPr>
        <w:t xml:space="preserve">.  During the Term, Customer agrees that Spreedly may, without separate written consent from Customer,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j2qqm3" w:id="20"/>
      <w:bookmarkEnd w:id="20"/>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1y810tw" w:id="21"/>
      <w:bookmarkEnd w:id="21"/>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Unless otherwise terminated in accordance with this Agreement, the initial 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color w:val="000000"/>
          <w:sz w:val="18"/>
          <w:szCs w:val="18"/>
          <w:u w:val="single"/>
          <w:rtl w:val="0"/>
        </w:rPr>
        <w:t xml:space="preserve">Initial Term</w:t>
      </w:r>
      <w:r w:rsidDel="00000000" w:rsidR="00000000" w:rsidRPr="00000000">
        <w:rPr>
          <w:rFonts w:ascii="Arial" w:cs="Arial" w:eastAsia="Arial" w:hAnsi="Arial"/>
          <w:color w:val="000000"/>
          <w:sz w:val="18"/>
          <w:szCs w:val="18"/>
          <w:rtl w:val="0"/>
        </w:rPr>
        <w:t xml:space="preserve">”).  Thereafter, this Agreement will automatically renew for successive renewal terms (each, a “</w:t>
      </w:r>
      <w:r w:rsidDel="00000000" w:rsidR="00000000" w:rsidRPr="00000000">
        <w:rPr>
          <w:rFonts w:ascii="Arial" w:cs="Arial" w:eastAsia="Arial" w:hAnsi="Arial"/>
          <w:color w:val="000000"/>
          <w:sz w:val="18"/>
          <w:szCs w:val="18"/>
          <w:u w:val="single"/>
          <w:rtl w:val="0"/>
        </w:rPr>
        <w:t xml:space="preserve">Renewal Term</w:t>
      </w:r>
      <w:r w:rsidDel="00000000" w:rsidR="00000000" w:rsidRPr="00000000">
        <w:rPr>
          <w:rFonts w:ascii="Arial" w:cs="Arial" w:eastAsia="Arial" w:hAnsi="Arial"/>
          <w:color w:val="000000"/>
          <w:sz w:val="18"/>
          <w:szCs w:val="18"/>
          <w:rtl w:val="0"/>
        </w:rPr>
        <w:t xml:space="preserve">” and, together with the Initial Term, the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subject to, and in accordance with, the terms of the Initial Order Form.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4i7ojhp" w:id="22"/>
      <w:bookmarkEnd w:id="22"/>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r w:rsidDel="00000000" w:rsidR="00000000" w:rsidRPr="00000000">
        <w:rPr>
          <w:rtl w:val="0"/>
        </w:rPr>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xcytpi" w:id="23"/>
      <w:bookmarkEnd w:id="23"/>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1ci93xb" w:id="24"/>
      <w:bookmarkEnd w:id="24"/>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 </w:t>
      </w:r>
      <w:r w:rsidDel="00000000" w:rsidR="00000000" w:rsidRPr="00000000">
        <w:rPr>
          <w:rFonts w:ascii="Arial" w:cs="Arial" w:eastAsia="Arial" w:hAnsi="Arial"/>
          <w:sz w:val="18"/>
          <w:szCs w:val="18"/>
          <w:rtl w:val="0"/>
        </w:rPr>
        <w:t xml:space="preserve">along with any provision which by its nature or express terms should survive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whwml4" w:id="25"/>
      <w:bookmarkEnd w:id="25"/>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bn6wsx" w:id="26"/>
      <w:bookmarkEnd w:id="26"/>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Del="00000000" w:rsidR="00000000" w:rsidRPr="00000000">
        <w:rPr>
          <w:rtl w:val="0"/>
        </w:rPr>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cmrideleselw" w:id="27"/>
      <w:bookmarkEnd w:id="27"/>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Del="00000000" w:rsidR="00000000" w:rsidRPr="00000000">
        <w:rPr>
          <w:rtl w:val="0"/>
        </w:rPr>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6">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7">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3">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8">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qsh70q" w:id="28"/>
      <w:bookmarkEnd w:id="28"/>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9">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3as4poj" w:id="29"/>
      <w:bookmarkEnd w:id="29"/>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tabs>
          <w:tab w:val="left" w:leader="none" w:pos="360"/>
          <w:tab w:val="left" w:leader="none" w:pos="900"/>
        </w:tabs>
        <w:spacing w:after="240" w:lineRule="auto"/>
        <w:ind w:left="0" w:firstLine="360"/>
        <w:jc w:val="both"/>
        <w:rPr>
          <w:color w:val="000000"/>
        </w:rPr>
      </w:pPr>
      <w:bookmarkStart w:colFirst="0" w:colLast="0" w:name="_heading=h.1pxezwc" w:id="30"/>
      <w:bookmarkEnd w:id="30"/>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360" w:hanging="360"/>
        <w:jc w:val="both"/>
        <w:rPr>
          <w:color w:val="000000"/>
        </w:rPr>
      </w:pPr>
      <w:bookmarkStart w:colFirst="0" w:colLast="0" w:name="_heading=h.49x2ik5" w:id="31"/>
      <w:bookmarkEnd w:id="31"/>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p2csry" w:id="32"/>
      <w:bookmarkEnd w:id="32"/>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that is caused by Spreedly’s material breach of the Data Security Policy (as defined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attached hereto); or (iii) Spreedly’s failure to remain compliant with PCI-DSS.  </w:t>
      </w:r>
      <w:r w:rsidDel="00000000" w:rsidR="00000000" w:rsidRPr="00000000">
        <w:rPr>
          <w:rtl w:val="0"/>
        </w:rPr>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147n2zr" w:id="33"/>
      <w:bookmarkEnd w:id="33"/>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E">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Indemnification Process</w:t>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0">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D1">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D2">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bookmarkStart w:colFirst="0" w:colLast="0" w:name="_heading=h.3o7alnk" w:id="34"/>
      <w:bookmarkEnd w:id="34"/>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23ckvvd" w:id="35"/>
      <w:bookmarkEnd w:id="35"/>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1hmsyys" w:id="36"/>
      <w:bookmarkEnd w:id="36"/>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6">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1mghml" w:id="37"/>
      <w:bookmarkEnd w:id="37"/>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Wake County, North Carolina, and both Parties consent to the exclusive jurisdiction of such courts with respect to any such action.</w:t>
      </w:r>
      <w:r w:rsidDel="00000000" w:rsidR="00000000" w:rsidRPr="00000000">
        <w:rPr>
          <w:rtl w:val="0"/>
        </w:rPr>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f1mdlm" w:id="38"/>
      <w:bookmarkEnd w:id="38"/>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Del="00000000" w:rsidR="00000000" w:rsidRPr="00000000">
        <w:rPr>
          <w:rtl w:val="0"/>
        </w:rPr>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u6wntf" w:id="39"/>
      <w:bookmarkEnd w:id="39"/>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4">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360"/>
          <w:tab w:val="left" w:leader="none"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360"/>
          <w:tab w:val="left" w:leader="none"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E4">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5">
      <w:pPr>
        <w:tabs>
          <w:tab w:val="left" w:leader="none"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6">
      <w:pPr>
        <w:tabs>
          <w:tab w:val="left" w:leader="none"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7">
      <w:pPr>
        <w:rPr>
          <w:rFonts w:ascii="Arial" w:cs="Arial" w:eastAsia="Arial" w:hAnsi="Arial"/>
          <w:sz w:val="18"/>
          <w:szCs w:val="18"/>
        </w:rPr>
      </w:pPr>
      <w:r w:rsidDel="00000000" w:rsidR="00000000" w:rsidRPr="00000000">
        <w:rPr>
          <w:rtl w:val="0"/>
        </w:rPr>
      </w:r>
    </w:p>
    <w:tbl>
      <w:tblPr>
        <w:tblStyle w:val="Table2"/>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9">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A">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B">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C">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D">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E">
            <w:pPr>
              <w:tabs>
                <w:tab w:val="left" w:leader="none"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0">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1">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2">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3">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F4">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5">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6">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7">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8">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9">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A">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B">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C">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D">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E">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F">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0">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101">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2">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103">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4">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5">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7">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sz w:val="18"/>
          <w:szCs w:val="18"/>
        </w:rPr>
        <w:sectPr>
          <w:headerReference r:id="rId15" w:type="default"/>
          <w:footerReference r:id="rId16" w:type="default"/>
          <w:footerReference r:id="rId17"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0B">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10C">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3"/>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10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10E">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10F">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110">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111">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2">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3">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115">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116">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117">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118">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119">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A">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11B">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11C">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D">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11E">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11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123">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Receiver:</w:t>
        <w:tab/>
        <w:t xml:space="preserve">Webster Bank</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134">
      <w:pPr>
        <w:ind w:left="1440" w:firstLine="0"/>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5552"/>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13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C">
      <w:pPr>
        <w:tabs>
          <w:tab w:val="left" w:leader="none" w:pos="4054"/>
        </w:tabs>
        <w:jc w:val="center"/>
        <w:rPr>
          <w:rFonts w:ascii="Arial" w:cs="Arial" w:eastAsia="Arial" w:hAnsi="Arial"/>
          <w:b w:val="1"/>
          <w:smallCaps w:val="1"/>
          <w:color w:val="000000"/>
        </w:rPr>
      </w:pPr>
      <w:r w:rsidDel="00000000" w:rsidR="00000000" w:rsidRPr="00000000">
        <w:rPr>
          <w:rtl w:val="0"/>
        </w:rPr>
        <w:t xml:space="preserve">     </w:t>
      </w:r>
      <w:sdt>
        <w:sdtPr>
          <w:tag w:val="goog_rdk_0"/>
        </w:sdtPr>
        <w:sdtContent>
          <w:commentRangeStart w:id="0"/>
        </w:sdtContent>
      </w:sdt>
      <w:r w:rsidDel="00000000" w:rsidR="00000000" w:rsidRPr="00000000">
        <w:rPr>
          <w:rFonts w:ascii="Arial" w:cs="Arial" w:eastAsia="Arial" w:hAnsi="Arial"/>
          <w:b w:val="1"/>
          <w:color w:val="cc0000"/>
          <w:rtl w:val="0"/>
        </w:rPr>
        <w:t xml:space="preserve">SAMPLE ONLY DO NOT 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D">
      <w:pPr>
        <w:tabs>
          <w:tab w:val="left" w:leader="none" w:pos="4054"/>
        </w:tabs>
        <w:rPr>
          <w:rFonts w:ascii="Arial" w:cs="Arial" w:eastAsia="Arial" w:hAnsi="Arial"/>
          <w:sz w:val="18"/>
          <w:szCs w:val="18"/>
        </w:rPr>
        <w:sectPr>
          <w:footerReference r:id="rId18" w:type="default"/>
          <w:type w:val="nextPage"/>
          <w:pgSz w:h="15840" w:w="12240" w:orient="portrait"/>
          <w:pgMar w:bottom="1440" w:top="1440" w:left="1440" w:right="1440" w:header="720" w:footer="720"/>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w:t>
      </w:r>
      <w:r w:rsidDel="00000000" w:rsidR="00000000" w:rsidRPr="00000000">
        <w:rPr>
          <w:rFonts w:ascii="Arial" w:cs="Arial" w:eastAsia="Arial" w:hAnsi="Arial"/>
          <w:b w:val="1"/>
          <w:smallCaps w:val="1"/>
          <w:sz w:val="18"/>
          <w:szCs w:val="18"/>
          <w:rtl w:val="0"/>
        </w:rPr>
        <w:t xml:space="preserve">B</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225"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Data Security Policy</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40"/>
      <w:bookmarkEnd w:id="40"/>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2">
      <w:pPr>
        <w:widowControl w:val="0"/>
        <w:numPr>
          <w:ilvl w:val="1"/>
          <w:numId w:val="3"/>
        </w:numPr>
        <w:pBdr>
          <w:top w:space="0" w:sz="0" w:val="nil"/>
          <w:left w:space="0" w:sz="0" w:val="nil"/>
          <w:bottom w:space="0" w:sz="0" w:val="nil"/>
          <w:right w:space="0" w:sz="0" w:val="nil"/>
          <w:between w:space="0" w:sz="0" w:val="nil"/>
        </w:pBdr>
        <w:tabs>
          <w:tab w:val="left" w:leader="none"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43">
      <w:pPr>
        <w:widowControl w:val="0"/>
        <w:numPr>
          <w:ilvl w:val="1"/>
          <w:numId w:val="3"/>
        </w:numPr>
        <w:pBdr>
          <w:top w:space="0" w:sz="0" w:val="nil"/>
          <w:left w:space="0" w:sz="0" w:val="nil"/>
          <w:bottom w:space="0" w:sz="0" w:val="nil"/>
          <w:right w:space="0" w:sz="0" w:val="nil"/>
          <w:between w:space="0" w:sz="0" w:val="nil"/>
        </w:pBdr>
        <w:tabs>
          <w:tab w:val="left" w:leader="none"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44">
      <w:pPr>
        <w:widowControl w:val="0"/>
        <w:numPr>
          <w:ilvl w:val="0"/>
          <w:numId w:val="3"/>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5">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attached hereto and incorporated by reference. </w:t>
      </w:r>
    </w:p>
    <w:p w:rsidR="00000000" w:rsidDel="00000000" w:rsidP="00000000" w:rsidRDefault="00000000" w:rsidRPr="00000000" w14:paraId="00000146">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47">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8">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9">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A">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B">
      <w:pPr>
        <w:widowControl w:val="0"/>
        <w:numPr>
          <w:ilvl w:val="1"/>
          <w:numId w:val="3"/>
        </w:numPr>
        <w:pBdr>
          <w:top w:space="0" w:sz="0" w:val="nil"/>
          <w:left w:space="0" w:sz="0" w:val="nil"/>
          <w:bottom w:space="0" w:sz="0" w:val="nil"/>
          <w:right w:space="0" w:sz="0" w:val="nil"/>
          <w:between w:space="0" w:sz="0" w:val="nil"/>
        </w:pBdr>
        <w:tabs>
          <w:tab w:val="left" w:leader="none" w:pos="72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C">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D">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E">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F">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50">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51">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52">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53">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54">
      <w:pPr>
        <w:widowControl w:val="0"/>
        <w:numPr>
          <w:ilvl w:val="1"/>
          <w:numId w:val="3"/>
        </w:numPr>
        <w:pBdr>
          <w:top w:space="0" w:sz="0" w:val="nil"/>
          <w:left w:space="0" w:sz="0" w:val="nil"/>
          <w:bottom w:space="0" w:sz="0" w:val="nil"/>
          <w:right w:space="0" w:sz="0" w:val="nil"/>
          <w:between w:space="0" w:sz="0" w:val="nil"/>
        </w:pBdr>
        <w:tabs>
          <w:tab w:val="left" w:leader="none"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55">
      <w:pPr>
        <w:widowControl w:val="0"/>
        <w:numPr>
          <w:ilvl w:val="1"/>
          <w:numId w:val="3"/>
        </w:numPr>
        <w:pBdr>
          <w:top w:space="0" w:sz="0" w:val="nil"/>
          <w:left w:space="0" w:sz="0" w:val="nil"/>
          <w:bottom w:space="0" w:sz="0" w:val="nil"/>
          <w:right w:space="0" w:sz="0" w:val="nil"/>
          <w:between w:space="0" w:sz="0" w:val="nil"/>
        </w:pBdr>
        <w:tabs>
          <w:tab w:val="left" w:leader="none"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security@spreedly.com</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F">
      <w:pPr>
        <w:widowControl w:val="0"/>
        <w:numPr>
          <w:ilvl w:val="0"/>
          <w:numId w:val="3"/>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60">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61">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w:t>
      </w:r>
      <w:r w:rsidDel="00000000" w:rsidR="00000000" w:rsidRPr="00000000">
        <w:rPr>
          <w:rFonts w:ascii="Arial" w:cs="Arial" w:eastAsia="Arial" w:hAns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Del="00000000" w:rsidR="00000000" w:rsidRPr="00000000">
        <w:rPr>
          <w:rtl w:val="0"/>
        </w:rPr>
      </w:r>
    </w:p>
    <w:p w:rsidR="00000000" w:rsidDel="00000000" w:rsidP="00000000" w:rsidRDefault="00000000" w:rsidRPr="00000000" w14:paraId="00000162">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63">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64">
      <w:pPr>
        <w:widowControl w:val="0"/>
        <w:numPr>
          <w:ilvl w:val="2"/>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65">
      <w:pPr>
        <w:widowControl w:val="0"/>
        <w:numPr>
          <w:ilvl w:val="2"/>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66">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67">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8">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ffiliates in order to allow Customer to be transferred to Spreedly and any Spreedly Affiliate.</w:t>
      </w:r>
    </w:p>
    <w:p w:rsidR="00000000" w:rsidDel="00000000" w:rsidP="00000000" w:rsidRDefault="00000000" w:rsidRPr="00000000" w14:paraId="00000169">
      <w:pPr>
        <w:spacing w:after="240" w:before="240" w:lineRule="auto"/>
        <w:ind w:left="225"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Attachment 1: Specific Security Controls</w:t>
      </w:r>
      <w:r w:rsidDel="00000000" w:rsidR="00000000" w:rsidRPr="00000000">
        <w:rPr>
          <w:rtl w:val="0"/>
        </w:rPr>
      </w:r>
    </w:p>
    <w:tbl>
      <w:tblPr>
        <w:tblStyle w:val="Table5"/>
        <w:tblW w:w="934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A">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B">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0" w:date="2022-03-16T14:33: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template for reference. The actual renewal order is a separate document. Do not put customer pricing terms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1820" cy="320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18320</wp:posOffset>
          </wp:positionV>
          <wp:extent cx="1405956" cy="322799"/>
          <wp:effectExtent b="0" l="0" r="0" t="0"/>
          <wp:wrapNone/>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AD">
    <w:pP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680"/>
        <w:tab w:val="right" w:leader="none" w:pos="9360"/>
      </w:tabs>
      <w:rPr>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180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preedly.com/support-services-terms" TargetMode="External"/><Relationship Id="rId10" Type="http://schemas.openxmlformats.org/officeDocument/2006/relationships/hyperlink" Target="https://docs.spreedly.com/guides/third-party-vaulting" TargetMode="External"/><Relationship Id="rId13" Type="http://schemas.openxmlformats.org/officeDocument/2006/relationships/hyperlink" Target="https://www.spreedly.com/pci" TargetMode="External"/><Relationship Id="rId12" Type="http://schemas.openxmlformats.org/officeDocument/2006/relationships/hyperlink" Target="https://www.spreedly.com/support-services-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spreedly.com/" TargetMode="External"/><Relationship Id="rId15" Type="http://schemas.openxmlformats.org/officeDocument/2006/relationships/header" Target="header1.xml"/><Relationship Id="rId14" Type="http://schemas.openxmlformats.org/officeDocument/2006/relationships/hyperlink" Target="http://www.docusign.com" TargetMode="Externa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gd6co/iHRSGXJS9sv18pOpL5wQ==">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2021-10-14T12:52:00Z</dcterms:created>
  <dc:creator>Jason Gardner</dc:creator>
</cp:coreProperties>
</file>