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10800"/>
        </w:tabs>
        <w:ind w:left="3240" w:firstLine="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#1</w:t>
      </w:r>
    </w:p>
    <w:p w:rsidR="00000000" w:rsidDel="00000000" w:rsidP="00000000" w:rsidRDefault="00000000" w:rsidRPr="00000000" w14:paraId="00000003">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105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408"/>
        <w:gridCol w:w="1290"/>
        <w:gridCol w:w="3360"/>
        <w:tblGridChange w:id="0">
          <w:tblGrid>
            <w:gridCol w:w="6408"/>
            <w:gridCol w:w="1290"/>
            <w:gridCol w:w="3360"/>
          </w:tblGrid>
        </w:tblGridChange>
      </w:tblGrid>
      <w:tr>
        <w:trPr>
          <w:cantSplit w:val="0"/>
          <w:tblHeader w:val="0"/>
        </w:trPr>
        <w:tc>
          <w:tcPr/>
          <w:p w:rsidR="00000000" w:rsidDel="00000000" w:rsidP="00000000" w:rsidRDefault="00000000" w:rsidRPr="00000000" w14:paraId="00000004">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5">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6">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8">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9">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A">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B">
            <w:pPr>
              <w:ind w:right="-14"/>
              <w:jc w:val="left"/>
              <w:rPr>
                <w:rFonts w:ascii="Arial" w:cs="Arial" w:eastAsia="Arial" w:hAnsi="Arial"/>
                <w:sz w:val="18"/>
                <w:szCs w:val="18"/>
                <w:shd w:fill="f6b26b" w:val="clear"/>
              </w:rPr>
            </w:pPr>
            <w:r w:rsidDel="00000000" w:rsidR="00000000" w:rsidRPr="00000000">
              <w:rPr>
                <w:rFonts w:ascii="Arial" w:cs="Arial" w:eastAsia="Arial" w:hAnsi="Arial"/>
                <w:b w:val="1"/>
                <w:sz w:val="18"/>
                <w:szCs w:val="18"/>
                <w:rtl w:val="0"/>
              </w:rPr>
              <w:t xml:space="preserve">To: </w:t>
            </w:r>
            <w:r w:rsidDel="00000000" w:rsidR="00000000" w:rsidRPr="00000000">
              <w:rPr>
                <w:rFonts w:ascii="Arial" w:cs="Arial" w:eastAsia="Arial" w:hAnsi="Arial"/>
                <w:sz w:val="18"/>
                <w:szCs w:val="18"/>
                <w:rtl w:val="0"/>
              </w:rPr>
              <w:t xml:space="preserve">Meagan Danielsen</w:t>
            </w:r>
            <w:r w:rsidDel="00000000" w:rsidR="00000000" w:rsidRPr="00000000">
              <w:rPr>
                <w:rtl w:val="0"/>
              </w:rPr>
            </w:r>
          </w:p>
          <w:p w:rsidR="00000000" w:rsidDel="00000000" w:rsidP="00000000" w:rsidRDefault="00000000" w:rsidRPr="00000000" w14:paraId="0000000C">
            <w:pPr>
              <w:ind w:right="-14"/>
              <w:jc w:val="left"/>
              <w:rPr>
                <w:rFonts w:ascii="Arial" w:cs="Arial" w:eastAsia="Arial" w:hAnsi="Arial"/>
                <w:sz w:val="18"/>
                <w:szCs w:val="18"/>
                <w:shd w:fill="f6b26b" w:val="clear"/>
              </w:rPr>
            </w:pPr>
            <w:r w:rsidDel="00000000" w:rsidR="00000000" w:rsidRPr="00000000">
              <w:rPr>
                <w:rFonts w:ascii="Arial" w:cs="Arial" w:eastAsia="Arial" w:hAnsi="Arial"/>
                <w:b w:val="1"/>
                <w:sz w:val="18"/>
                <w:szCs w:val="18"/>
                <w:rtl w:val="0"/>
              </w:rPr>
              <w:t xml:space="preserve">Customer Legal Name: </w:t>
            </w:r>
            <w:r w:rsidDel="00000000" w:rsidR="00000000" w:rsidRPr="00000000">
              <w:rPr>
                <w:rFonts w:ascii="Arial" w:cs="Arial" w:eastAsia="Arial" w:hAnsi="Arial"/>
                <w:sz w:val="18"/>
                <w:szCs w:val="18"/>
                <w:rtl w:val="0"/>
              </w:rPr>
              <w:t xml:space="preserve">Inn Partners, L.C., d/b/a Blox Digital</w:t>
            </w:r>
            <w:r w:rsidDel="00000000" w:rsidR="00000000" w:rsidRPr="00000000">
              <w:rPr>
                <w:rtl w:val="0"/>
              </w:rPr>
            </w:r>
          </w:p>
          <w:p w:rsidR="00000000" w:rsidDel="00000000" w:rsidP="00000000" w:rsidRDefault="00000000" w:rsidRPr="00000000" w14:paraId="0000000D">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Tax ID:</w:t>
            </w:r>
          </w:p>
          <w:p w:rsidR="00000000" w:rsidDel="00000000" w:rsidP="00000000" w:rsidRDefault="00000000" w:rsidRPr="00000000" w14:paraId="0000000E">
            <w:pPr>
              <w:ind w:right="-14"/>
              <w:jc w:val="left"/>
              <w:rPr>
                <w:rFonts w:ascii="Arial" w:cs="Arial" w:eastAsia="Arial" w:hAnsi="Arial"/>
                <w:sz w:val="18"/>
                <w:szCs w:val="18"/>
                <w:shd w:fill="f6b26b" w:val="clear"/>
              </w:rPr>
            </w:pPr>
            <w:r w:rsidDel="00000000" w:rsidR="00000000" w:rsidRPr="00000000">
              <w:rPr>
                <w:rFonts w:ascii="Arial" w:cs="Arial" w:eastAsia="Arial" w:hAnsi="Arial"/>
                <w:b w:val="1"/>
                <w:sz w:val="18"/>
                <w:szCs w:val="18"/>
                <w:rtl w:val="0"/>
              </w:rPr>
              <w:t xml:space="preserve">Billing Address: </w:t>
            </w:r>
            <w:r w:rsidDel="00000000" w:rsidR="00000000" w:rsidRPr="00000000">
              <w:rPr>
                <w:rFonts w:ascii="Arial" w:cs="Arial" w:eastAsia="Arial" w:hAnsi="Arial"/>
                <w:sz w:val="18"/>
                <w:szCs w:val="18"/>
                <w:rtl w:val="0"/>
              </w:rPr>
              <w:t xml:space="preserve">1033 7th St, Ste 200, East Moline, IL 61244</w:t>
            </w:r>
            <w:r w:rsidDel="00000000" w:rsidR="00000000" w:rsidRPr="00000000">
              <w:rPr>
                <w:rtl w:val="0"/>
              </w:rPr>
            </w:r>
          </w:p>
          <w:p w:rsidR="00000000" w:rsidDel="00000000" w:rsidP="00000000" w:rsidRDefault="00000000" w:rsidRPr="00000000" w14:paraId="0000000F">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George Waugh</w:t>
            </w:r>
          </w:p>
        </w:tc>
        <w:tc>
          <w:tcPr/>
          <w:p w:rsidR="00000000" w:rsidDel="00000000" w:rsidP="00000000" w:rsidRDefault="00000000" w:rsidRPr="00000000" w14:paraId="00000010">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1">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Offer Valid Until: </w:t>
            </w:r>
            <w:r w:rsidDel="00000000" w:rsidR="00000000" w:rsidRPr="00000000">
              <w:rPr>
                <w:rFonts w:ascii="Arial" w:cs="Arial" w:eastAsia="Arial" w:hAnsi="Arial"/>
                <w:sz w:val="18"/>
                <w:szCs w:val="18"/>
                <w:rtl w:val="0"/>
              </w:rPr>
              <w:t xml:space="preserve">09/29/23</w:t>
            </w:r>
          </w:p>
          <w:p w:rsidR="00000000" w:rsidDel="00000000" w:rsidP="00000000" w:rsidRDefault="00000000" w:rsidRPr="00000000" w14:paraId="00000012">
            <w:pPr>
              <w:spacing w:after="160" w:lineRule="auto"/>
              <w:ind w:right="-14"/>
              <w:jc w:val="left"/>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3">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4">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w:t>
      </w:r>
      <w:r w:rsidDel="00000000" w:rsidR="00000000" w:rsidRPr="00000000">
        <w:rPr>
          <w:rFonts w:ascii="Arial" w:cs="Arial" w:eastAsia="Arial" w:hAnsi="Arial"/>
          <w:sz w:val="18"/>
          <w:szCs w:val="18"/>
          <w:rtl w:val="0"/>
        </w:rPr>
        <w:t xml:space="preserve">or</w:t>
      </w:r>
      <w:r w:rsidDel="00000000" w:rsidR="00000000" w:rsidRPr="00000000">
        <w:rPr>
          <w:rFonts w:ascii="Arial" w:cs="Arial" w:eastAsia="Arial" w:hAnsi="Arial"/>
          <w:sz w:val="18"/>
          <w:szCs w:val="18"/>
          <w:rtl w:val="0"/>
        </w:rPr>
        <w:t xml:space="preserve"> in the absence of an ESA, the Spreedly Terms of Service located at </w:t>
      </w:r>
      <w:r w:rsidDel="00000000" w:rsidR="00000000" w:rsidRPr="00000000">
        <w:rPr>
          <w:rFonts w:ascii="Arial" w:cs="Arial" w:eastAsia="Arial" w:hAnsi="Arial"/>
          <w:sz w:val="18"/>
          <w:szCs w:val="18"/>
          <w:rtl w:val="0"/>
        </w:rPr>
        <w:t xml:space="preserve">https://www.spreedly.com/terms-of-service</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15">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tabs>
          <w:tab w:val="left" w:leader="none" w:pos="547"/>
          <w:tab w:val="left" w:leader="none" w:pos="1620"/>
        </w:tabs>
        <w:spacing w:line="264"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1) Order Form Term. </w:t>
      </w:r>
      <w:r w:rsidDel="00000000" w:rsidR="00000000" w:rsidRPr="00000000">
        <w:rPr>
          <w:rFonts w:ascii="Arial" w:cs="Arial" w:eastAsia="Arial" w:hAnsi="Arial"/>
          <w:sz w:val="18"/>
          <w:szCs w:val="18"/>
          <w:rtl w:val="0"/>
        </w:rPr>
        <w:t xml:space="preserve">Thereafter, this Order Form will terminate unless the parties agree in writing to renew for an additional 12-month period (a “Renewal Term” and, together with the Initial Term, the “Term”).</w:t>
      </w:r>
      <w:r w:rsidDel="00000000" w:rsidR="00000000" w:rsidRPr="00000000">
        <w:rPr>
          <w:rFonts w:ascii="Arial" w:cs="Arial" w:eastAsia="Arial" w:hAnsi="Arial"/>
          <w:sz w:val="18"/>
          <w:szCs w:val="18"/>
          <w:rtl w:val="0"/>
        </w:rPr>
        <w:t xml:space="preserve"> Each 12 months of service is a “Contract Year”.</w:t>
      </w:r>
    </w:p>
    <w:p w:rsidR="00000000" w:rsidDel="00000000" w:rsidP="00000000" w:rsidRDefault="00000000" w:rsidRPr="00000000" w14:paraId="00000019">
      <w:pPr>
        <w:tabs>
          <w:tab w:val="left" w:leader="none" w:pos="547"/>
          <w:tab w:val="left" w:leader="none" w:pos="1620"/>
        </w:tabs>
        <w:spacing w:line="264"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tabs>
          <w:tab w:val="left" w:leader="none" w:pos="547"/>
          <w:tab w:val="left" w:leader="none" w:pos="1620"/>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To ensure that Customer will not experience an interruption in access to the Platform, in the event of non-renewal of this Order Form, Customer’s account will revert to a month-to-month subscription plan at the then-current list pricing governed by the Terms of Service.</w:t>
      </w:r>
    </w:p>
    <w:p w:rsidR="00000000" w:rsidDel="00000000" w:rsidP="00000000" w:rsidRDefault="00000000" w:rsidRPr="00000000" w14:paraId="0000001B">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 Platform Fees. </w:t>
      </w:r>
      <w:r w:rsidDel="00000000" w:rsidR="00000000" w:rsidRPr="00000000">
        <w:rPr>
          <w:rFonts w:ascii="Arial" w:cs="Arial" w:eastAsia="Arial" w:hAnsi="Arial"/>
          <w:sz w:val="18"/>
          <w:szCs w:val="18"/>
          <w:rtl w:val="0"/>
        </w:rPr>
        <w:t xml:space="preserve">For each Contract Year, Customer will pay Spreedly an “Annual Platform Fee” which entitles  Customer to the services set out in the table below.</w:t>
      </w:r>
      <w:r w:rsidDel="00000000" w:rsidR="00000000" w:rsidRPr="00000000">
        <w:rPr>
          <w:rtl w:val="0"/>
        </w:rPr>
      </w:r>
    </w:p>
    <w:p w:rsidR="00000000" w:rsidDel="00000000" w:rsidP="00000000" w:rsidRDefault="00000000" w:rsidRPr="00000000" w14:paraId="0000001D">
      <w:pPr>
        <w:spacing w:line="20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E">
      <w:pPr>
        <w:jc w:val="left"/>
        <w:rPr>
          <w:rFonts w:ascii="Arial" w:cs="Arial" w:eastAsia="Arial" w:hAnsi="Arial"/>
        </w:rPr>
      </w:pPr>
      <w:r w:rsidDel="00000000" w:rsidR="00000000" w:rsidRPr="00000000">
        <w:rPr>
          <w:rtl w:val="0"/>
        </w:rPr>
      </w:r>
    </w:p>
    <w:tbl>
      <w:tblPr>
        <w:tblStyle w:val="Table2"/>
        <w:tblpPr w:leftFromText="180" w:rightFromText="180" w:topFromText="180" w:bottomFromText="180" w:vertAnchor="text" w:horzAnchor="text" w:tblpX="300" w:tblpY="0"/>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gridSpan w:val="2"/>
            <w:tcBorders>
              <w:top w:color="d7d2cb" w:space="0" w:sz="4" w:val="single"/>
              <w:left w:color="d7d2cb" w:space="0" w:sz="4" w:val="single"/>
              <w:bottom w:color="000000" w:space="0" w:sz="0" w:val="nil"/>
              <w:right w:color="d7d2cb" w:space="0" w:sz="4" w:val="single"/>
            </w:tcBorders>
            <w:shd w:fill="0077c8" w:val="clear"/>
            <w:tcMar>
              <w:top w:w="0.0" w:type="dxa"/>
              <w:left w:w="108.0" w:type="dxa"/>
              <w:bottom w:w="0.0" w:type="dxa"/>
              <w:right w:w="108.0" w:type="dxa"/>
            </w:tcMar>
          </w:tcPr>
          <w:p w:rsidR="00000000" w:rsidDel="00000000" w:rsidP="00000000" w:rsidRDefault="00000000" w:rsidRPr="00000000" w14:paraId="0000001F">
            <w:pPr>
              <w:spacing w:after="60" w:lineRule="auto"/>
              <w:jc w:val="center"/>
              <w:rPr>
                <w:rFonts w:ascii="Arial" w:cs="Arial" w:eastAsia="Arial" w:hAnsi="Arial"/>
                <w:b w:val="1"/>
                <w:color w:val="545859"/>
                <w:sz w:val="18"/>
                <w:szCs w:val="18"/>
              </w:rPr>
            </w:pPr>
            <w:r w:rsidDel="00000000" w:rsidR="00000000" w:rsidRPr="00000000">
              <w:rPr>
                <w:rFonts w:ascii="Arial" w:cs="Arial" w:eastAsia="Arial" w:hAnsi="Arial"/>
                <w:b w:val="1"/>
                <w:color w:val="ffffff"/>
                <w:sz w:val="18"/>
                <w:szCs w:val="18"/>
                <w:rtl w:val="0"/>
              </w:rPr>
              <w:t xml:space="preserve">Table 1</w:t>
            </w:r>
            <w:r w:rsidDel="00000000" w:rsidR="00000000" w:rsidRPr="00000000">
              <w:rPr>
                <w:rtl w:val="0"/>
              </w:rPr>
            </w:r>
          </w:p>
        </w:tc>
      </w:tr>
      <w:tr>
        <w:trPr>
          <w:cantSplit w:val="0"/>
          <w:tblHeader w:val="0"/>
        </w:trPr>
        <w:tc>
          <w:tcPr>
            <w:tcBorders>
              <w:top w:color="000000" w:space="0" w:sz="0" w:val="nil"/>
              <w:left w:color="d7d2cb" w:space="0" w:sz="4" w:val="single"/>
              <w:bottom w:color="000000" w:space="0" w:sz="0" w:val="nil"/>
              <w:right w:color="000000" w:space="0" w:sz="0" w:val="nil"/>
            </w:tcBorders>
            <w:shd w:fill="a7e9e1" w:val="clear"/>
            <w:tcMar>
              <w:top w:w="0.0" w:type="dxa"/>
              <w:left w:w="108.0" w:type="dxa"/>
              <w:bottom w:w="0.0" w:type="dxa"/>
              <w:right w:w="108.0" w:type="dxa"/>
            </w:tcMar>
          </w:tcPr>
          <w:p w:rsidR="00000000" w:rsidDel="00000000" w:rsidP="00000000" w:rsidRDefault="00000000" w:rsidRPr="00000000" w14:paraId="00000021">
            <w:pPr>
              <w:spacing w:after="60" w:before="6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Annual Platform Fee:</w:t>
            </w:r>
          </w:p>
        </w:tc>
        <w:tc>
          <w:tcPr>
            <w:tcBorders>
              <w:top w:color="000000" w:space="0" w:sz="0" w:val="nil"/>
              <w:left w:color="000000" w:space="0" w:sz="0" w:val="nil"/>
              <w:bottom w:color="000000" w:space="0" w:sz="0" w:val="nil"/>
              <w:right w:color="d7d2cb" w:space="0" w:sz="4" w:val="single"/>
            </w:tcBorders>
            <w:shd w:fill="a7e9e1" w:val="clear"/>
            <w:tcMar>
              <w:top w:w="0.0" w:type="dxa"/>
              <w:left w:w="108.0" w:type="dxa"/>
              <w:bottom w:w="0.0" w:type="dxa"/>
              <w:right w:w="108.0" w:type="dxa"/>
            </w:tcMar>
          </w:tcPr>
          <w:p w:rsidR="00000000" w:rsidDel="00000000" w:rsidP="00000000" w:rsidRDefault="00000000" w:rsidRPr="00000000" w14:paraId="00000022">
            <w:pPr>
              <w:spacing w:after="60" w:before="6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$50,000</w:t>
            </w:r>
          </w:p>
        </w:tc>
      </w:tr>
      <w:tr>
        <w:trPr>
          <w:cantSplit w:val="0"/>
          <w:tblHeader w:val="0"/>
        </w:trPr>
        <w:tc>
          <w:tcPr>
            <w:tcBorders>
              <w:top w:color="000000" w:space="0" w:sz="0" w:val="nil"/>
              <w:left w:color="d7d2cb" w:space="0" w:sz="4" w:val="single"/>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23">
            <w:pPr>
              <w:spacing w:after="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Existing Spreedly endpoints</w:t>
            </w:r>
          </w:p>
        </w:tc>
        <w:tc>
          <w:tcPr>
            <w:tcBorders>
              <w:top w:color="000000" w:space="0" w:sz="0" w:val="nil"/>
              <w:left w:color="000000" w:space="0" w:sz="0" w:val="nil"/>
              <w:bottom w:color="000000" w:space="0" w:sz="0" w:val="nil"/>
              <w:right w:color="d7d2cb" w:space="0" w:sz="4" w:val="single"/>
            </w:tcBorders>
            <w:tcMar>
              <w:top w:w="0.0" w:type="dxa"/>
              <w:left w:w="108.0" w:type="dxa"/>
              <w:bottom w:w="0.0" w:type="dxa"/>
              <w:right w:w="108.0" w:type="dxa"/>
            </w:tcMar>
          </w:tcPr>
          <w:p w:rsidR="00000000" w:rsidDel="00000000" w:rsidP="00000000" w:rsidRDefault="00000000" w:rsidRPr="00000000" w14:paraId="00000024">
            <w:pPr>
              <w:spacing w:after="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Included</w:t>
            </w:r>
          </w:p>
        </w:tc>
      </w:tr>
      <w:tr>
        <w:trPr>
          <w:cantSplit w:val="0"/>
          <w:tblHeader w:val="0"/>
        </w:trPr>
        <w:tc>
          <w:tcPr>
            <w:tcBorders>
              <w:top w:color="000000" w:space="0" w:sz="0" w:val="nil"/>
              <w:left w:color="d7d2cb" w:space="0" w:sz="4" w:val="single"/>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25">
            <w:pPr>
              <w:spacing w:after="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PCI compliant card storage</w:t>
            </w:r>
          </w:p>
        </w:tc>
        <w:tc>
          <w:tcPr>
            <w:tcBorders>
              <w:top w:color="000000" w:space="0" w:sz="0" w:val="nil"/>
              <w:left w:color="000000" w:space="0" w:sz="0" w:val="nil"/>
              <w:bottom w:color="000000" w:space="0" w:sz="0" w:val="nil"/>
              <w:right w:color="d7d2cb" w:space="0" w:sz="4" w:val="single"/>
            </w:tcBorders>
            <w:tcMar>
              <w:top w:w="0.0" w:type="dxa"/>
              <w:left w:w="108.0" w:type="dxa"/>
              <w:bottom w:w="0.0" w:type="dxa"/>
              <w:right w:w="108.0" w:type="dxa"/>
            </w:tcMar>
          </w:tcPr>
          <w:p w:rsidR="00000000" w:rsidDel="00000000" w:rsidP="00000000" w:rsidRDefault="00000000" w:rsidRPr="00000000" w14:paraId="00000026">
            <w:pPr>
              <w:spacing w:after="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Unlimited</w:t>
            </w:r>
          </w:p>
        </w:tc>
      </w:tr>
      <w:tr>
        <w:trPr>
          <w:cantSplit w:val="0"/>
          <w:tblHeader w:val="0"/>
        </w:trPr>
        <w:tc>
          <w:tcPr>
            <w:tcBorders>
              <w:top w:color="000000" w:space="0" w:sz="0" w:val="nil"/>
              <w:left w:color="d7d2cb" w:space="0" w:sz="4" w:val="single"/>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27">
            <w:pPr>
              <w:spacing w:after="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Add new standard PMD endpoints</w:t>
            </w:r>
          </w:p>
        </w:tc>
        <w:tc>
          <w:tcPr>
            <w:tcBorders>
              <w:top w:color="000000" w:space="0" w:sz="0" w:val="nil"/>
              <w:left w:color="000000" w:space="0" w:sz="0" w:val="nil"/>
              <w:bottom w:color="000000" w:space="0" w:sz="0" w:val="nil"/>
              <w:right w:color="d7d2cb" w:space="0" w:sz="4" w:val="single"/>
            </w:tcBorders>
            <w:tcMar>
              <w:top w:w="0.0" w:type="dxa"/>
              <w:left w:w="108.0" w:type="dxa"/>
              <w:bottom w:w="0.0" w:type="dxa"/>
              <w:right w:w="108.0" w:type="dxa"/>
            </w:tcMar>
          </w:tcPr>
          <w:p w:rsidR="00000000" w:rsidDel="00000000" w:rsidP="00000000" w:rsidRDefault="00000000" w:rsidRPr="00000000" w14:paraId="00000028">
            <w:pPr>
              <w:spacing w:after="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Unlimited</w:t>
            </w:r>
          </w:p>
        </w:tc>
      </w:tr>
      <w:tr>
        <w:trPr>
          <w:cantSplit w:val="0"/>
          <w:tblHeader w:val="0"/>
        </w:trPr>
        <w:tc>
          <w:tcPr>
            <w:tcBorders>
              <w:top w:color="000000" w:space="0" w:sz="0" w:val="nil"/>
              <w:left w:color="d7d2cb" w:space="0" w:sz="4" w:val="single"/>
              <w:bottom w:color="000000" w:space="0" w:sz="0" w:val="nil"/>
              <w:right w:color="000000" w:space="0" w:sz="0" w:val="nil"/>
            </w:tcBorders>
            <w:shd w:fill="a7e9e1" w:val="clear"/>
            <w:tcMar>
              <w:top w:w="0.0" w:type="dxa"/>
              <w:left w:w="108.0" w:type="dxa"/>
              <w:bottom w:w="0.0" w:type="dxa"/>
              <w:right w:w="108.0" w:type="dxa"/>
            </w:tcMar>
          </w:tcPr>
          <w:p w:rsidR="00000000" w:rsidDel="00000000" w:rsidP="00000000" w:rsidRDefault="00000000" w:rsidRPr="00000000" w14:paraId="00000029">
            <w:pPr>
              <w:spacing w:after="60" w:before="6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API Usage Fee:</w:t>
            </w:r>
          </w:p>
        </w:tc>
        <w:tc>
          <w:tcPr>
            <w:tcBorders>
              <w:top w:color="000000" w:space="0" w:sz="0" w:val="nil"/>
              <w:left w:color="000000" w:space="0" w:sz="0" w:val="nil"/>
              <w:bottom w:color="000000" w:space="0" w:sz="0" w:val="nil"/>
              <w:right w:color="d7d2cb" w:space="0" w:sz="4" w:val="single"/>
            </w:tcBorders>
            <w:shd w:fill="a7e9e1" w:val="clear"/>
            <w:tcMar>
              <w:top w:w="0.0" w:type="dxa"/>
              <w:left w:w="108.0" w:type="dxa"/>
              <w:bottom w:w="0.0" w:type="dxa"/>
              <w:right w:w="108.0" w:type="dxa"/>
            </w:tcMar>
          </w:tcPr>
          <w:p w:rsidR="00000000" w:rsidDel="00000000" w:rsidP="00000000" w:rsidRDefault="00000000" w:rsidRPr="00000000" w14:paraId="0000002A">
            <w:pPr>
              <w:spacing w:after="60" w:before="6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$10,000</w:t>
            </w:r>
          </w:p>
        </w:tc>
      </w:tr>
      <w:tr>
        <w:trPr>
          <w:cantSplit w:val="0"/>
          <w:tblHeader w:val="0"/>
        </w:trPr>
        <w:tc>
          <w:tcPr>
            <w:tcBorders>
              <w:top w:color="000000" w:space="0" w:sz="0" w:val="nil"/>
              <w:left w:color="d7d2cb" w:space="0" w:sz="4" w:val="single"/>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2B">
            <w:pPr>
              <w:spacing w:after="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Included API Calls</w:t>
            </w:r>
          </w:p>
        </w:tc>
        <w:tc>
          <w:tcPr>
            <w:tcBorders>
              <w:top w:color="000000" w:space="0" w:sz="0" w:val="nil"/>
              <w:left w:color="000000" w:space="0" w:sz="0" w:val="nil"/>
              <w:bottom w:color="000000" w:space="0" w:sz="0" w:val="nil"/>
              <w:right w:color="d7d2cb" w:space="0" w:sz="4" w:val="single"/>
            </w:tcBorders>
            <w:tcMar>
              <w:top w:w="0.0" w:type="dxa"/>
              <w:left w:w="108.0" w:type="dxa"/>
              <w:bottom w:w="0.0" w:type="dxa"/>
              <w:right w:w="108.0" w:type="dxa"/>
            </w:tcMar>
          </w:tcPr>
          <w:p w:rsidR="00000000" w:rsidDel="00000000" w:rsidP="00000000" w:rsidRDefault="00000000" w:rsidRPr="00000000" w14:paraId="0000002C">
            <w:pPr>
              <w:spacing w:after="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2,000,000</w:t>
            </w:r>
          </w:p>
        </w:tc>
      </w:tr>
      <w:tr>
        <w:trPr>
          <w:cantSplit w:val="0"/>
          <w:tblHeader w:val="0"/>
        </w:trPr>
        <w:tc>
          <w:tcPr>
            <w:tcBorders>
              <w:top w:color="000000" w:space="0" w:sz="0" w:val="nil"/>
              <w:left w:color="d7d2cb" w:space="0" w:sz="4" w:val="single"/>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2D">
            <w:pPr>
              <w:spacing w:after="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Cost per API Call</w:t>
            </w:r>
          </w:p>
        </w:tc>
        <w:tc>
          <w:tcPr>
            <w:tcBorders>
              <w:top w:color="000000" w:space="0" w:sz="0" w:val="nil"/>
              <w:left w:color="000000" w:space="0" w:sz="0" w:val="nil"/>
              <w:bottom w:color="000000" w:space="0" w:sz="0" w:val="nil"/>
              <w:right w:color="d7d2cb" w:space="0" w:sz="4" w:val="single"/>
            </w:tcBorders>
            <w:tcMar>
              <w:top w:w="0.0" w:type="dxa"/>
              <w:left w:w="108.0" w:type="dxa"/>
              <w:bottom w:w="0.0" w:type="dxa"/>
              <w:right w:w="108.0" w:type="dxa"/>
            </w:tcMar>
          </w:tcPr>
          <w:p w:rsidR="00000000" w:rsidDel="00000000" w:rsidP="00000000" w:rsidRDefault="00000000" w:rsidRPr="00000000" w14:paraId="0000002E">
            <w:pPr>
              <w:spacing w:after="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$0.005</w:t>
            </w:r>
          </w:p>
        </w:tc>
      </w:tr>
      <w:tr>
        <w:trPr>
          <w:cantSplit w:val="0"/>
          <w:tblHeader w:val="0"/>
        </w:trPr>
        <w:tc>
          <w:tcPr>
            <w:tcBorders>
              <w:top w:color="000000" w:space="0" w:sz="0" w:val="nil"/>
              <w:left w:color="d7d2cb" w:space="0" w:sz="4" w:val="single"/>
              <w:bottom w:color="d7d2cb" w:space="0" w:sz="12" w:val="single"/>
              <w:right w:color="000000" w:space="0" w:sz="0" w:val="nil"/>
            </w:tcBorders>
            <w:tcMar>
              <w:top w:w="0.0" w:type="dxa"/>
              <w:left w:w="108.0" w:type="dxa"/>
              <w:bottom w:w="0.0" w:type="dxa"/>
              <w:right w:w="108.0" w:type="dxa"/>
            </w:tcMar>
          </w:tcPr>
          <w:p w:rsidR="00000000" w:rsidDel="00000000" w:rsidP="00000000" w:rsidRDefault="00000000" w:rsidRPr="00000000" w14:paraId="0000002F">
            <w:pPr>
              <w:spacing w:after="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Professional Support</w:t>
            </w:r>
          </w:p>
        </w:tc>
        <w:tc>
          <w:tcPr>
            <w:tcBorders>
              <w:top w:color="000000" w:space="0" w:sz="0" w:val="nil"/>
              <w:left w:color="000000" w:space="0" w:sz="0" w:val="nil"/>
              <w:bottom w:color="d7d2cb" w:space="0" w:sz="12" w:val="single"/>
              <w:right w:color="d7d2cb" w:space="0" w:sz="4" w:val="single"/>
            </w:tcBorders>
            <w:tcMar>
              <w:top w:w="0.0" w:type="dxa"/>
              <w:left w:w="108.0" w:type="dxa"/>
              <w:bottom w:w="0.0" w:type="dxa"/>
              <w:right w:w="108.0" w:type="dxa"/>
            </w:tcMar>
          </w:tcPr>
          <w:p w:rsidR="00000000" w:rsidDel="00000000" w:rsidP="00000000" w:rsidRDefault="00000000" w:rsidRPr="00000000" w14:paraId="00000030">
            <w:pPr>
              <w:spacing w:after="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Included</w:t>
            </w:r>
          </w:p>
        </w:tc>
      </w:tr>
      <w:tr>
        <w:trPr>
          <w:cantSplit w:val="0"/>
          <w:tblHeader w:val="0"/>
        </w:trPr>
        <w:tc>
          <w:tcPr>
            <w:tcBorders>
              <w:top w:color="d7d2cb" w:space="0" w:sz="12" w:val="single"/>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31">
            <w:pPr>
              <w:spacing w:after="6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Total Annual Fees</w:t>
            </w:r>
          </w:p>
        </w:tc>
        <w:tc>
          <w:tcPr>
            <w:tcBorders>
              <w:top w:color="d7d2cb" w:space="0" w:sz="12" w:val="single"/>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32">
            <w:pPr>
              <w:spacing w:after="6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$60,000</w:t>
            </w:r>
          </w:p>
        </w:tc>
      </w:tr>
    </w:tbl>
    <w:p w:rsidR="00000000" w:rsidDel="00000000" w:rsidP="00000000" w:rsidRDefault="00000000" w:rsidRPr="00000000" w14:paraId="00000033">
      <w:pPr>
        <w:spacing w:after="60" w:lineRule="auto"/>
        <w:jc w:val="left"/>
        <w:rPr>
          <w:rFonts w:ascii="Arial" w:cs="Arial" w:eastAsia="Arial" w:hAnsi="Arial"/>
          <w:b w:val="1"/>
          <w:sz w:val="18"/>
          <w:szCs w:val="18"/>
          <w:highlight w:val="yellow"/>
        </w:rPr>
      </w:pPr>
      <w:r w:rsidDel="00000000" w:rsidR="00000000" w:rsidRPr="00000000">
        <w:rPr>
          <w:rtl w:val="0"/>
        </w:rPr>
      </w:r>
    </w:p>
    <w:p w:rsidR="00000000" w:rsidDel="00000000" w:rsidP="00000000" w:rsidRDefault="00000000" w:rsidRPr="00000000" w14:paraId="00000034">
      <w:pPr>
        <w:spacing w:after="60" w:lineRule="auto"/>
        <w:jc w:val="left"/>
        <w:rPr>
          <w:rFonts w:ascii="Arial" w:cs="Arial" w:eastAsia="Arial" w:hAnsi="Arial"/>
          <w:b w:val="1"/>
          <w:sz w:val="18"/>
          <w:szCs w:val="18"/>
          <w:highlight w:val="yellow"/>
        </w:rPr>
      </w:pPr>
      <w:r w:rsidDel="00000000" w:rsidR="00000000" w:rsidRPr="00000000">
        <w:rPr>
          <w:rtl w:val="0"/>
        </w:rPr>
      </w:r>
    </w:p>
    <w:p w:rsidR="00000000" w:rsidDel="00000000" w:rsidP="00000000" w:rsidRDefault="00000000" w:rsidRPr="00000000" w14:paraId="00000035">
      <w:pPr>
        <w:spacing w:after="60" w:lineRule="auto"/>
        <w:jc w:val="left"/>
        <w:rPr>
          <w:rFonts w:ascii="Arial" w:cs="Arial" w:eastAsia="Arial" w:hAnsi="Arial"/>
          <w:b w:val="1"/>
          <w:sz w:val="18"/>
          <w:szCs w:val="18"/>
          <w:highlight w:val="yellow"/>
        </w:rPr>
      </w:pPr>
      <w:r w:rsidDel="00000000" w:rsidR="00000000" w:rsidRPr="00000000">
        <w:rPr>
          <w:rtl w:val="0"/>
        </w:rPr>
      </w:r>
    </w:p>
    <w:p w:rsidR="00000000" w:rsidDel="00000000" w:rsidP="00000000" w:rsidRDefault="00000000" w:rsidRPr="00000000" w14:paraId="00000036">
      <w:pPr>
        <w:spacing w:after="60" w:lineRule="auto"/>
        <w:jc w:val="left"/>
        <w:rPr>
          <w:rFonts w:ascii="Arial" w:cs="Arial" w:eastAsia="Arial" w:hAnsi="Arial"/>
          <w:b w:val="1"/>
          <w:sz w:val="18"/>
          <w:szCs w:val="18"/>
          <w:highlight w:val="yellow"/>
        </w:rPr>
      </w:pPr>
      <w:r w:rsidDel="00000000" w:rsidR="00000000" w:rsidRPr="00000000">
        <w:rPr>
          <w:rtl w:val="0"/>
        </w:rPr>
      </w:r>
    </w:p>
    <w:p w:rsidR="00000000" w:rsidDel="00000000" w:rsidP="00000000" w:rsidRDefault="00000000" w:rsidRPr="00000000" w14:paraId="00000037">
      <w:pPr>
        <w:spacing w:after="60" w:lineRule="auto"/>
        <w:jc w:val="left"/>
        <w:rPr>
          <w:rFonts w:ascii="Arial" w:cs="Arial" w:eastAsia="Arial" w:hAnsi="Arial"/>
          <w:b w:val="1"/>
          <w:sz w:val="18"/>
          <w:szCs w:val="18"/>
          <w:highlight w:val="yellow"/>
        </w:rPr>
      </w:pPr>
      <w:r w:rsidDel="00000000" w:rsidR="00000000" w:rsidRPr="00000000">
        <w:rPr>
          <w:rtl w:val="0"/>
        </w:rPr>
      </w:r>
    </w:p>
    <w:p w:rsidR="00000000" w:rsidDel="00000000" w:rsidP="00000000" w:rsidRDefault="00000000" w:rsidRPr="00000000" w14:paraId="00000038">
      <w:pPr>
        <w:spacing w:after="60" w:lineRule="auto"/>
        <w:jc w:val="left"/>
        <w:rPr>
          <w:rFonts w:ascii="Arial" w:cs="Arial" w:eastAsia="Arial" w:hAnsi="Arial"/>
          <w:b w:val="1"/>
          <w:sz w:val="18"/>
          <w:szCs w:val="18"/>
          <w:highlight w:val="yellow"/>
        </w:rPr>
      </w:pPr>
      <w:r w:rsidDel="00000000" w:rsidR="00000000" w:rsidRPr="00000000">
        <w:rPr>
          <w:rtl w:val="0"/>
        </w:rPr>
      </w:r>
    </w:p>
    <w:p w:rsidR="00000000" w:rsidDel="00000000" w:rsidP="00000000" w:rsidRDefault="00000000" w:rsidRPr="00000000" w14:paraId="00000039">
      <w:pPr>
        <w:spacing w:after="60" w:lineRule="auto"/>
        <w:jc w:val="left"/>
        <w:rPr>
          <w:rFonts w:ascii="Arial" w:cs="Arial" w:eastAsia="Arial" w:hAnsi="Arial"/>
          <w:b w:val="1"/>
          <w:sz w:val="18"/>
          <w:szCs w:val="18"/>
          <w:highlight w:val="yellow"/>
        </w:rPr>
      </w:pPr>
      <w:r w:rsidDel="00000000" w:rsidR="00000000" w:rsidRPr="00000000">
        <w:rPr>
          <w:rtl w:val="0"/>
        </w:rPr>
      </w:r>
    </w:p>
    <w:p w:rsidR="00000000" w:rsidDel="00000000" w:rsidP="00000000" w:rsidRDefault="00000000" w:rsidRPr="00000000" w14:paraId="0000003A">
      <w:pPr>
        <w:spacing w:after="60" w:lineRule="auto"/>
        <w:jc w:val="left"/>
        <w:rPr>
          <w:rFonts w:ascii="Arial" w:cs="Arial" w:eastAsia="Arial" w:hAnsi="Arial"/>
          <w:b w:val="1"/>
          <w:sz w:val="18"/>
          <w:szCs w:val="18"/>
          <w:highlight w:val="yellow"/>
        </w:rPr>
      </w:pPr>
      <w:r w:rsidDel="00000000" w:rsidR="00000000" w:rsidRPr="00000000">
        <w:rPr>
          <w:rtl w:val="0"/>
        </w:rPr>
      </w:r>
    </w:p>
    <w:p w:rsidR="00000000" w:rsidDel="00000000" w:rsidP="00000000" w:rsidRDefault="00000000" w:rsidRPr="00000000" w14:paraId="0000003B">
      <w:pPr>
        <w:spacing w:after="60" w:lineRule="auto"/>
        <w:jc w:val="left"/>
        <w:rPr>
          <w:rFonts w:ascii="Arial" w:cs="Arial" w:eastAsia="Arial" w:hAnsi="Arial"/>
          <w:b w:val="1"/>
          <w:sz w:val="18"/>
          <w:szCs w:val="18"/>
          <w:highlight w:val="yellow"/>
        </w:rPr>
      </w:pPr>
      <w:r w:rsidDel="00000000" w:rsidR="00000000" w:rsidRPr="00000000">
        <w:rPr>
          <w:rtl w:val="0"/>
        </w:rPr>
      </w:r>
    </w:p>
    <w:p w:rsidR="00000000" w:rsidDel="00000000" w:rsidP="00000000" w:rsidRDefault="00000000" w:rsidRPr="00000000" w14:paraId="0000003C">
      <w:pPr>
        <w:spacing w:after="60" w:lineRule="auto"/>
        <w:jc w:val="left"/>
        <w:rPr>
          <w:rFonts w:ascii="Arial" w:cs="Arial" w:eastAsia="Arial" w:hAnsi="Arial"/>
          <w:b w:val="1"/>
          <w:sz w:val="18"/>
          <w:szCs w:val="18"/>
          <w:highlight w:val="yellow"/>
        </w:rPr>
      </w:pPr>
      <w:r w:rsidDel="00000000" w:rsidR="00000000" w:rsidRPr="00000000">
        <w:rPr>
          <w:rtl w:val="0"/>
        </w:rPr>
      </w:r>
    </w:p>
    <w:p w:rsidR="00000000" w:rsidDel="00000000" w:rsidP="00000000" w:rsidRDefault="00000000" w:rsidRPr="00000000" w14:paraId="0000003D">
      <w:pPr>
        <w:spacing w:after="60" w:lineRule="auto"/>
        <w:jc w:val="left"/>
        <w:rPr>
          <w:rFonts w:ascii="Arial" w:cs="Arial" w:eastAsia="Arial" w:hAnsi="Arial"/>
          <w:b w:val="1"/>
          <w:sz w:val="18"/>
          <w:szCs w:val="18"/>
          <w:highlight w:val="yellow"/>
        </w:rPr>
      </w:pPr>
      <w:r w:rsidDel="00000000" w:rsidR="00000000" w:rsidRPr="00000000">
        <w:rPr>
          <w:rtl w:val="0"/>
        </w:rPr>
      </w:r>
    </w:p>
    <w:p w:rsidR="00000000" w:rsidDel="00000000" w:rsidP="00000000" w:rsidRDefault="00000000" w:rsidRPr="00000000" w14:paraId="0000003E">
      <w:pPr>
        <w:spacing w:after="60" w:lineRule="auto"/>
        <w:jc w:val="left"/>
        <w:rPr>
          <w:rFonts w:ascii="Arial" w:cs="Arial" w:eastAsia="Arial" w:hAnsi="Arial"/>
          <w:b w:val="1"/>
          <w:sz w:val="18"/>
          <w:szCs w:val="18"/>
          <w:highlight w:val="yellow"/>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 API Usage Fees. </w:t>
      </w:r>
      <w:r w:rsidDel="00000000" w:rsidR="00000000" w:rsidRPr="00000000">
        <w:rPr>
          <w:rFonts w:ascii="Arial" w:cs="Arial" w:eastAsia="Arial" w:hAnsi="Arial"/>
          <w:sz w:val="18"/>
          <w:szCs w:val="18"/>
          <w:rtl w:val="0"/>
        </w:rPr>
        <w:t xml:space="preserve">In addition to the Annual Platform Fee, Customer is pre-purchasing 2,000,000 API calls to the Spreedly Platform at a cost of  $0.005 per call (“API Usage Fee”) to be utilized during the Initial Term. The total committed API Usage Fee during the Initial Term is $10,000. Spreedly will invoice Customer monthly in arrears at the rate of $0.005 for any additional API call more than the initial purchase volume of 2,000,000. All pre-purchased API calls expire at the end of the Contract Year in which they were purchased.</w:t>
      </w:r>
      <w:r w:rsidDel="00000000" w:rsidR="00000000" w:rsidRPr="00000000">
        <w:rPr>
          <w:rtl w:val="0"/>
        </w:rPr>
      </w:r>
    </w:p>
    <w:p w:rsidR="00000000" w:rsidDel="00000000" w:rsidP="00000000" w:rsidRDefault="00000000" w:rsidRPr="00000000" w14:paraId="00000040">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1">
      <w:pPr>
        <w:jc w:val="left"/>
        <w:rPr>
          <w:rFonts w:ascii="Arial" w:cs="Arial" w:eastAsia="Arial" w:hAnsi="Arial"/>
          <w:sz w:val="18"/>
          <w:szCs w:val="18"/>
          <w:highlight w:val="white"/>
        </w:rPr>
      </w:pPr>
      <w:r w:rsidDel="00000000" w:rsidR="00000000" w:rsidRPr="00000000">
        <w:rPr>
          <w:rFonts w:ascii="Arial" w:cs="Arial" w:eastAsia="Arial" w:hAnsi="Arial"/>
          <w:b w:val="1"/>
          <w:sz w:val="18"/>
          <w:szCs w:val="18"/>
          <w:rtl w:val="0"/>
        </w:rPr>
        <w:t xml:space="preserve">4) Renewal Terms Fees. </w:t>
      </w:r>
      <w:r w:rsidDel="00000000" w:rsidR="00000000" w:rsidRPr="00000000">
        <w:rPr>
          <w:rFonts w:ascii="Arial" w:cs="Arial" w:eastAsia="Arial" w:hAnsi="Arial"/>
          <w:sz w:val="18"/>
          <w:szCs w:val="18"/>
          <w:highlight w:val="white"/>
          <w:rtl w:val="0"/>
        </w:rPr>
        <w:t xml:space="preserve">Except as otherwise agreed by the Parties in writing, the Annual Platform Fee and API Usage Fee will increase by 2.0% over the prior Contract Year in each successive Renewal Term, if any.</w:t>
      </w:r>
    </w:p>
    <w:p w:rsidR="00000000" w:rsidDel="00000000" w:rsidP="00000000" w:rsidRDefault="00000000" w:rsidRPr="00000000" w14:paraId="00000042">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3">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Advanced Vaulting.</w:t>
      </w:r>
    </w:p>
    <w:p w:rsidR="00000000" w:rsidDel="00000000" w:rsidP="00000000" w:rsidRDefault="00000000" w:rsidRPr="00000000" w14:paraId="00000044">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Spreedly’s Advanced Vaulting service will be charged the greater of (i)the rate corresponding to the number of enrolled payment methods in each month of service as set out in Table 2 below. or (ii) the minimum committed fee of $500 per month. Costs are exclusive of fees imposed by the card associations and/or third-party service providers (e.g. card updates, tokenization, etc.) which will be passed through to Customer and are subject to change at any time. For the avoidance of doubt, Customer will still be charged the third party fee each time a payment card is updated. Spreedly will make reasonable efforts to notify Customers in advance of changes in third party fees.</w:t>
      </w:r>
      <w:r w:rsidDel="00000000" w:rsidR="00000000" w:rsidRPr="00000000">
        <w:rPr>
          <w:rFonts w:ascii="Arial" w:cs="Arial" w:eastAsia="Arial" w:hAnsi="Arial"/>
          <w:b w:val="1"/>
          <w:sz w:val="18"/>
          <w:szCs w:val="18"/>
          <w:rtl w:val="0"/>
        </w:rPr>
        <w:t xml:space="preserve"> </w:t>
      </w:r>
    </w:p>
    <w:p w:rsidR="00000000" w:rsidDel="00000000" w:rsidP="00000000" w:rsidRDefault="00000000" w:rsidRPr="00000000" w14:paraId="00000046">
      <w:pPr>
        <w:rPr>
          <w:rFonts w:ascii="Arial" w:cs="Arial" w:eastAsia="Arial" w:hAnsi="Arial"/>
          <w:b w:val="1"/>
          <w:sz w:val="18"/>
          <w:szCs w:val="18"/>
        </w:rPr>
      </w:pPr>
      <w:r w:rsidDel="00000000" w:rsidR="00000000" w:rsidRPr="00000000">
        <w:rPr>
          <w:rtl w:val="0"/>
        </w:rPr>
      </w:r>
    </w:p>
    <w:tbl>
      <w:tblPr>
        <w:tblStyle w:val="Table3"/>
        <w:tblpPr w:leftFromText="180" w:rightFromText="180" w:topFromText="180" w:bottomFromText="180" w:vertAnchor="text" w:horzAnchor="text" w:tblpX="270" w:tblpY="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4845"/>
        <w:gridCol w:w="2610"/>
        <w:tblGridChange w:id="0">
          <w:tblGrid>
            <w:gridCol w:w="1905"/>
            <w:gridCol w:w="4845"/>
            <w:gridCol w:w="2610"/>
          </w:tblGrid>
        </w:tblGridChange>
      </w:tblGrid>
      <w:tr>
        <w:trPr>
          <w:cantSplit w:val="0"/>
          <w:tblHeader w:val="0"/>
        </w:trPr>
        <w:tc>
          <w:tcPr>
            <w:gridSpan w:val="3"/>
            <w:tcBorders>
              <w:top w:color="d7d2cb" w:space="0" w:sz="4" w:val="single"/>
              <w:left w:color="d7d2cb" w:space="0" w:sz="4" w:val="single"/>
              <w:bottom w:color="d7d2cb" w:space="0" w:sz="4" w:val="single"/>
              <w:right w:color="d7d2cb" w:space="0" w:sz="4" w:val="single"/>
            </w:tcBorders>
            <w:shd w:fill="0077c8" w:val="clear"/>
            <w:tcMar>
              <w:top w:w="-44.64" w:type="dxa"/>
              <w:left w:w="-44.64" w:type="dxa"/>
              <w:bottom w:w="-44.64" w:type="dxa"/>
              <w:right w:w="-44.64" w:type="dxa"/>
            </w:tcMar>
            <w:vAlign w:val="center"/>
          </w:tcPr>
          <w:p w:rsidR="00000000" w:rsidDel="00000000" w:rsidP="00000000" w:rsidRDefault="00000000" w:rsidRPr="00000000" w14:paraId="00000047">
            <w:pPr>
              <w:tabs>
                <w:tab w:val="left" w:leader="none" w:pos="3695"/>
                <w:tab w:val="center" w:leader="none" w:pos="4567"/>
              </w:tabs>
              <w:spacing w:after="0" w:before="0" w:lineRule="auto"/>
              <w:jc w:val="left"/>
              <w:rPr>
                <w:rFonts w:ascii="Arial" w:cs="Arial" w:eastAsia="Arial" w:hAnsi="Arial"/>
                <w:b w:val="1"/>
                <w:sz w:val="18"/>
                <w:szCs w:val="18"/>
              </w:rPr>
            </w:pPr>
            <w:r w:rsidDel="00000000" w:rsidR="00000000" w:rsidRPr="00000000">
              <w:rPr>
                <w:rFonts w:ascii="Arial" w:cs="Arial" w:eastAsia="Arial" w:hAnsi="Arial"/>
                <w:b w:val="1"/>
                <w:color w:val="ffffff"/>
                <w:sz w:val="18"/>
                <w:szCs w:val="18"/>
                <w:rtl w:val="0"/>
              </w:rPr>
              <w:tab/>
              <w:tab/>
              <w:t xml:space="preserve">Table 2</w:t>
            </w:r>
            <w:r w:rsidDel="00000000" w:rsidR="00000000" w:rsidRPr="00000000">
              <w:rPr>
                <w:rtl w:val="0"/>
              </w:rPr>
            </w:r>
          </w:p>
        </w:tc>
      </w:tr>
      <w:tr>
        <w:trPr>
          <w:cantSplit w:val="0"/>
          <w:tblHeader w:val="0"/>
        </w:trPr>
        <w:tc>
          <w:tcPr>
            <w:gridSpan w:val="3"/>
            <w:tcBorders>
              <w:top w:color="d7d2cb" w:space="0" w:sz="4" w:val="single"/>
              <w:left w:color="d7d2cb" w:space="0" w:sz="4" w:val="single"/>
              <w:bottom w:color="d7d2cb" w:space="0" w:sz="4" w:val="single"/>
              <w:right w:color="d7d2cb" w:space="0" w:sz="4" w:val="single"/>
            </w:tcBorders>
            <w:shd w:fill="a7e9e1" w:val="clear"/>
            <w:tcMar>
              <w:top w:w="-44.64" w:type="dxa"/>
              <w:left w:w="-44.64" w:type="dxa"/>
              <w:bottom w:w="-44.64" w:type="dxa"/>
              <w:right w:w="-44.64" w:type="dxa"/>
            </w:tcMar>
            <w:vAlign w:val="center"/>
          </w:tcPr>
          <w:p w:rsidR="00000000" w:rsidDel="00000000" w:rsidP="00000000" w:rsidRDefault="00000000" w:rsidRPr="00000000" w14:paraId="0000004A">
            <w:pPr>
              <w:tabs>
                <w:tab w:val="left" w:leader="none" w:pos="3695"/>
                <w:tab w:val="center" w:leader="none" w:pos="4567"/>
              </w:tabs>
              <w:spacing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Monthly Fee Per Enrolled Payment Method</w:t>
            </w:r>
          </w:p>
        </w:tc>
      </w:tr>
      <w:tr>
        <w:trPr>
          <w:cantSplit w:val="0"/>
          <w:tblHeader w:val="0"/>
        </w:trPr>
        <w:tc>
          <w:tcPr>
            <w:gridSpan w:val="3"/>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vAlign w:val="center"/>
          </w:tcPr>
          <w:p w:rsidR="00000000" w:rsidDel="00000000" w:rsidP="00000000" w:rsidRDefault="00000000" w:rsidRPr="00000000" w14:paraId="0000004D">
            <w:pPr>
              <w:spacing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$0.005</w:t>
            </w:r>
          </w:p>
        </w:tc>
      </w:tr>
    </w:tbl>
    <w:p w:rsidR="00000000" w:rsidDel="00000000" w:rsidP="00000000" w:rsidRDefault="00000000" w:rsidRPr="00000000" w14:paraId="00000050">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2">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By using Advanced Vaulting, Customer agrees that any updates to payment card information may be used by Spreedly to improve or provide payment services on its Platform. Customer authorizes Spreedly to act on Customer’s behalf to (i) request and retain a Token Requestor ID from applicable card issuers, and (ii) use the Token Requestor ID to provision network tokens where available.</w:t>
      </w:r>
      <w:r w:rsidDel="00000000" w:rsidR="00000000" w:rsidRPr="00000000">
        <w:rPr>
          <w:rtl w:val="0"/>
        </w:rPr>
      </w:r>
    </w:p>
    <w:p w:rsidR="00000000" w:rsidDel="00000000" w:rsidP="00000000" w:rsidRDefault="00000000" w:rsidRPr="00000000" w14:paraId="00000056">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7">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6) Support Services. </w:t>
      </w:r>
      <w:r w:rsidDel="00000000" w:rsidR="00000000" w:rsidRPr="00000000">
        <w:rPr>
          <w:rFonts w:ascii="Arial" w:cs="Arial" w:eastAsia="Arial" w:hAnsi="Arial"/>
          <w:sz w:val="18"/>
          <w:szCs w:val="18"/>
          <w:rtl w:val="0"/>
        </w:rPr>
        <w:t xml:space="preserve">Customer has selected Professional Support.</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Upon payment of the applicable fees, Spreedly will provide the technical Support Services in accordance with the Support Service Terms posted at</w:t>
      </w:r>
      <w:hyperlink r:id="rId7">
        <w:r w:rsidDel="00000000" w:rsidR="00000000" w:rsidRPr="00000000">
          <w:rPr>
            <w:rFonts w:ascii="Arial" w:cs="Arial" w:eastAsia="Arial" w:hAnsi="Arial"/>
            <w:sz w:val="18"/>
            <w:szCs w:val="18"/>
            <w:rtl w:val="0"/>
          </w:rPr>
          <w:t xml:space="preserve"> </w:t>
        </w:r>
      </w:hyperlink>
      <w:hyperlink r:id="rId8">
        <w:r w:rsidDel="00000000" w:rsidR="00000000" w:rsidRPr="00000000">
          <w:rPr>
            <w:rFonts w:ascii="Arial" w:cs="Arial" w:eastAsia="Arial" w:hAnsi="Arial"/>
            <w:color w:val="1155cc"/>
            <w:sz w:val="18"/>
            <w:szCs w:val="18"/>
            <w:u w:val="single"/>
            <w:rtl w:val="0"/>
          </w:rPr>
          <w:t xml:space="preserve">https://www.spreedly.com/support-services-terms</w:t>
        </w:r>
      </w:hyperlink>
      <w:r w:rsidDel="00000000" w:rsidR="00000000" w:rsidRPr="00000000">
        <w:rPr>
          <w:rFonts w:ascii="Arial" w:cs="Arial" w:eastAsia="Arial" w:hAnsi="Arial"/>
          <w:sz w:val="18"/>
          <w:szCs w:val="18"/>
          <w:rtl w:val="0"/>
        </w:rPr>
        <w:t xml:space="preserve"> at the support level specified in this Order Form. </w:t>
      </w:r>
      <w:r w:rsidDel="00000000" w:rsidR="00000000" w:rsidRPr="00000000">
        <w:rPr>
          <w:rtl w:val="0"/>
        </w:rPr>
      </w:r>
    </w:p>
    <w:p w:rsidR="00000000" w:rsidDel="00000000" w:rsidP="00000000" w:rsidRDefault="00000000" w:rsidRPr="00000000" w14:paraId="00000058">
      <w:pPr>
        <w:jc w:val="left"/>
        <w:rPr>
          <w:rFonts w:ascii="Arial" w:cs="Arial" w:eastAsia="Arial" w:hAnsi="Arial"/>
          <w:sz w:val="18"/>
          <w:szCs w:val="18"/>
          <w:highlight w:val="yellow"/>
        </w:rPr>
      </w:pPr>
      <w:r w:rsidDel="00000000" w:rsidR="00000000" w:rsidRPr="00000000">
        <w:rPr>
          <w:rtl w:val="0"/>
        </w:rPr>
      </w:r>
    </w:p>
    <w:p w:rsidR="00000000" w:rsidDel="00000000" w:rsidP="00000000" w:rsidRDefault="00000000" w:rsidRPr="00000000" w14:paraId="00000059">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 Payments.</w:t>
      </w:r>
      <w:r w:rsidDel="00000000" w:rsidR="00000000" w:rsidRPr="00000000">
        <w:rPr>
          <w:rFonts w:ascii="Arial" w:cs="Arial" w:eastAsia="Arial" w:hAnsi="Arial"/>
          <w:sz w:val="18"/>
          <w:szCs w:val="18"/>
          <w:rtl w:val="0"/>
        </w:rPr>
        <w:t xml:space="preserve">  Customer will pay the Total Annual Fees for the first Contract Year in full within fifteen (15) days of the Order Form Effective Date. Each subsequent annual payment of the Total Annual Fees will be invoiced forty-five (45) days prior to the anniversary of the Order Form Effective Date (“Annual Renewal Date”) and will be due and payable prior to the Annual Renewal Date. All payments are subject to the terms prescribed in Section 7 of the Agreement.</w:t>
      </w:r>
      <w:r w:rsidDel="00000000" w:rsidR="00000000" w:rsidRPr="00000000">
        <w:rPr>
          <w:rtl w:val="0"/>
        </w:rPr>
      </w:r>
    </w:p>
    <w:p w:rsidR="00000000" w:rsidDel="00000000" w:rsidP="00000000" w:rsidRDefault="00000000" w:rsidRPr="00000000" w14:paraId="0000005A">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B">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may elect to pay all amounts due under this Agreement either by:</w:t>
      </w:r>
    </w:p>
    <w:p w:rsidR="00000000" w:rsidDel="00000000" w:rsidP="00000000" w:rsidRDefault="00000000" w:rsidRPr="00000000" w14:paraId="0000005C">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D">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ACH payment or wire transfer to the following account:</w:t>
      </w:r>
    </w:p>
    <w:p w:rsidR="00000000" w:rsidDel="00000000" w:rsidP="00000000" w:rsidRDefault="00000000" w:rsidRPr="00000000" w14:paraId="0000005E">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F">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60">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61">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62">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63">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64">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65">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66">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67">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8">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check delivered to the address specified in the relevant invoice.</w:t>
      </w:r>
    </w:p>
    <w:p w:rsidR="00000000" w:rsidDel="00000000" w:rsidP="00000000" w:rsidRDefault="00000000" w:rsidRPr="00000000" w14:paraId="00000069">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A">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B">
      <w:pPr>
        <w:tabs>
          <w:tab w:val="left" w:leader="none" w:pos="1080"/>
        </w:tabs>
        <w:spacing w:after="240" w:lineRule="auto"/>
        <w:rPr>
          <w:rFonts w:ascii="Arial" w:cs="Arial" w:eastAsia="Arial" w:hAnsi="Arial"/>
          <w:sz w:val="18"/>
          <w:szCs w:val="18"/>
        </w:rPr>
      </w:pPr>
      <w:bookmarkStart w:colFirst="0" w:colLast="0" w:name="_heading=h.1ksv4uv" w:id="0"/>
      <w:bookmarkEnd w:id="0"/>
      <w:r w:rsidDel="00000000" w:rsidR="00000000" w:rsidRPr="00000000">
        <w:rPr>
          <w:rFonts w:ascii="Arial" w:cs="Arial" w:eastAsia="Arial" w:hAnsi="Arial"/>
          <w:sz w:val="18"/>
          <w:szCs w:val="18"/>
          <w:rtl w:val="0"/>
        </w:rPr>
        <w:t xml:space="preserve">If Customer fails to make any payment when due then, in addition to all other remedies that may be available to Spreedly in the Agreement, Spreedly may charge interest on the past due amount at the rate of 1.5% per month calculated daily and compounded monthly or, if lower, the highest rate permitted under applicable law.</w:t>
      </w:r>
    </w:p>
    <w:p w:rsidR="00000000" w:rsidDel="00000000" w:rsidP="00000000" w:rsidRDefault="00000000" w:rsidRPr="00000000" w14:paraId="0000006C">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D">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E">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[Signatures on Next Page]</w:t>
      </w:r>
      <w:r w:rsidDel="00000000" w:rsidR="00000000" w:rsidRPr="00000000">
        <w:br w:type="page"/>
      </w:r>
      <w:r w:rsidDel="00000000" w:rsidR="00000000" w:rsidRPr="00000000">
        <w:rPr>
          <w:rtl w:val="0"/>
        </w:rPr>
      </w:r>
    </w:p>
    <w:p w:rsidR="00000000" w:rsidDel="00000000" w:rsidP="00000000" w:rsidRDefault="00000000" w:rsidRPr="00000000" w14:paraId="0000006F">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0">
      <w:pPr>
        <w:spacing w:after="180" w:line="206" w:lineRule="auto"/>
        <w:ind w:left="72"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Amendment by their duly authorized representatives in one or more counterparts, each of which will be deemed an original.</w:t>
      </w:r>
      <w:r w:rsidDel="00000000" w:rsidR="00000000" w:rsidRPr="00000000">
        <w:rPr>
          <w:rtl w:val="0"/>
        </w:rPr>
      </w:r>
    </w:p>
    <w:tbl>
      <w:tblPr>
        <w:tblStyle w:val="Table4"/>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71">
            <w:pPr>
              <w:spacing w:after="28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72">
            <w:pPr>
              <w:spacing w:after="280" w:before="28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73">
            <w:pPr>
              <w:spacing w:before="280"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74">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75">
            <w:pPr>
              <w:spacing w:after="2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6">
            <w:pPr>
              <w:spacing w:before="28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INN Partners, L.C., d/b/a Blox Digital</w:t>
            </w:r>
          </w:p>
        </w:tc>
      </w:tr>
      <w:tr>
        <w:trPr>
          <w:cantSplit w:val="0"/>
          <w:tblHeader w:val="0"/>
        </w:trPr>
        <w:tc>
          <w:tcPr/>
          <w:p w:rsidR="00000000" w:rsidDel="00000000" w:rsidP="00000000" w:rsidRDefault="00000000" w:rsidRPr="00000000" w14:paraId="00000077">
            <w:pPr>
              <w:spacing w:after="2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8">
            <w:pPr>
              <w:spacing w:before="2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79">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7A">
            <w:pPr>
              <w:spacing w:after="2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B">
            <w:pPr>
              <w:spacing w:before="2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7C">
            <w:pPr>
              <w:spacing w:after="2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D">
            <w:pPr>
              <w:spacing w:before="2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7E">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7F">
            <w:pPr>
              <w:spacing w:after="2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0">
            <w:pPr>
              <w:spacing w:before="2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81">
            <w:pPr>
              <w:spacing w:after="2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2">
            <w:pPr>
              <w:spacing w:before="2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83">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84">
            <w:pPr>
              <w:spacing w:after="2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5">
            <w:pPr>
              <w:spacing w:before="2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86">
            <w:pPr>
              <w:spacing w:after="2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7">
            <w:pPr>
              <w:spacing w:before="2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88">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89">
            <w:pPr>
              <w:spacing w:after="2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spacing w:before="2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8B">
      <w:pPr>
        <w:spacing w:after="180" w:line="201" w:lineRule="auto"/>
        <w:ind w:right="72"/>
        <w:rPr>
          <w:rFonts w:ascii="Arial" w:cs="Arial" w:eastAsia="Arial" w:hAnsi="Arial"/>
          <w:sz w:val="18"/>
          <w:szCs w:val="18"/>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color w:val="000000"/>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69340" cy="606425"/>
              <wp:effectExtent b="0" l="0" r="0" t="0"/>
              <wp:wrapNone/>
              <wp:docPr id="11"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69340" cy="606425"/>
              <wp:effectExtent b="0" l="0" r="0" t="0"/>
              <wp:wrapNone/>
              <wp:docPr id="1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69340" cy="6064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-28571</wp:posOffset>
          </wp:positionV>
          <wp:extent cx="1405956" cy="322799"/>
          <wp:effectExtent b="0" l="0" r="0" t="0"/>
          <wp:wrapNone/>
          <wp:docPr id="12" name="image1.jpg"/>
          <a:graphic>
            <a:graphicData uri="http://schemas.openxmlformats.org/drawingml/2006/picture">
              <pic:pic>
                <pic:nvPicPr>
                  <pic:cNvPr id="0" name="image1.jpg"/>
                  <pic:cNvPicPr preferRelativeResize="0"/>
                </pic:nvPicPr>
                <pic:blipFill>
                  <a:blip r:embed="rId1"/>
                  <a:srcRect b="0" l="20" r="22"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9E0521"/>
  </w:style>
  <w:style w:type="paragraph" w:styleId="Heading1">
    <w:name w:val="heading 1"/>
    <w:basedOn w:val="Normal"/>
    <w:next w:val="Normal"/>
    <w:link w:val="Heading1Char"/>
    <w:uiPriority w:val="9"/>
    <w:qFormat w:val="1"/>
    <w:rsid w:val="003B57EF"/>
    <w:pPr>
      <w:keepNext w:val="1"/>
      <w:suppressAutoHyphens w:val="1"/>
      <w:jc w:val="center"/>
      <w:outlineLvl w:val="0"/>
    </w:pPr>
    <w:rPr>
      <w:rFonts w:cstheme="majorBidi" w:eastAsiaTheme="majorEastAsia"/>
      <w:b w:val="1"/>
    </w:rPr>
  </w:style>
  <w:style w:type="paragraph" w:styleId="Heading2">
    <w:name w:val="heading 2"/>
    <w:basedOn w:val="Normal"/>
    <w:next w:val="Normal"/>
    <w:link w:val="Heading2Char"/>
    <w:uiPriority w:val="9"/>
    <w:semiHidden w:val="1"/>
    <w:unhideWhenUsed w:val="1"/>
    <w:qFormat w:val="1"/>
    <w:rsid w:val="007B3A7C"/>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3B57EF"/>
    <w:pPr>
      <w:keepNext w:val="1"/>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7B3A7C"/>
    <w:pPr>
      <w:keepNext w:val="1"/>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7B3A7C"/>
    <w:p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7B3A7C"/>
    <w:pPr>
      <w:spacing w:after="60" w:before="240"/>
      <w:outlineLvl w:val="5"/>
    </w:pPr>
    <w:rPr>
      <w:rFonts w:asciiTheme="minorHAnsi" w:cstheme="minorBidi" w:eastAsiaTheme="minorEastAsia" w:hAnsiTheme="minorHAnsi"/>
      <w:b w:val="1"/>
      <w:bCs w:val="1"/>
      <w:sz w:val="22"/>
      <w:szCs w:val="22"/>
    </w:rPr>
  </w:style>
  <w:style w:type="paragraph" w:styleId="Heading7">
    <w:name w:val="heading 7"/>
    <w:basedOn w:val="Normal"/>
    <w:next w:val="Normal"/>
    <w:link w:val="Heading7Char"/>
    <w:uiPriority w:val="9"/>
    <w:semiHidden w:val="1"/>
    <w:unhideWhenUsed w:val="1"/>
    <w:qFormat w:val="1"/>
    <w:rsid w:val="007B3A7C"/>
    <w:pPr>
      <w:spacing w:after="60" w:before="240"/>
      <w:outlineLvl w:val="6"/>
    </w:pPr>
    <w:rPr>
      <w:rFonts w:asciiTheme="minorHAnsi" w:cstheme="minorBidi" w:eastAsiaTheme="minorEastAsia" w:hAnsiTheme="minorHAnsi"/>
      <w:szCs w:val="24"/>
    </w:rPr>
  </w:style>
  <w:style w:type="paragraph" w:styleId="Heading8">
    <w:name w:val="heading 8"/>
    <w:basedOn w:val="Normal"/>
    <w:next w:val="Normal"/>
    <w:link w:val="Heading8Char"/>
    <w:uiPriority w:val="9"/>
    <w:semiHidden w:val="1"/>
    <w:unhideWhenUsed w:val="1"/>
    <w:qFormat w:val="1"/>
    <w:rsid w:val="007B3A7C"/>
    <w:pPr>
      <w:spacing w:after="60" w:before="240"/>
      <w:outlineLvl w:val="7"/>
    </w:pPr>
    <w:rPr>
      <w:rFonts w:asciiTheme="minorHAnsi" w:cstheme="minorBidi" w:eastAsiaTheme="minorEastAsia" w:hAnsiTheme="minorHAnsi"/>
      <w:i w:val="1"/>
      <w:iCs w:val="1"/>
      <w:szCs w:val="24"/>
    </w:rPr>
  </w:style>
  <w:style w:type="paragraph" w:styleId="Heading9">
    <w:name w:val="heading 9"/>
    <w:basedOn w:val="Normal"/>
    <w:next w:val="Normal"/>
    <w:link w:val="Heading9Char"/>
    <w:uiPriority w:val="9"/>
    <w:semiHidden w:val="1"/>
    <w:unhideWhenUsed w:val="1"/>
    <w:qFormat w:val="1"/>
    <w:rsid w:val="007B3A7C"/>
    <w:p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3B57EF"/>
    <w:pPr>
      <w:spacing w:after="60" w:before="240"/>
      <w:jc w:val="center"/>
      <w:outlineLvl w:val="0"/>
    </w:pPr>
    <w:rPr>
      <w:rFonts w:ascii="Arial" w:hAnsi="Arial" w:cstheme="majorBidi" w:eastAsiaTheme="majorEastAsia"/>
      <w:b w:val="1"/>
      <w:kern w:val="28"/>
      <w:sz w:val="32"/>
    </w:rPr>
  </w:style>
  <w:style w:type="character" w:styleId="Heading1Char" w:customStyle="1">
    <w:name w:val="Heading 1 Char"/>
    <w:basedOn w:val="DefaultParagraphFont"/>
    <w:link w:val="Heading1"/>
    <w:rsid w:val="007B3A7C"/>
    <w:rPr>
      <w:rFonts w:cstheme="majorBidi" w:eastAsiaTheme="majorEastAsia"/>
      <w:b w:val="1"/>
      <w:sz w:val="24"/>
    </w:rPr>
  </w:style>
  <w:style w:type="character" w:styleId="Heading2Char" w:customStyle="1">
    <w:name w:val="Heading 2 Char"/>
    <w:basedOn w:val="DefaultParagraphFont"/>
    <w:link w:val="Heading2"/>
    <w:uiPriority w:val="9"/>
    <w:semiHidden w:val="1"/>
    <w:rsid w:val="007B3A7C"/>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3B57EF"/>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7B3A7C"/>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7B3A7C"/>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uiPriority w:val="9"/>
    <w:semiHidden w:val="1"/>
    <w:rsid w:val="007B3A7C"/>
    <w:rPr>
      <w:rFonts w:asciiTheme="minorHAnsi" w:cstheme="minorBidi" w:eastAsiaTheme="minorEastAsia" w:hAnsiTheme="minorHAnsi"/>
      <w:b w:val="1"/>
      <w:bCs w:val="1"/>
      <w:sz w:val="22"/>
      <w:szCs w:val="22"/>
    </w:rPr>
  </w:style>
  <w:style w:type="character" w:styleId="Heading7Char" w:customStyle="1">
    <w:name w:val="Heading 7 Char"/>
    <w:basedOn w:val="DefaultParagraphFont"/>
    <w:link w:val="Heading7"/>
    <w:uiPriority w:val="9"/>
    <w:semiHidden w:val="1"/>
    <w:rsid w:val="007B3A7C"/>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7B3A7C"/>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7B3A7C"/>
    <w:rPr>
      <w:rFonts w:asciiTheme="majorHAnsi" w:cstheme="majorBidi" w:eastAsiaTheme="majorEastAsia" w:hAnsiTheme="majorHAnsi"/>
      <w:sz w:val="22"/>
      <w:szCs w:val="22"/>
    </w:rPr>
  </w:style>
  <w:style w:type="character" w:styleId="TitleChar" w:customStyle="1">
    <w:name w:val="Title Char"/>
    <w:basedOn w:val="DefaultParagraphFont"/>
    <w:link w:val="Title"/>
    <w:rsid w:val="007B3A7C"/>
    <w:rPr>
      <w:rFonts w:ascii="Arial" w:hAnsi="Arial" w:cstheme="majorBidi" w:eastAsiaTheme="majorEastAsia"/>
      <w:b w:val="1"/>
      <w:kern w:val="28"/>
      <w:sz w:val="32"/>
    </w:rPr>
  </w:style>
  <w:style w:type="paragraph" w:styleId="Subtitle">
    <w:name w:val="Subtitle"/>
    <w:basedOn w:val="Normal"/>
    <w:next w:val="Normal"/>
    <w:link w:val="SubtitleChar"/>
    <w:uiPriority w:val="11"/>
    <w:qFormat w:val="1"/>
    <w:pPr>
      <w:spacing w:after="60"/>
      <w:jc w:val="center"/>
    </w:pPr>
    <w:rPr>
      <w:rFonts w:ascii="Cambria" w:cs="Cambria" w:eastAsia="Cambria" w:hAnsi="Cambria"/>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i w:val="1"/>
      <w:iCs w:val="1"/>
    </w:rPr>
  </w:style>
  <w:style w:type="paragraph" w:styleId="NoSpacing">
    <w:name w:val="No Spacing"/>
    <w:basedOn w:val="Normal"/>
    <w:uiPriority w:val="1"/>
    <w:qFormat w:val="1"/>
    <w:rsid w:val="007B3A7C"/>
  </w:style>
  <w:style w:type="paragraph" w:styleId="ListParagraph">
    <w:name w:val="List Paragraph"/>
    <w:basedOn w:val="Normal"/>
    <w:uiPriority w:val="34"/>
    <w:qFormat w:val="1"/>
    <w:rsid w:val="007B3A7C"/>
    <w:pPr>
      <w:ind w:left="720"/>
    </w:pPr>
  </w:style>
  <w:style w:type="paragraph" w:styleId="Quote">
    <w:name w:val="Quote"/>
    <w:basedOn w:val="Normal"/>
    <w:next w:val="Normal"/>
    <w:link w:val="QuoteChar"/>
    <w:uiPriority w:val="29"/>
    <w:qFormat w:val="1"/>
    <w:rsid w:val="007B3A7C"/>
    <w:rPr>
      <w:i w:val="1"/>
      <w:iCs w:val="1"/>
      <w:color w:val="000000" w:themeColor="text1"/>
    </w:rPr>
  </w:style>
  <w:style w:type="character" w:styleId="QuoteChar" w:customStyle="1">
    <w:name w:val="Quote Char"/>
    <w:basedOn w:val="DefaultParagraphFont"/>
    <w:link w:val="Quote"/>
    <w:uiPriority w:val="29"/>
    <w:rsid w:val="007B3A7C"/>
    <w:rPr>
      <w:i w:val="1"/>
      <w:iCs w:val="1"/>
      <w:color w:val="000000" w:themeColor="text1"/>
      <w:sz w:val="24"/>
    </w:rPr>
  </w:style>
  <w:style w:type="paragraph" w:styleId="IntenseQuote">
    <w:name w:val="Intense Quote"/>
    <w:basedOn w:val="Normal"/>
    <w:next w:val="Normal"/>
    <w:link w:val="IntenseQuoteChar"/>
    <w:uiPriority w:val="30"/>
    <w:qFormat w:val="1"/>
    <w:rsid w:val="007B3A7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3A7C"/>
    <w:rPr>
      <w:b w:val="1"/>
      <w:bCs w:val="1"/>
      <w:i w:val="1"/>
      <w:iCs w:val="1"/>
      <w:color w:val="4f81bd" w:themeColor="accent1"/>
      <w:sz w:val="24"/>
    </w:rPr>
  </w:style>
  <w:style w:type="character" w:styleId="SubtleEmphasis">
    <w:name w:val="Subtle Emphasis"/>
    <w:uiPriority w:val="19"/>
    <w:qFormat w:val="1"/>
    <w:rsid w:val="007B3A7C"/>
    <w:rPr>
      <w:i w:val="1"/>
      <w:iCs w:val="1"/>
      <w:color w:val="808080" w:themeColor="text1" w:themeTint="00007F"/>
    </w:rPr>
  </w:style>
  <w:style w:type="character" w:styleId="IntenseEmphasis">
    <w:name w:val="Intense Emphasis"/>
    <w:uiPriority w:val="21"/>
    <w:qFormat w:val="1"/>
    <w:rsid w:val="007B3A7C"/>
    <w:rPr>
      <w:b w:val="1"/>
      <w:bCs w:val="1"/>
      <w:i w:val="1"/>
      <w:iCs w:val="1"/>
      <w:color w:val="4f81bd" w:themeColor="accent1"/>
    </w:rPr>
  </w:style>
  <w:style w:type="character" w:styleId="SubtleReference">
    <w:name w:val="Subtle Reference"/>
    <w:uiPriority w:val="31"/>
    <w:qFormat w:val="1"/>
    <w:rsid w:val="007B3A7C"/>
    <w:rPr>
      <w:smallCaps w:val="1"/>
      <w:color w:val="c0504d" w:themeColor="accent2"/>
      <w:u w:val="single"/>
    </w:rPr>
  </w:style>
  <w:style w:type="character" w:styleId="IntenseReference">
    <w:name w:val="Intense Reference"/>
    <w:uiPriority w:val="32"/>
    <w:qFormat w:val="1"/>
    <w:rsid w:val="007B3A7C"/>
    <w:rPr>
      <w:b w:val="1"/>
      <w:bCs w:val="1"/>
      <w:smallCaps w:val="1"/>
      <w:color w:val="c0504d" w:themeColor="accent2"/>
      <w:spacing w:val="5"/>
      <w:u w:val="single"/>
    </w:rPr>
  </w:style>
  <w:style w:type="character" w:styleId="BookTitle">
    <w:name w:val="Book Title"/>
    <w:uiPriority w:val="33"/>
    <w:qFormat w:val="1"/>
    <w:rsid w:val="007B3A7C"/>
    <w:rPr>
      <w:b w:val="1"/>
      <w:bCs w:val="1"/>
      <w:smallCaps w:val="1"/>
      <w:spacing w:val="5"/>
    </w:rPr>
  </w:style>
  <w:style w:type="paragraph" w:styleId="TOCHeading">
    <w:name w:val="TOC Heading"/>
    <w:basedOn w:val="Heading1"/>
    <w:next w:val="Normal"/>
    <w:uiPriority w:val="39"/>
    <w:semiHidden w:val="1"/>
    <w:unhideWhenUsed w:val="1"/>
    <w:qFormat w:val="1"/>
    <w:rsid w:val="007B3A7C"/>
    <w:pPr>
      <w:suppressAutoHyphens w:val="0"/>
      <w:spacing w:after="60" w:before="240"/>
      <w:jc w:val="both"/>
      <w:outlineLvl w:val="9"/>
    </w:pPr>
    <w:rPr>
      <w:rFonts w:asciiTheme="majorHAnsi" w:hAnsiTheme="majorHAnsi"/>
      <w:bCs w:val="1"/>
      <w:kern w:val="32"/>
      <w:sz w:val="32"/>
      <w:szCs w:val="32"/>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5112"/>
        <w:tab w:val="right" w:pos="10224"/>
      </w:tabs>
    </w:pPr>
  </w:style>
  <w:style w:type="character" w:styleId="FooterChar" w:customStyle="1">
    <w:name w:val="Footer Char"/>
    <w:basedOn w:val="DefaultParagraphFont"/>
    <w:link w:val="Footer"/>
    <w:uiPriority w:val="99"/>
    <w:rsid w:val="007B3A7C"/>
    <w:rPr>
      <w:rFonts w:ascii="Calibri" w:hAnsi="Calibri"/>
    </w:rPr>
  </w:style>
  <w:style w:type="character" w:styleId="Hyperlink">
    <w:name w:val="Hyperlink"/>
    <w:basedOn w:val="DefaultParagraphFont"/>
    <w:uiPriority w:val="99"/>
    <w:unhideWhenUsed w:val="1"/>
    <w:rsid w:val="001F3F61"/>
    <w:rPr>
      <w:color w:val="0000ff" w:themeColor="hyperlink"/>
      <w:u w:val="single"/>
    </w:rPr>
  </w:style>
  <w:style w:type="paragraph" w:styleId="FootnoteText">
    <w:name w:val="footnote text"/>
    <w:link w:val="FootnoteTextChar"/>
    <w:uiPriority w:val="99"/>
  </w:style>
  <w:style w:type="character" w:styleId="FootnoteReference">
    <w:name w:val="footnote reference"/>
    <w:uiPriority w:val="99"/>
  </w:style>
  <w:style w:type="paragraph" w:styleId="MacPacTrailer" w:customStyle="1">
    <w:name w:val="MacPac Trailer"/>
    <w:rsid w:val="008218D3"/>
    <w:pPr>
      <w:widowControl w:val="0"/>
      <w:spacing w:line="200" w:lineRule="exact"/>
    </w:pPr>
    <w:rPr>
      <w:sz w:val="16"/>
      <w:szCs w:val="22"/>
    </w:rPr>
  </w:style>
  <w:style w:type="paragraph" w:styleId="BalloonText">
    <w:name w:val="Balloon Text"/>
    <w:basedOn w:val="Normal"/>
    <w:link w:val="BalloonTextChar"/>
    <w:uiPriority w:val="99"/>
    <w:semiHidden w:val="1"/>
    <w:unhideWhenUsed w:val="1"/>
    <w:rsid w:val="00C1039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039A"/>
    <w:rPr>
      <w:rFonts w:ascii="Tahoma" w:cs="Tahoma" w:hAnsi="Tahoma"/>
      <w:sz w:val="16"/>
      <w:szCs w:val="16"/>
    </w:rPr>
  </w:style>
  <w:style w:type="character" w:styleId="PlaceholderText">
    <w:name w:val="Placeholder Text"/>
    <w:basedOn w:val="DefaultParagraphFont"/>
    <w:uiPriority w:val="99"/>
    <w:semiHidden w:val="1"/>
    <w:rsid w:val="00C1039A"/>
    <w:rPr>
      <w:color w:val="808080"/>
    </w:rPr>
  </w:style>
  <w:style w:type="paragraph" w:styleId="RBHStandarCont1" w:customStyle="1">
    <w:name w:val="RBHStandar Cont 1"/>
    <w:basedOn w:val="Normal"/>
    <w:link w:val="RBHStandarCont1Char"/>
    <w:rsid w:val="006C43D3"/>
    <w:pPr>
      <w:spacing w:after="240"/>
      <w:ind w:firstLine="720"/>
    </w:pPr>
  </w:style>
  <w:style w:type="character" w:styleId="RBHStandarCont1Char" w:customStyle="1">
    <w:name w:val="RBHStandar Cont 1 Char"/>
    <w:basedOn w:val="DefaultParagraphFont"/>
    <w:link w:val="RBHStandarCont1"/>
    <w:rsid w:val="006C43D3"/>
    <w:rPr>
      <w:rFonts w:ascii="Calibri" w:hAnsi="Calibri"/>
    </w:rPr>
  </w:style>
  <w:style w:type="paragraph" w:styleId="RBHStandarCont2" w:customStyle="1">
    <w:name w:val="RBHStandar Cont 2"/>
    <w:basedOn w:val="RBHStandarCont1"/>
    <w:link w:val="RBHStandarCont2Char"/>
    <w:rsid w:val="006C43D3"/>
    <w:pPr>
      <w:ind w:firstLine="1440"/>
    </w:pPr>
  </w:style>
  <w:style w:type="character" w:styleId="RBHStandarCont2Char" w:customStyle="1">
    <w:name w:val="RBHStandar Cont 2 Char"/>
    <w:basedOn w:val="DefaultParagraphFont"/>
    <w:link w:val="RBHStandarCont2"/>
    <w:rsid w:val="006C43D3"/>
    <w:rPr>
      <w:rFonts w:ascii="Calibri" w:hAnsi="Calibri"/>
    </w:rPr>
  </w:style>
  <w:style w:type="paragraph" w:styleId="RBHStandarCont3" w:customStyle="1">
    <w:name w:val="RBHStandar Cont 3"/>
    <w:basedOn w:val="RBHStandarCont2"/>
    <w:link w:val="RBHStandarCont3Char"/>
    <w:rsid w:val="006C43D3"/>
    <w:pPr>
      <w:ind w:firstLine="2160"/>
    </w:pPr>
  </w:style>
  <w:style w:type="character" w:styleId="RBHStandarCont3Char" w:customStyle="1">
    <w:name w:val="RBHStandar Cont 3 Char"/>
    <w:basedOn w:val="DefaultParagraphFont"/>
    <w:link w:val="RBHStandarCont3"/>
    <w:rsid w:val="006C43D3"/>
    <w:rPr>
      <w:rFonts w:ascii="Calibri" w:hAnsi="Calibri"/>
    </w:rPr>
  </w:style>
  <w:style w:type="paragraph" w:styleId="RBHStandarCont4" w:customStyle="1">
    <w:name w:val="RBHStandar Cont 4"/>
    <w:basedOn w:val="RBHStandarCont3"/>
    <w:link w:val="RBHStandarCont4Char"/>
    <w:rsid w:val="006C43D3"/>
    <w:pPr>
      <w:ind w:firstLine="2880"/>
    </w:pPr>
  </w:style>
  <w:style w:type="character" w:styleId="RBHStandarCont4Char" w:customStyle="1">
    <w:name w:val="RBHStandar Cont 4 Char"/>
    <w:basedOn w:val="DefaultParagraphFont"/>
    <w:link w:val="RBHStandarCont4"/>
    <w:rsid w:val="006C43D3"/>
    <w:rPr>
      <w:rFonts w:ascii="Calibri" w:hAnsi="Calibri"/>
    </w:rPr>
  </w:style>
  <w:style w:type="paragraph" w:styleId="RBHStandarCont5" w:customStyle="1">
    <w:name w:val="RBHStandar Cont 5"/>
    <w:basedOn w:val="RBHStandarCont4"/>
    <w:link w:val="RBHStandarCont5Char"/>
    <w:rsid w:val="006C43D3"/>
    <w:pPr>
      <w:ind w:firstLine="3600"/>
    </w:pPr>
  </w:style>
  <w:style w:type="character" w:styleId="RBHStandarCont5Char" w:customStyle="1">
    <w:name w:val="RBHStandar Cont 5 Char"/>
    <w:basedOn w:val="DefaultParagraphFont"/>
    <w:link w:val="RBHStandarCont5"/>
    <w:rsid w:val="006C43D3"/>
    <w:rPr>
      <w:rFonts w:ascii="Calibri" w:hAnsi="Calibri"/>
    </w:rPr>
  </w:style>
  <w:style w:type="paragraph" w:styleId="RBHStandarCont6" w:customStyle="1">
    <w:name w:val="RBHStandar Cont 6"/>
    <w:basedOn w:val="RBHStandarCont5"/>
    <w:link w:val="RBHStandarCont6Char"/>
    <w:rsid w:val="006C43D3"/>
    <w:pPr>
      <w:ind w:firstLine="4320"/>
    </w:pPr>
  </w:style>
  <w:style w:type="character" w:styleId="RBHStandarCont6Char" w:customStyle="1">
    <w:name w:val="RBHStandar Cont 6 Char"/>
    <w:basedOn w:val="DefaultParagraphFont"/>
    <w:link w:val="RBHStandarCont6"/>
    <w:rsid w:val="006C43D3"/>
    <w:rPr>
      <w:rFonts w:ascii="Calibri" w:hAnsi="Calibri"/>
    </w:rPr>
  </w:style>
  <w:style w:type="paragraph" w:styleId="RBHStandarCont7" w:customStyle="1">
    <w:name w:val="RBHStandar Cont 7"/>
    <w:basedOn w:val="RBHStandarCont6"/>
    <w:link w:val="RBHStandarCont7Char"/>
    <w:rsid w:val="006C43D3"/>
    <w:pPr>
      <w:ind w:firstLine="5040"/>
    </w:pPr>
  </w:style>
  <w:style w:type="character" w:styleId="RBHStandarCont7Char" w:customStyle="1">
    <w:name w:val="RBHStandar Cont 7 Char"/>
    <w:basedOn w:val="DefaultParagraphFont"/>
    <w:link w:val="RBHStandarCont7"/>
    <w:rsid w:val="006C43D3"/>
    <w:rPr>
      <w:rFonts w:ascii="Calibri" w:hAnsi="Calibri"/>
    </w:rPr>
  </w:style>
  <w:style w:type="paragraph" w:styleId="RBHStandarCont8" w:customStyle="1">
    <w:name w:val="RBHStandar Cont 8"/>
    <w:basedOn w:val="RBHStandarCont7"/>
    <w:link w:val="RBHStandarCont8Char"/>
    <w:rsid w:val="006C43D3"/>
    <w:pPr>
      <w:ind w:firstLine="5760"/>
    </w:pPr>
  </w:style>
  <w:style w:type="character" w:styleId="RBHStandarCont8Char" w:customStyle="1">
    <w:name w:val="RBHStandar Cont 8 Char"/>
    <w:basedOn w:val="DefaultParagraphFont"/>
    <w:link w:val="RBHStandarCont8"/>
    <w:rsid w:val="006C43D3"/>
    <w:rPr>
      <w:rFonts w:ascii="Calibri" w:hAnsi="Calibri"/>
    </w:rPr>
  </w:style>
  <w:style w:type="paragraph" w:styleId="RBHStandarCont9" w:customStyle="1">
    <w:name w:val="RBHStandar Cont 9"/>
    <w:basedOn w:val="RBHStandarCont8"/>
    <w:link w:val="RBHStandarCont9Char"/>
    <w:rsid w:val="006C43D3"/>
    <w:pPr>
      <w:ind w:firstLine="6480"/>
    </w:pPr>
  </w:style>
  <w:style w:type="character" w:styleId="RBHStandarCont9Char" w:customStyle="1">
    <w:name w:val="RBHStandar Cont 9 Char"/>
    <w:basedOn w:val="DefaultParagraphFont"/>
    <w:link w:val="RBHStandarCont9"/>
    <w:rsid w:val="006C43D3"/>
    <w:rPr>
      <w:rFonts w:ascii="Calibri" w:hAnsi="Calibri"/>
    </w:rPr>
  </w:style>
  <w:style w:type="paragraph" w:styleId="RBHStandarL1" w:customStyle="1">
    <w:name w:val="RBHStandar_L1"/>
    <w:basedOn w:val="Normal"/>
    <w:link w:val="RBHStandarL1Char"/>
    <w:rsid w:val="00B05869"/>
    <w:pPr>
      <w:numPr>
        <w:numId w:val="2"/>
      </w:numPr>
      <w:spacing w:after="240"/>
      <w:outlineLvl w:val="0"/>
    </w:pPr>
  </w:style>
  <w:style w:type="character" w:styleId="RBHStandarL1Char" w:customStyle="1">
    <w:name w:val="RBHStandar_L1 Char"/>
    <w:basedOn w:val="DefaultParagraphFont"/>
    <w:link w:val="RBHStandarL1"/>
    <w:rsid w:val="00B05869"/>
    <w:rPr>
      <w:rFonts w:ascii="Calibri" w:hAnsi="Calibri"/>
    </w:rPr>
  </w:style>
  <w:style w:type="paragraph" w:styleId="RBHStandarL2" w:customStyle="1">
    <w:name w:val="RBHStandar_L2"/>
    <w:basedOn w:val="RBHStandarL1"/>
    <w:link w:val="RBHStandarL2Char"/>
    <w:rsid w:val="00B05869"/>
    <w:pPr>
      <w:numPr>
        <w:ilvl w:val="1"/>
      </w:numPr>
      <w:outlineLvl w:val="1"/>
    </w:pPr>
  </w:style>
  <w:style w:type="character" w:styleId="RBHStandarL2Char" w:customStyle="1">
    <w:name w:val="RBHStandar_L2 Char"/>
    <w:basedOn w:val="DefaultParagraphFont"/>
    <w:link w:val="RBHStandarL2"/>
    <w:rsid w:val="00B05869"/>
    <w:rPr>
      <w:rFonts w:ascii="Calibri" w:hAnsi="Calibri"/>
    </w:rPr>
  </w:style>
  <w:style w:type="paragraph" w:styleId="RBHStandarL3" w:customStyle="1">
    <w:name w:val="RBHStandar_L3"/>
    <w:basedOn w:val="RBHStandarL2"/>
    <w:link w:val="RBHStandarL3Char"/>
    <w:rsid w:val="006C43D3"/>
    <w:pPr>
      <w:numPr>
        <w:ilvl w:val="2"/>
      </w:numPr>
      <w:outlineLvl w:val="2"/>
    </w:pPr>
  </w:style>
  <w:style w:type="character" w:styleId="RBHStandarL3Char" w:customStyle="1">
    <w:name w:val="RBHStandar_L3 Char"/>
    <w:basedOn w:val="DefaultParagraphFont"/>
    <w:link w:val="RBHStandarL3"/>
    <w:rsid w:val="006C43D3"/>
    <w:rPr>
      <w:rFonts w:ascii="Calibri" w:hAnsi="Calibri"/>
    </w:rPr>
  </w:style>
  <w:style w:type="paragraph" w:styleId="RBHStandarL4" w:customStyle="1">
    <w:name w:val="RBHStandar_L4"/>
    <w:basedOn w:val="RBHStandarL3"/>
    <w:link w:val="RBHStandarL4Char"/>
    <w:rsid w:val="006C43D3"/>
    <w:pPr>
      <w:numPr>
        <w:ilvl w:val="3"/>
      </w:numPr>
      <w:outlineLvl w:val="3"/>
    </w:pPr>
  </w:style>
  <w:style w:type="character" w:styleId="RBHStandarL4Char" w:customStyle="1">
    <w:name w:val="RBHStandar_L4 Char"/>
    <w:basedOn w:val="DefaultParagraphFont"/>
    <w:link w:val="RBHStandarL4"/>
    <w:rsid w:val="006C43D3"/>
    <w:rPr>
      <w:rFonts w:ascii="Calibri" w:hAnsi="Calibri"/>
    </w:rPr>
  </w:style>
  <w:style w:type="paragraph" w:styleId="RBHStandarL5" w:customStyle="1">
    <w:name w:val="RBHStandar_L5"/>
    <w:basedOn w:val="RBHStandarL4"/>
    <w:link w:val="RBHStandarL5Char"/>
    <w:rsid w:val="006C43D3"/>
    <w:pPr>
      <w:numPr>
        <w:ilvl w:val="4"/>
      </w:numPr>
      <w:outlineLvl w:val="4"/>
    </w:pPr>
  </w:style>
  <w:style w:type="character" w:styleId="RBHStandarL5Char" w:customStyle="1">
    <w:name w:val="RBHStandar_L5 Char"/>
    <w:basedOn w:val="DefaultParagraphFont"/>
    <w:link w:val="RBHStandarL5"/>
    <w:rsid w:val="006C43D3"/>
    <w:rPr>
      <w:rFonts w:ascii="Calibri" w:hAnsi="Calibri"/>
    </w:rPr>
  </w:style>
  <w:style w:type="paragraph" w:styleId="RBHStandarL6" w:customStyle="1">
    <w:name w:val="RBHStandar_L6"/>
    <w:basedOn w:val="RBHStandarL5"/>
    <w:link w:val="RBHStandarL6Char"/>
    <w:rsid w:val="006C43D3"/>
    <w:pPr>
      <w:numPr>
        <w:ilvl w:val="5"/>
      </w:numPr>
      <w:outlineLvl w:val="5"/>
    </w:pPr>
  </w:style>
  <w:style w:type="character" w:styleId="RBHStandarL6Char" w:customStyle="1">
    <w:name w:val="RBHStandar_L6 Char"/>
    <w:basedOn w:val="DefaultParagraphFont"/>
    <w:link w:val="RBHStandarL6"/>
    <w:rsid w:val="006C43D3"/>
    <w:rPr>
      <w:rFonts w:ascii="Calibri" w:hAnsi="Calibri"/>
    </w:rPr>
  </w:style>
  <w:style w:type="paragraph" w:styleId="RBHStandarL7" w:customStyle="1">
    <w:name w:val="RBHStandar_L7"/>
    <w:basedOn w:val="RBHStandarL6"/>
    <w:link w:val="RBHStandarL7Char"/>
    <w:rsid w:val="006C43D3"/>
    <w:pPr>
      <w:numPr>
        <w:ilvl w:val="6"/>
      </w:numPr>
      <w:outlineLvl w:val="6"/>
    </w:pPr>
  </w:style>
  <w:style w:type="character" w:styleId="RBHStandarL7Char" w:customStyle="1">
    <w:name w:val="RBHStandar_L7 Char"/>
    <w:basedOn w:val="DefaultParagraphFont"/>
    <w:link w:val="RBHStandarL7"/>
    <w:rsid w:val="006C43D3"/>
    <w:rPr>
      <w:rFonts w:ascii="Calibri" w:hAnsi="Calibri"/>
    </w:rPr>
  </w:style>
  <w:style w:type="paragraph" w:styleId="RBHStandarL8" w:customStyle="1">
    <w:name w:val="RBHStandar_L8"/>
    <w:basedOn w:val="RBHStandarL7"/>
    <w:link w:val="RBHStandarL8Char"/>
    <w:rsid w:val="006C43D3"/>
    <w:pPr>
      <w:numPr>
        <w:ilvl w:val="7"/>
      </w:numPr>
      <w:outlineLvl w:val="7"/>
    </w:pPr>
  </w:style>
  <w:style w:type="character" w:styleId="RBHStandarL8Char" w:customStyle="1">
    <w:name w:val="RBHStandar_L8 Char"/>
    <w:basedOn w:val="DefaultParagraphFont"/>
    <w:link w:val="RBHStandarL8"/>
    <w:rsid w:val="006C43D3"/>
    <w:rPr>
      <w:rFonts w:ascii="Calibri" w:hAnsi="Calibri"/>
    </w:rPr>
  </w:style>
  <w:style w:type="paragraph" w:styleId="RBHStandarL9" w:customStyle="1">
    <w:name w:val="RBHStandar_L9"/>
    <w:basedOn w:val="RBHStandarL8"/>
    <w:link w:val="RBHStandarL9Char"/>
    <w:rsid w:val="006C43D3"/>
    <w:pPr>
      <w:numPr>
        <w:ilvl w:val="8"/>
      </w:numPr>
      <w:outlineLvl w:val="8"/>
    </w:pPr>
  </w:style>
  <w:style w:type="character" w:styleId="RBHStandarL9Char" w:customStyle="1">
    <w:name w:val="RBHStandar_L9 Char"/>
    <w:basedOn w:val="DefaultParagraphFont"/>
    <w:link w:val="RBHStandarL9"/>
    <w:rsid w:val="006C43D3"/>
    <w:rPr>
      <w:rFonts w:ascii="Calibri" w:hAnsi="Calibri"/>
    </w:rPr>
  </w:style>
  <w:style w:type="character" w:styleId="PageNumber">
    <w:name w:val="page number"/>
    <w:basedOn w:val="DefaultParagraphFont"/>
    <w:uiPriority w:val="99"/>
    <w:unhideWhenUsed w:val="1"/>
    <w:rsid w:val="006C43D3"/>
  </w:style>
  <w:style w:type="table" w:styleId="TableGrid">
    <w:name w:val="Table Grid"/>
    <w:basedOn w:val="TableNormal"/>
    <w:rsid w:val="0089703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636BD3"/>
    <w:rPr>
      <w:sz w:val="18"/>
      <w:szCs w:val="18"/>
    </w:rPr>
  </w:style>
  <w:style w:type="paragraph" w:styleId="CommentText">
    <w:name w:val="annotation text"/>
    <w:basedOn w:val="Normal"/>
    <w:link w:val="CommentTextChar"/>
    <w:uiPriority w:val="99"/>
    <w:unhideWhenUsed w:val="1"/>
    <w:rsid w:val="00636BD3"/>
    <w:rPr>
      <w:sz w:val="24"/>
      <w:szCs w:val="24"/>
    </w:rPr>
  </w:style>
  <w:style w:type="character" w:styleId="CommentTextChar" w:customStyle="1">
    <w:name w:val="Comment Text Char"/>
    <w:basedOn w:val="DefaultParagraphFont"/>
    <w:link w:val="CommentText"/>
    <w:uiPriority w:val="99"/>
    <w:rsid w:val="00636BD3"/>
    <w:rPr>
      <w:rFonts w:ascii="Calibri" w:hAnsi="Calibri"/>
      <w:sz w:val="24"/>
      <w:szCs w:val="24"/>
    </w:rPr>
  </w:style>
  <w:style w:type="paragraph" w:styleId="CommentSubject">
    <w:name w:val="annotation subject"/>
    <w:basedOn w:val="CommentText"/>
    <w:next w:val="CommentText"/>
    <w:link w:val="CommentSubjectChar"/>
    <w:uiPriority w:val="99"/>
    <w:semiHidden w:val="1"/>
    <w:unhideWhenUsed w:val="1"/>
    <w:rsid w:val="00636BD3"/>
    <w:rPr>
      <w:b w:val="1"/>
      <w:bCs w:val="1"/>
      <w:sz w:val="20"/>
      <w:szCs w:val="20"/>
    </w:rPr>
  </w:style>
  <w:style w:type="character" w:styleId="CommentSubjectChar" w:customStyle="1">
    <w:name w:val="Comment Subject Char"/>
    <w:basedOn w:val="CommentTextChar"/>
    <w:link w:val="CommentSubject"/>
    <w:uiPriority w:val="99"/>
    <w:semiHidden w:val="1"/>
    <w:rsid w:val="00636BD3"/>
    <w:rPr>
      <w:rFonts w:ascii="Calibri" w:hAnsi="Calibri"/>
      <w:b w:val="1"/>
      <w:bCs w:val="1"/>
      <w:sz w:val="24"/>
      <w:szCs w:val="24"/>
    </w:rPr>
  </w:style>
  <w:style w:type="character" w:styleId="FollowedHyperlink">
    <w:name w:val="FollowedHyperlink"/>
    <w:basedOn w:val="DefaultParagraphFont"/>
    <w:uiPriority w:val="99"/>
    <w:semiHidden w:val="1"/>
    <w:unhideWhenUsed w:val="1"/>
    <w:rsid w:val="00FD19CA"/>
    <w:rPr>
      <w:color w:val="800080" w:themeColor="followedHyperlink"/>
      <w:u w:val="single"/>
    </w:rPr>
  </w:style>
  <w:style w:type="paragraph" w:styleId="StandardL1" w:customStyle="1">
    <w:name w:val="Standard_L1"/>
    <w:basedOn w:val="Normal"/>
    <w:next w:val="BodyText"/>
    <w:link w:val="StandardL1Char"/>
    <w:rsid w:val="00B61008"/>
    <w:pPr>
      <w:tabs>
        <w:tab w:val="num" w:pos="720"/>
      </w:tabs>
      <w:spacing w:after="160" w:line="264" w:lineRule="auto"/>
      <w:ind w:left="720" w:hanging="720"/>
      <w:outlineLvl w:val="0"/>
    </w:pPr>
    <w:rPr>
      <w:rFonts w:ascii="Arial" w:cs="Arial" w:hAnsi="Arial"/>
      <w:sz w:val="16"/>
    </w:rPr>
  </w:style>
  <w:style w:type="character" w:styleId="StandardL1Char" w:customStyle="1">
    <w:name w:val="Standard_L1 Char"/>
    <w:basedOn w:val="DefaultParagraphFont"/>
    <w:link w:val="StandardL1"/>
    <w:rsid w:val="00B61008"/>
    <w:rPr>
      <w:rFonts w:ascii="Arial" w:cs="Arial" w:hAnsi="Arial"/>
      <w:sz w:val="16"/>
    </w:rPr>
  </w:style>
  <w:style w:type="paragraph" w:styleId="StandardL2" w:customStyle="1">
    <w:name w:val="Standard_L2"/>
    <w:basedOn w:val="StandardL1"/>
    <w:next w:val="BodyText"/>
    <w:rsid w:val="00B61008"/>
    <w:pPr>
      <w:numPr>
        <w:ilvl w:val="1"/>
      </w:numPr>
      <w:tabs>
        <w:tab w:val="num" w:pos="360"/>
        <w:tab w:val="num" w:pos="720"/>
      </w:tabs>
      <w:ind w:left="360" w:hanging="360"/>
      <w:outlineLvl w:val="1"/>
    </w:pPr>
  </w:style>
  <w:style w:type="paragraph" w:styleId="StandardL3" w:customStyle="1">
    <w:name w:val="Standard_L3"/>
    <w:basedOn w:val="StandardL2"/>
    <w:next w:val="BodyText"/>
    <w:rsid w:val="00B61008"/>
    <w:pPr>
      <w:numPr>
        <w:ilvl w:val="2"/>
      </w:numPr>
      <w:tabs>
        <w:tab w:val="num" w:pos="360"/>
      </w:tabs>
      <w:ind w:left="360" w:hanging="360"/>
      <w:outlineLvl w:val="2"/>
    </w:pPr>
  </w:style>
  <w:style w:type="paragraph" w:styleId="StandardL4" w:customStyle="1">
    <w:name w:val="Standard_L4"/>
    <w:basedOn w:val="StandardL3"/>
    <w:next w:val="BodyText"/>
    <w:rsid w:val="00B61008"/>
    <w:pPr>
      <w:numPr>
        <w:ilvl w:val="3"/>
      </w:numPr>
      <w:tabs>
        <w:tab w:val="num" w:pos="360"/>
      </w:tabs>
      <w:spacing w:after="240" w:line="240" w:lineRule="auto"/>
      <w:ind w:left="360" w:hanging="360"/>
      <w:outlineLvl w:val="3"/>
    </w:pPr>
  </w:style>
  <w:style w:type="paragraph" w:styleId="StandardL5" w:customStyle="1">
    <w:name w:val="Standard_L5"/>
    <w:basedOn w:val="StandardL4"/>
    <w:next w:val="BodyText"/>
    <w:rsid w:val="00B61008"/>
    <w:pPr>
      <w:numPr>
        <w:ilvl w:val="4"/>
      </w:numPr>
      <w:tabs>
        <w:tab w:val="num" w:pos="360"/>
      </w:tabs>
      <w:ind w:left="360" w:hanging="360"/>
      <w:outlineLvl w:val="4"/>
    </w:pPr>
  </w:style>
  <w:style w:type="paragraph" w:styleId="StandardL6" w:customStyle="1">
    <w:name w:val="Standard_L6"/>
    <w:basedOn w:val="StandardL5"/>
    <w:next w:val="BodyText"/>
    <w:rsid w:val="00B61008"/>
    <w:pPr>
      <w:numPr>
        <w:ilvl w:val="5"/>
      </w:numPr>
      <w:tabs>
        <w:tab w:val="num" w:pos="360"/>
      </w:tabs>
      <w:ind w:left="360" w:hanging="360"/>
      <w:outlineLvl w:val="5"/>
    </w:pPr>
  </w:style>
  <w:style w:type="paragraph" w:styleId="StandardL7" w:customStyle="1">
    <w:name w:val="Standard_L7"/>
    <w:basedOn w:val="StandardL6"/>
    <w:next w:val="BodyText"/>
    <w:rsid w:val="00B61008"/>
    <w:pPr>
      <w:numPr>
        <w:ilvl w:val="6"/>
      </w:numPr>
      <w:tabs>
        <w:tab w:val="num" w:pos="360"/>
      </w:tabs>
      <w:ind w:left="360" w:hanging="360"/>
      <w:outlineLvl w:val="6"/>
    </w:pPr>
  </w:style>
  <w:style w:type="paragraph" w:styleId="StandardL8" w:customStyle="1">
    <w:name w:val="Standard_L8"/>
    <w:basedOn w:val="StandardL7"/>
    <w:next w:val="BodyText"/>
    <w:rsid w:val="00B61008"/>
    <w:pPr>
      <w:numPr>
        <w:ilvl w:val="7"/>
      </w:numPr>
      <w:tabs>
        <w:tab w:val="num" w:pos="360"/>
      </w:tabs>
      <w:ind w:left="360" w:hanging="360"/>
      <w:outlineLvl w:val="7"/>
    </w:pPr>
  </w:style>
  <w:style w:type="paragraph" w:styleId="StandardL9" w:customStyle="1">
    <w:name w:val="Standard_L9"/>
    <w:basedOn w:val="StandardL8"/>
    <w:next w:val="BodyText"/>
    <w:rsid w:val="00B61008"/>
    <w:pPr>
      <w:numPr>
        <w:ilvl w:val="8"/>
      </w:numPr>
      <w:tabs>
        <w:tab w:val="num" w:pos="360"/>
      </w:tabs>
      <w:ind w:left="360" w:hanging="360"/>
      <w:outlineLvl w:val="8"/>
    </w:pPr>
  </w:style>
  <w:style w:type="character" w:styleId="FootnoteTextChar" w:customStyle="1">
    <w:name w:val="Footnote Text Char"/>
    <w:basedOn w:val="DefaultParagraphFont"/>
    <w:link w:val="FootnoteText"/>
    <w:uiPriority w:val="99"/>
    <w:rsid w:val="00360915"/>
  </w:style>
  <w:style w:type="table" w:styleId="a" w:customStyle="1">
    <w:basedOn w:val="TableNormal"/>
    <w:tblPr>
      <w:tblStyleRowBandSize w:val="1"/>
      <w:tblStyleColBandSize w:val="1"/>
    </w:tblPr>
  </w:style>
  <w:style w:type="table" w:styleId="a0" w:customStyle="1">
    <w:basedOn w:val="TableNormal"/>
    <w:rPr>
      <w:rFonts w:ascii="Times New Roman" w:cs="Times New Roman" w:eastAsia="Times New Roman" w:hAnsi="Times New Roman"/>
      <w:sz w:val="22"/>
      <w:szCs w:val="22"/>
    </w:rPr>
    <w:tblPr>
      <w:tblStyleRowBandSize w:val="1"/>
      <w:tblStyleColBandSize w:val="1"/>
    </w:tblPr>
  </w:style>
  <w:style w:type="table" w:styleId="a1" w:customStyle="1">
    <w:basedOn w:val="TableNormal"/>
    <w:rPr>
      <w:rFonts w:ascii="Times New Roman" w:cs="Times New Roman" w:eastAsia="Times New Roman" w:hAnsi="Times New Roman"/>
      <w:sz w:val="22"/>
      <w:szCs w:val="22"/>
    </w:rPr>
    <w:tblPr>
      <w:tblStyleRowBandSize w:val="1"/>
      <w:tblStyleColBandSize w:val="1"/>
    </w:tblPr>
  </w:style>
  <w:style w:type="table" w:styleId="a2" w:customStyle="1">
    <w:basedOn w:val="TableNormal"/>
    <w:rPr>
      <w:rFonts w:ascii="Times New Roman" w:cs="Times New Roman" w:eastAsia="Times New Roman" w:hAnsi="Times New Roman"/>
      <w:sz w:val="22"/>
      <w:szCs w:val="22"/>
    </w:rPr>
    <w:tblPr>
      <w:tblStyleRowBandSize w:val="1"/>
      <w:tblStyleColBandSize w:val="1"/>
    </w:tblPr>
  </w:style>
  <w:style w:type="table" w:styleId="a3" w:customStyle="1">
    <w:basedOn w:val="TableNormal"/>
    <w:rPr>
      <w:rFonts w:ascii="Times New Roman" w:cs="Times New Roman" w:eastAsia="Times New Roman" w:hAnsi="Times New Roman"/>
      <w:sz w:val="22"/>
      <w:szCs w:val="22"/>
    </w:rPr>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a8" w:customStyle="1">
    <w:basedOn w:val="TableNormal"/>
    <w:rPr>
      <w:rFonts w:ascii="Times New Roman" w:cs="Times New Roman" w:eastAsia="Times New Roman" w:hAnsi="Times New Roman"/>
      <w:sz w:val="22"/>
      <w:szCs w:val="22"/>
    </w:rPr>
    <w:tblPr>
      <w:tblStyleRowBandSize w:val="1"/>
      <w:tblStyleColBandSize w:val="1"/>
    </w:tblPr>
  </w:style>
  <w:style w:type="table" w:styleId="a9" w:customStyle="1">
    <w:basedOn w:val="TableNormal"/>
    <w:rPr>
      <w:rFonts w:ascii="Times New Roman" w:cs="Times New Roman" w:eastAsia="Times New Roman" w:hAnsi="Times New Roman"/>
      <w:sz w:val="22"/>
      <w:szCs w:val="22"/>
    </w:rPr>
    <w:tblPr>
      <w:tblStyleRowBandSize w:val="1"/>
      <w:tblStyleColBandSize w:val="1"/>
    </w:tblPr>
  </w:style>
  <w:style w:type="table" w:styleId="aa" w:customStyle="1">
    <w:basedOn w:val="TableNormal"/>
    <w:rPr>
      <w:rFonts w:ascii="Times New Roman" w:cs="Times New Roman" w:eastAsia="Times New Roman" w:hAnsi="Times New Roman"/>
      <w:sz w:val="22"/>
      <w:szCs w:val="22"/>
    </w:rPr>
    <w:tblPr>
      <w:tblStyleRowBandSize w:val="1"/>
      <w:tblStyleColBandSize w:val="1"/>
    </w:tblPr>
  </w:style>
  <w:style w:type="table" w:styleId="ab" w:customStyle="1">
    <w:basedOn w:val="TableNormal"/>
    <w:rPr>
      <w:rFonts w:ascii="Times New Roman" w:cs="Times New Roman" w:eastAsia="Times New Roman" w:hAnsi="Times New Roman"/>
      <w:sz w:val="22"/>
      <w:szCs w:val="22"/>
    </w:rPr>
    <w:tblPr>
      <w:tblStyleRowBandSize w:val="1"/>
      <w:tblStyleColBandSize w:val="1"/>
    </w:tblPr>
  </w:style>
  <w:style w:type="table" w:styleId="ac" w:customStyle="1">
    <w:basedOn w:val="TableNormal"/>
    <w:rPr>
      <w:rFonts w:ascii="Times New Roman" w:cs="Times New Roman" w:eastAsia="Times New Roman" w:hAnsi="Times New Roman"/>
      <w:sz w:val="22"/>
      <w:szCs w:val="22"/>
    </w:rPr>
    <w:tblPr>
      <w:tblStyleRowBandSize w:val="1"/>
      <w:tblStyleColBandSize w:val="1"/>
    </w:tblPr>
  </w:style>
  <w:style w:type="paragraph" w:styleId="Revision">
    <w:name w:val="Revision"/>
    <w:hidden w:val="1"/>
    <w:uiPriority w:val="99"/>
    <w:semiHidden w:val="1"/>
    <w:rsid w:val="00375782"/>
    <w:pPr>
      <w:jc w:val="left"/>
    </w:p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4">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preedly.com/support-services-terms" TargetMode="External"/><Relationship Id="rId8" Type="http://schemas.openxmlformats.org/officeDocument/2006/relationships/hyperlink" Target="https://www.spreedly.com/support-services-term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klXmuxo8occ8iAR/wXWJ+GAjoA==">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2023-09-08T15:57:00Z</dcterms:created>
  <dc:creator>Stecher, Terri</dc:creator>
</cp:coreProperties>
</file>