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VWO Login Module — Functional Test Plan</w:t>
      </w:r>
    </w:p>
    <w:p>
      <w:pPr>
        <w:pStyle w:val="Heading1"/>
      </w:pPr>
      <w:r>
        <w:t>1. Purpose</w:t>
      </w:r>
    </w:p>
    <w:p>
      <w:r>
        <w:t>To validate that the login module of app.vwo.com works reliably across browsers and user types, covering:</w:t>
        <w:br/>
        <w:t>- Functional correctness</w:t>
        <w:br/>
        <w:t>- UI behavior</w:t>
        <w:br/>
        <w:t>- Role-based access</w:t>
        <w:br/>
        <w:t>- Basic security and session handling</w:t>
      </w:r>
    </w:p>
    <w:p>
      <w:pPr>
        <w:pStyle w:val="Heading1"/>
      </w:pPr>
      <w:r>
        <w:t>2. Test Scope</w:t>
      </w:r>
    </w:p>
    <w:p>
      <w:pPr>
        <w:pStyle w:val="ListBullet"/>
      </w:pPr>
      <w:r>
        <w:t>In Scope:</w:t>
      </w:r>
    </w:p>
    <w:p>
      <w:pPr>
        <w:pStyle w:val="ListBullet2"/>
      </w:pPr>
      <w:r>
        <w:t>Email/password login</w:t>
      </w:r>
    </w:p>
    <w:p>
      <w:pPr>
        <w:pStyle w:val="ListBullet2"/>
      </w:pPr>
      <w:r>
        <w:t>SSO login</w:t>
      </w:r>
    </w:p>
    <w:p>
      <w:pPr>
        <w:pStyle w:val="ListBullet2"/>
      </w:pPr>
      <w:r>
        <w:t>UI validations (placeholders, error messages, responsiveness)</w:t>
      </w:r>
    </w:p>
    <w:p>
      <w:pPr>
        <w:pStyle w:val="ListBullet2"/>
      </w:pPr>
      <w:r>
        <w:t>Session timeout and management</w:t>
      </w:r>
    </w:p>
    <w:p>
      <w:pPr>
        <w:pStyle w:val="ListBullet2"/>
      </w:pPr>
      <w:r>
        <w:t>User roles and access flow</w:t>
      </w:r>
    </w:p>
    <w:p>
      <w:pPr>
        <w:pStyle w:val="ListBullet"/>
      </w:pPr>
      <w:r>
        <w:t>Out of Scope:</w:t>
      </w:r>
    </w:p>
    <w:p>
      <w:pPr>
        <w:pStyle w:val="ListBullet2"/>
      </w:pPr>
      <w:r>
        <w:t>Backend infra-level tests (DevOps owned)</w:t>
      </w:r>
    </w:p>
    <w:p>
      <w:pPr>
        <w:pStyle w:val="ListBullet2"/>
      </w:pPr>
      <w:r>
        <w:t>Third-party system failures beyond integration points</w:t>
      </w:r>
    </w:p>
    <w:p>
      <w:pPr>
        <w:pStyle w:val="Heading1"/>
      </w:pPr>
      <w:r>
        <w:t>3. Test Environment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Detail</w:t>
            </w:r>
          </w:p>
        </w:tc>
      </w:tr>
      <w:tr>
        <w:tc>
          <w:tcPr>
            <w:tcW w:type="dxa" w:w="4320"/>
          </w:tcPr>
          <w:p>
            <w:r>
              <w:t>Test URL</w:t>
            </w:r>
          </w:p>
        </w:tc>
        <w:tc>
          <w:tcPr>
            <w:tcW w:type="dxa" w:w="4320"/>
          </w:tcPr>
          <w:p>
            <w:r>
              <w:t>https://staging.vwo.com/login</w:t>
            </w:r>
          </w:p>
        </w:tc>
      </w:tr>
      <w:tr>
        <w:tc>
          <w:tcPr>
            <w:tcW w:type="dxa" w:w="4320"/>
          </w:tcPr>
          <w:p>
            <w:r>
              <w:t>Devices</w:t>
            </w:r>
          </w:p>
        </w:tc>
        <w:tc>
          <w:tcPr>
            <w:tcW w:type="dxa" w:w="4320"/>
          </w:tcPr>
          <w:p>
            <w:r>
              <w:t>Desktop, Android, iOS</w:t>
            </w:r>
          </w:p>
        </w:tc>
      </w:tr>
      <w:tr>
        <w:tc>
          <w:tcPr>
            <w:tcW w:type="dxa" w:w="4320"/>
          </w:tcPr>
          <w:p>
            <w:r>
              <w:t>OS</w:t>
            </w:r>
          </w:p>
        </w:tc>
        <w:tc>
          <w:tcPr>
            <w:tcW w:type="dxa" w:w="4320"/>
          </w:tcPr>
          <w:p>
            <w:r>
              <w:t>Windows 11, macOS Ventura, Android 13, iOS 16</w:t>
            </w:r>
          </w:p>
        </w:tc>
      </w:tr>
      <w:tr>
        <w:tc>
          <w:tcPr>
            <w:tcW w:type="dxa" w:w="4320"/>
          </w:tcPr>
          <w:p>
            <w:r>
              <w:t>Tools Used</w:t>
            </w:r>
          </w:p>
        </w:tc>
        <w:tc>
          <w:tcPr>
            <w:tcW w:type="dxa" w:w="4320"/>
          </w:tcPr>
          <w:p>
            <w:r>
              <w:t>BrowserStack, Postman, JMeter, OWASP ZAP</w:t>
            </w:r>
          </w:p>
        </w:tc>
      </w:tr>
      <w:tr>
        <w:tc>
          <w:tcPr>
            <w:tcW w:type="dxa" w:w="4320"/>
          </w:tcPr>
          <w:p>
            <w:r>
              <w:t>Credentials</w:t>
            </w:r>
          </w:p>
        </w:tc>
        <w:tc>
          <w:tcPr>
            <w:tcW w:type="dxa" w:w="4320"/>
          </w:tcPr>
          <w:p>
            <w:r>
              <w:t>Valid/invalid test users (kept secure)</w:t>
            </w:r>
          </w:p>
        </w:tc>
      </w:tr>
    </w:tbl>
    <w:p>
      <w:pPr>
        <w:pStyle w:val="Heading1"/>
      </w:pPr>
      <w:r>
        <w:t>4. Entry &amp; Exit Criteria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Conditions</w:t>
            </w:r>
          </w:p>
        </w:tc>
      </w:tr>
      <w:tr>
        <w:tc>
          <w:tcPr>
            <w:tcW w:type="dxa" w:w="4320"/>
          </w:tcPr>
          <w:p>
            <w:r>
              <w:t>Entry</w:t>
            </w:r>
          </w:p>
        </w:tc>
        <w:tc>
          <w:tcPr>
            <w:tcW w:type="dxa" w:w="4320"/>
          </w:tcPr>
          <w:p>
            <w:r>
              <w:t>Finalized requirements, stable build, test data ready</w:t>
            </w:r>
          </w:p>
        </w:tc>
      </w:tr>
      <w:tr>
        <w:tc>
          <w:tcPr>
            <w:tcW w:type="dxa" w:w="4320"/>
          </w:tcPr>
          <w:p>
            <w:r>
              <w:t>Exit</w:t>
            </w:r>
          </w:p>
        </w:tc>
        <w:tc>
          <w:tcPr>
            <w:tcW w:type="dxa" w:w="4320"/>
          </w:tcPr>
          <w:p>
            <w:r>
              <w:t>95% test cases passed, no open Sev1/Sev2 bugs, stakeholder approval</w:t>
            </w:r>
          </w:p>
        </w:tc>
      </w:tr>
    </w:tbl>
    <w:p>
      <w:pPr>
        <w:pStyle w:val="Heading1"/>
      </w:pPr>
      <w:r>
        <w:t>5. Test Focus Areas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Key Checks</w:t>
            </w:r>
          </w:p>
        </w:tc>
      </w:tr>
      <w:tr>
        <w:tc>
          <w:tcPr>
            <w:tcW w:type="dxa" w:w="4320"/>
          </w:tcPr>
          <w:p>
            <w:r>
              <w:t>Functionality</w:t>
            </w:r>
          </w:p>
        </w:tc>
        <w:tc>
          <w:tcPr>
            <w:tcW w:type="dxa" w:w="4320"/>
          </w:tcPr>
          <w:p>
            <w:r>
              <w:t>Valid login, invalid creds, error handling</w:t>
            </w:r>
          </w:p>
        </w:tc>
      </w:tr>
      <w:tr>
        <w:tc>
          <w:tcPr>
            <w:tcW w:type="dxa" w:w="4320"/>
          </w:tcPr>
          <w:p>
            <w:r>
              <w:t>UI</w:t>
            </w:r>
          </w:p>
        </w:tc>
        <w:tc>
          <w:tcPr>
            <w:tcW w:type="dxa" w:w="4320"/>
          </w:tcPr>
          <w:p>
            <w:r>
              <w:t>Field placeholders, tab order, focus behavior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No user enumeration, secure API response, session expiry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Test on Chrome, Firefox, Safari, Edge</w:t>
            </w:r>
          </w:p>
        </w:tc>
      </w:tr>
      <w:tr>
        <w:tc>
          <w:tcPr>
            <w:tcW w:type="dxa" w:w="4320"/>
          </w:tcPr>
          <w:p>
            <w:r>
              <w:t>Integration</w:t>
            </w:r>
          </w:p>
        </w:tc>
        <w:tc>
          <w:tcPr>
            <w:tcW w:type="dxa" w:w="4320"/>
          </w:tcPr>
          <w:p>
            <w:r>
              <w:t>SSO working, redirects, auth tokens</w:t>
            </w:r>
          </w:p>
        </w:tc>
      </w:tr>
    </w:tbl>
    <w:p>
      <w:pPr>
        <w:pStyle w:val="Heading1"/>
      </w:pPr>
      <w:r>
        <w:t>6. Team &amp; Tools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Tool / Person</w:t>
            </w:r>
          </w:p>
        </w:tc>
      </w:tr>
      <w:tr>
        <w:tc>
          <w:tcPr>
            <w:tcW w:type="dxa" w:w="4320"/>
          </w:tcPr>
          <w:p>
            <w:r>
              <w:t>Test Mgmt</w:t>
            </w:r>
          </w:p>
        </w:tc>
        <w:tc>
          <w:tcPr>
            <w:tcW w:type="dxa" w:w="4320"/>
          </w:tcPr>
          <w:p>
            <w:r>
              <w:t>TestRail</w:t>
            </w:r>
          </w:p>
        </w:tc>
      </w:tr>
      <w:tr>
        <w:tc>
          <w:tcPr>
            <w:tcW w:type="dxa" w:w="4320"/>
          </w:tcPr>
          <w:p>
            <w:r>
              <w:t>Automation</w:t>
            </w:r>
          </w:p>
        </w:tc>
        <w:tc>
          <w:tcPr>
            <w:tcW w:type="dxa" w:w="4320"/>
          </w:tcPr>
          <w:p>
            <w:r>
              <w:t>Selenium, REST Assured</w:t>
            </w:r>
          </w:p>
        </w:tc>
      </w:tr>
      <w:tr>
        <w:tc>
          <w:tcPr>
            <w:tcW w:type="dxa" w:w="4320"/>
          </w:tcPr>
          <w:p>
            <w:r>
              <w:t>Perf Testing</w:t>
            </w:r>
          </w:p>
        </w:tc>
        <w:tc>
          <w:tcPr>
            <w:tcW w:type="dxa" w:w="4320"/>
          </w:tcPr>
          <w:p>
            <w:r>
              <w:t>JMeter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OWASP ZAP</w:t>
            </w:r>
          </w:p>
        </w:tc>
      </w:tr>
      <w:tr>
        <w:tc>
          <w:tcPr>
            <w:tcW w:type="dxa" w:w="4320"/>
          </w:tcPr>
          <w:p>
            <w:r>
              <w:t>Defects</w:t>
            </w:r>
          </w:p>
        </w:tc>
        <w:tc>
          <w:tcPr>
            <w:tcW w:type="dxa" w:w="4320"/>
          </w:tcPr>
          <w:p>
            <w:r>
              <w:t>JIRA</w:t>
            </w:r>
          </w:p>
        </w:tc>
      </w:tr>
      <w:tr>
        <w:tc>
          <w:tcPr>
            <w:tcW w:type="dxa" w:w="4320"/>
          </w:tcPr>
          <w:p>
            <w:r>
              <w:t>Comms</w:t>
            </w:r>
          </w:p>
        </w:tc>
        <w:tc>
          <w:tcPr>
            <w:tcW w:type="dxa" w:w="4320"/>
          </w:tcPr>
          <w:p>
            <w:r>
              <w:t>Slack, Zoom</w:t>
            </w:r>
          </w:p>
        </w:tc>
      </w:tr>
      <w:tr>
        <w:tc>
          <w:tcPr>
            <w:tcW w:type="dxa" w:w="4320"/>
          </w:tcPr>
          <w:p>
            <w:r>
              <w:t>Reporting</w:t>
            </w:r>
          </w:p>
        </w:tc>
        <w:tc>
          <w:tcPr>
            <w:tcW w:type="dxa" w:w="4320"/>
          </w:tcPr>
          <w:p>
            <w:r>
              <w:t>Allure, Confluence</w:t>
            </w:r>
          </w:p>
        </w:tc>
      </w:tr>
    </w:tbl>
    <w:p>
      <w:pPr>
        <w:pStyle w:val="Heading1"/>
      </w:pPr>
      <w:r>
        <w:t>7. Sample Test Cases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Test Case Description</w:t>
            </w:r>
          </w:p>
        </w:tc>
      </w:tr>
      <w:tr>
        <w:tc>
          <w:tcPr>
            <w:tcW w:type="dxa" w:w="4320"/>
          </w:tcPr>
          <w:p>
            <w:r>
              <w:t>TC01</w:t>
            </w:r>
          </w:p>
        </w:tc>
        <w:tc>
          <w:tcPr>
            <w:tcW w:type="dxa" w:w="4320"/>
          </w:tcPr>
          <w:p>
            <w:r>
              <w:t>Login with valid email &amp; password</w:t>
            </w:r>
          </w:p>
        </w:tc>
      </w:tr>
      <w:tr>
        <w:tc>
          <w:tcPr>
            <w:tcW w:type="dxa" w:w="4320"/>
          </w:tcPr>
          <w:p>
            <w:r>
              <w:t>TC02</w:t>
            </w:r>
          </w:p>
        </w:tc>
        <w:tc>
          <w:tcPr>
            <w:tcW w:type="dxa" w:w="4320"/>
          </w:tcPr>
          <w:p>
            <w:r>
              <w:t>Incorrect password shows error</w:t>
            </w:r>
          </w:p>
        </w:tc>
      </w:tr>
      <w:tr>
        <w:tc>
          <w:tcPr>
            <w:tcW w:type="dxa" w:w="4320"/>
          </w:tcPr>
          <w:p>
            <w:r>
              <w:t>TC03</w:t>
            </w:r>
          </w:p>
        </w:tc>
        <w:tc>
          <w:tcPr>
            <w:tcW w:type="dxa" w:w="4320"/>
          </w:tcPr>
          <w:p>
            <w:r>
              <w:t>Blank email or password field</w:t>
            </w:r>
          </w:p>
        </w:tc>
      </w:tr>
      <w:tr>
        <w:tc>
          <w:tcPr>
            <w:tcW w:type="dxa" w:w="4320"/>
          </w:tcPr>
          <w:p>
            <w:r>
              <w:t>TC04</w:t>
            </w:r>
          </w:p>
        </w:tc>
        <w:tc>
          <w:tcPr>
            <w:tcW w:type="dxa" w:w="4320"/>
          </w:tcPr>
          <w:p>
            <w:r>
              <w:t>Password masking &amp; visibility toggle</w:t>
            </w:r>
          </w:p>
        </w:tc>
      </w:tr>
      <w:tr>
        <w:tc>
          <w:tcPr>
            <w:tcW w:type="dxa" w:w="4320"/>
          </w:tcPr>
          <w:p>
            <w:r>
              <w:t>TC05</w:t>
            </w:r>
          </w:p>
        </w:tc>
        <w:tc>
          <w:tcPr>
            <w:tcW w:type="dxa" w:w="4320"/>
          </w:tcPr>
          <w:p>
            <w:r>
              <w:t>SSO login flow and fallback</w:t>
            </w:r>
          </w:p>
        </w:tc>
      </w:tr>
      <w:tr>
        <w:tc>
          <w:tcPr>
            <w:tcW w:type="dxa" w:w="4320"/>
          </w:tcPr>
          <w:p>
            <w:r>
              <w:t>TC06</w:t>
            </w:r>
          </w:p>
        </w:tc>
        <w:tc>
          <w:tcPr>
            <w:tcW w:type="dxa" w:w="4320"/>
          </w:tcPr>
          <w:p>
            <w:r>
              <w:t>Session timeout after inactivity</w:t>
            </w:r>
          </w:p>
        </w:tc>
      </w:tr>
      <w:tr>
        <w:tc>
          <w:tcPr>
            <w:tcW w:type="dxa" w:w="4320"/>
          </w:tcPr>
          <w:p>
            <w:r>
              <w:t>TC07</w:t>
            </w:r>
          </w:p>
        </w:tc>
        <w:tc>
          <w:tcPr>
            <w:tcW w:type="dxa" w:w="4320"/>
          </w:tcPr>
          <w:p>
            <w:r>
              <w:t>Error response on slow/invalid API</w:t>
            </w:r>
          </w:p>
        </w:tc>
      </w:tr>
      <w:tr>
        <w:tc>
          <w:tcPr>
            <w:tcW w:type="dxa" w:w="4320"/>
          </w:tcPr>
          <w:p>
            <w:r>
              <w:t>TC08</w:t>
            </w:r>
          </w:p>
        </w:tc>
        <w:tc>
          <w:tcPr>
            <w:tcW w:type="dxa" w:w="4320"/>
          </w:tcPr>
          <w:p>
            <w:r>
              <w:t>Rate limiting after 5 failed attempts</w:t>
            </w:r>
          </w:p>
        </w:tc>
      </w:tr>
    </w:tbl>
    <w:p>
      <w:pPr>
        <w:pStyle w:val="Heading1"/>
      </w:pPr>
      <w:r>
        <w:t>8. Risk &amp; Mitigation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Severity</w:t>
            </w:r>
          </w:p>
        </w:tc>
        <w:tc>
          <w:tcPr>
            <w:tcW w:type="dxa" w:w="2880"/>
          </w:tcPr>
          <w:p>
            <w:r>
              <w:t>Mitigation Strategy</w:t>
            </w:r>
          </w:p>
        </w:tc>
      </w:tr>
      <w:tr>
        <w:tc>
          <w:tcPr>
            <w:tcW w:type="dxa" w:w="2880"/>
          </w:tcPr>
          <w:p>
            <w:r>
              <w:t>Browser-specific bugs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Cross-browser via BrowserStack</w:t>
            </w:r>
          </w:p>
        </w:tc>
      </w:tr>
      <w:tr>
        <w:tc>
          <w:tcPr>
            <w:tcW w:type="dxa" w:w="2880"/>
          </w:tcPr>
          <w:p>
            <w:r>
              <w:t>API timeout under load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Optimize backend &amp; CDN caching</w:t>
            </w:r>
          </w:p>
        </w:tc>
      </w:tr>
      <w:tr>
        <w:tc>
          <w:tcPr>
            <w:tcW w:type="dxa" w:w="2880"/>
          </w:tcPr>
          <w:p>
            <w:r>
              <w:t>Security gaps (auth leak)</w:t>
            </w:r>
          </w:p>
        </w:tc>
        <w:tc>
          <w:tcPr>
            <w:tcW w:type="dxa" w:w="2880"/>
          </w:tcPr>
          <w:p>
            <w:r>
              <w:t>Critical</w:t>
            </w:r>
          </w:p>
        </w:tc>
        <w:tc>
          <w:tcPr>
            <w:tcW w:type="dxa" w:w="2880"/>
          </w:tcPr>
          <w:p>
            <w:r>
              <w:t>Run OWASP ZAP + manual test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