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5216"/>
        <w:gridCol w:w="4196"/>
      </w:tblGrid>
      <w:tr w:rsidR="00ED3E52" w:rsidRPr="00F07C18" w14:paraId="7AB82EE6" w14:textId="77777777" w:rsidTr="0032000A">
        <w:trPr>
          <w:gridAfter w:val="1"/>
          <w:wAfter w:w="4196" w:type="dxa"/>
          <w:trHeight w:val="2143"/>
        </w:trPr>
        <w:tc>
          <w:tcPr>
            <w:tcW w:w="5216" w:type="dxa"/>
          </w:tcPr>
          <w:p w14:paraId="1B8C918A" w14:textId="77777777" w:rsidR="00ED3E52" w:rsidRPr="00F07C18" w:rsidRDefault="00ED3E52" w:rsidP="007F1549">
            <w:bookmarkStart w:id="0" w:name="zLetterReceiver"/>
          </w:p>
        </w:tc>
      </w:tr>
      <w:tr w:rsidR="00ED3E52" w:rsidRPr="00F07C18" w14:paraId="2E11784F" w14:textId="77777777" w:rsidTr="0032000A">
        <w:tc>
          <w:tcPr>
            <w:tcW w:w="9412" w:type="dxa"/>
            <w:gridSpan w:val="2"/>
          </w:tcPr>
          <w:p w14:paraId="06EC309C" w14:textId="77777777" w:rsidR="00ED3E52" w:rsidRPr="00F07C18" w:rsidRDefault="00ED3E52" w:rsidP="007F1549">
            <w:bookmarkStart w:id="1" w:name="dref"/>
            <w:bookmarkEnd w:id="0"/>
            <w:bookmarkEnd w:id="1"/>
          </w:p>
        </w:tc>
      </w:tr>
      <w:tr w:rsidR="00ED3E52" w:rsidRPr="00F07C18" w14:paraId="370A01FC" w14:textId="77777777" w:rsidTr="0032000A">
        <w:trPr>
          <w:trHeight w:val="240"/>
        </w:trPr>
        <w:tc>
          <w:tcPr>
            <w:tcW w:w="9412" w:type="dxa"/>
            <w:gridSpan w:val="2"/>
          </w:tcPr>
          <w:p w14:paraId="6F414BE8" w14:textId="77777777" w:rsidR="00ED3E52" w:rsidRPr="00F07C18" w:rsidRDefault="00ED3E52"/>
        </w:tc>
      </w:tr>
      <w:tr w:rsidR="00ED3E52" w:rsidRPr="00F07C18" w14:paraId="594A6F4A" w14:textId="77777777" w:rsidTr="00E75D0B">
        <w:trPr>
          <w:trHeight w:val="724"/>
        </w:trPr>
        <w:tc>
          <w:tcPr>
            <w:tcW w:w="9412" w:type="dxa"/>
            <w:gridSpan w:val="2"/>
          </w:tcPr>
          <w:p w14:paraId="15FB0062" w14:textId="77777777" w:rsidR="00E75D0B" w:rsidRPr="00F07C18" w:rsidRDefault="00E75D0B" w:rsidP="00E75D0B">
            <w:pPr>
              <w:pStyle w:val="HeadingMain"/>
            </w:pPr>
            <w:bookmarkStart w:id="2" w:name="DTITLE"/>
            <w:bookmarkEnd w:id="2"/>
            <w:r w:rsidRPr="00F07C18">
              <w:t>Materials safety: article exercise</w:t>
            </w:r>
          </w:p>
        </w:tc>
      </w:tr>
    </w:tbl>
    <w:p w14:paraId="651BDC0A" w14:textId="3C97F9CA" w:rsidR="00E75D0B" w:rsidRPr="00F07C18" w:rsidRDefault="00E75D0B">
      <w:pPr>
        <w:pStyle w:val="Indent2"/>
      </w:pPr>
      <w:r w:rsidRPr="00F07C18">
        <w:t>You are working as a materials expert in your organization and your responsibility is to guarantee safe and efficient use of materials in your facility. One day, a failure in similar facility is brought to your attention, and you need to investigate the possible implications t</w:t>
      </w:r>
      <w:r w:rsidR="00F07C18">
        <w:t>his failure has for your facili</w:t>
      </w:r>
      <w:r w:rsidRPr="00F07C18">
        <w:t>ty. Your job is to interpret and analyze the given failure report and to write a report, which will allow</w:t>
      </w:r>
      <w:r w:rsidR="00F07C18">
        <w:t xml:space="preserve"> others in your organization to</w:t>
      </w:r>
      <w:r w:rsidRPr="00F07C18">
        <w:t xml:space="preserve"> understand the key </w:t>
      </w:r>
      <w:r w:rsidR="008E6A4C" w:rsidRPr="00F07C18">
        <w:t>developments and causes</w:t>
      </w:r>
      <w:r w:rsidRPr="00F07C18">
        <w:t xml:space="preserve"> leading to the failure and </w:t>
      </w:r>
      <w:r w:rsidR="008E6A4C" w:rsidRPr="00F07C18">
        <w:t>the necessary actions for prevention of such failures.</w:t>
      </w:r>
    </w:p>
    <w:p w14:paraId="78D55F2B" w14:textId="77777777" w:rsidR="008E6A4C" w:rsidRPr="00F07C18" w:rsidRDefault="008E6A4C">
      <w:pPr>
        <w:pStyle w:val="Indent2"/>
      </w:pPr>
    </w:p>
    <w:p w14:paraId="2CB0F846" w14:textId="77777777" w:rsidR="008E6A4C" w:rsidRPr="00F07C18" w:rsidRDefault="008E6A4C">
      <w:pPr>
        <w:pStyle w:val="Indent2"/>
      </w:pPr>
      <w:r w:rsidRPr="00F07C18">
        <w:t xml:space="preserve">Read the given article and analyze the failure. Describe, how the deformation and failure mechanisms presented during the course are reflected in the case and establish the chain of actions leading to the failure. The report should work as an introductory material to your team; it should not be very long but it should enable other team members to understand the key features of the failure without reading the failure report itself. </w:t>
      </w:r>
    </w:p>
    <w:p w14:paraId="1C314E74" w14:textId="77777777" w:rsidR="008E6A4C" w:rsidRPr="00F07C18" w:rsidRDefault="008E6A4C">
      <w:pPr>
        <w:pStyle w:val="Indent2"/>
      </w:pPr>
    </w:p>
    <w:p w14:paraId="2A9B7462" w14:textId="77777777" w:rsidR="008E6A4C" w:rsidRPr="00F07C18" w:rsidRDefault="008E6A4C">
      <w:pPr>
        <w:pStyle w:val="Indent2"/>
      </w:pPr>
      <w:r w:rsidRPr="00F07C18">
        <w:t xml:space="preserve">In addition to establishing the primary cause of the failure, show why alternate failure mechanisms can be ruled out. Some failure mechanisms have not been discussed in the course yet. Conduct the analysis using your present knowledge on the subject. </w:t>
      </w:r>
    </w:p>
    <w:p w14:paraId="28CCAEF1" w14:textId="77777777" w:rsidR="008E6A4C" w:rsidRPr="00F07C18" w:rsidRDefault="008E6A4C">
      <w:pPr>
        <w:pStyle w:val="Indent2"/>
      </w:pPr>
    </w:p>
    <w:p w14:paraId="4F601723" w14:textId="77777777" w:rsidR="008E6A4C" w:rsidRPr="00F07C18" w:rsidRDefault="008E6A4C">
      <w:pPr>
        <w:pStyle w:val="Indent2"/>
      </w:pPr>
      <w:r w:rsidRPr="00F07C18">
        <w:t xml:space="preserve">If the author of the failure analysis has, in your view, neglected to address some aspects of the failure, you may indicate this in your report and suggest </w:t>
      </w:r>
      <w:r w:rsidR="008B7824" w:rsidRPr="00F07C18">
        <w:t>tests or actions that should have been done to clarify the issue.</w:t>
      </w:r>
    </w:p>
    <w:p w14:paraId="34646D69" w14:textId="77777777" w:rsidR="008B7824" w:rsidRPr="00F07C18" w:rsidRDefault="008B7824">
      <w:pPr>
        <w:pStyle w:val="Indent2"/>
      </w:pPr>
    </w:p>
    <w:p w14:paraId="0BC62ADE" w14:textId="77777777" w:rsidR="008B7824" w:rsidRPr="00F07C18" w:rsidRDefault="008B7824">
      <w:pPr>
        <w:pStyle w:val="Indent2"/>
      </w:pPr>
      <w:r w:rsidRPr="00F07C18">
        <w:t xml:space="preserve">Prepare your response by editing this word document and export it as PDF. The file name identifies you and the article. Do not change the file name (other than the extension to pdf). E-mail the pdf to </w:t>
      </w:r>
      <w:r w:rsidRPr="00F07C18">
        <w:br/>
        <w:t>"materials.safety@iikka.fi".</w:t>
      </w:r>
    </w:p>
    <w:p w14:paraId="3BEAFEC4" w14:textId="77777777" w:rsidR="00F07C18" w:rsidRDefault="00F07C18">
      <w:r>
        <w:br w:type="page"/>
      </w:r>
    </w:p>
    <w:p w14:paraId="3A0FCB5F" w14:textId="6820585E" w:rsidR="008B7824" w:rsidRPr="00F07C18" w:rsidRDefault="008B7824">
      <w:pPr>
        <w:pStyle w:val="Indent2"/>
      </w:pPr>
      <w:r w:rsidRPr="00F07C18">
        <w:lastRenderedPageBreak/>
        <w:t xml:space="preserve">You may use the question list below </w:t>
      </w:r>
      <w:r w:rsidR="00F07C18">
        <w:t>to guide you in your analysis:</w:t>
      </w:r>
    </w:p>
    <w:p w14:paraId="0AF9C924" w14:textId="77777777" w:rsidR="008B7824" w:rsidRPr="00F07C18" w:rsidRDefault="008B7824">
      <w:pPr>
        <w:pStyle w:val="Indent2"/>
      </w:pPr>
    </w:p>
    <w:p w14:paraId="2BA62473" w14:textId="77777777" w:rsidR="008B7824" w:rsidRPr="00F07C18" w:rsidRDefault="008B7824" w:rsidP="00F07C18">
      <w:pPr>
        <w:ind w:left="3261" w:hanging="633"/>
      </w:pPr>
      <w:r w:rsidRPr="00F07C18">
        <w:t>A. Description of investigation methods applied</w:t>
      </w:r>
    </w:p>
    <w:p w14:paraId="1FD1165D" w14:textId="77777777" w:rsidR="008B7824" w:rsidRPr="00F07C18" w:rsidRDefault="008B7824" w:rsidP="00F07C18">
      <w:pPr>
        <w:pStyle w:val="ListParagraph"/>
        <w:numPr>
          <w:ilvl w:val="0"/>
          <w:numId w:val="29"/>
        </w:numPr>
        <w:ind w:left="3261" w:hanging="633"/>
      </w:pPr>
      <w:r w:rsidRPr="00F07C18">
        <w:t>What means of investigation were used in the failure analysis?</w:t>
      </w:r>
    </w:p>
    <w:p w14:paraId="3353A54F" w14:textId="77777777" w:rsidR="008B7824" w:rsidRPr="00F07C18" w:rsidRDefault="008B7824" w:rsidP="00F07C18">
      <w:pPr>
        <w:pStyle w:val="ListParagraph"/>
        <w:numPr>
          <w:ilvl w:val="0"/>
          <w:numId w:val="29"/>
        </w:numPr>
        <w:ind w:left="3261" w:hanging="633"/>
      </w:pPr>
      <w:r w:rsidRPr="00F07C18">
        <w:t>What computational methods were used?</w:t>
      </w:r>
    </w:p>
    <w:p w14:paraId="2AF99208" w14:textId="77777777" w:rsidR="008B7824" w:rsidRPr="00F07C18" w:rsidRDefault="008B7824" w:rsidP="00F07C18">
      <w:pPr>
        <w:pStyle w:val="ListParagraph"/>
        <w:numPr>
          <w:ilvl w:val="0"/>
          <w:numId w:val="29"/>
        </w:numPr>
        <w:ind w:left="3261" w:hanging="633"/>
      </w:pPr>
      <w:r w:rsidRPr="00F07C18">
        <w:t>What material or results were obtained?</w:t>
      </w:r>
    </w:p>
    <w:p w14:paraId="4363F793" w14:textId="77777777" w:rsidR="008B7824" w:rsidRPr="00F07C18" w:rsidRDefault="008B7824" w:rsidP="00F07C18">
      <w:pPr>
        <w:ind w:left="3261" w:hanging="633"/>
      </w:pPr>
      <w:r w:rsidRPr="00F07C18">
        <w:t>B. The primary cause of the failure and description of the failure mechanism</w:t>
      </w:r>
    </w:p>
    <w:p w14:paraId="6D1DA4DB" w14:textId="77777777" w:rsidR="008B7824" w:rsidRPr="00F07C18" w:rsidRDefault="008B7824" w:rsidP="00F07C18">
      <w:pPr>
        <w:pStyle w:val="ListParagraph"/>
        <w:numPr>
          <w:ilvl w:val="0"/>
          <w:numId w:val="29"/>
        </w:numPr>
        <w:ind w:left="3261" w:hanging="633"/>
      </w:pPr>
      <w:r w:rsidRPr="00F07C18">
        <w:t>What is the primary cause of the failure (also provide reasoning)?</w:t>
      </w:r>
    </w:p>
    <w:p w14:paraId="254A5953" w14:textId="77777777" w:rsidR="008B7824" w:rsidRPr="00F07C18" w:rsidRDefault="008B7824" w:rsidP="00F07C18">
      <w:pPr>
        <w:pStyle w:val="ListParagraph"/>
        <w:numPr>
          <w:ilvl w:val="0"/>
          <w:numId w:val="29"/>
        </w:numPr>
        <w:ind w:left="3261" w:hanging="633"/>
      </w:pPr>
      <w:r w:rsidRPr="00F07C18">
        <w:t>What's the chain of action that led to the failure?</w:t>
      </w:r>
    </w:p>
    <w:p w14:paraId="3051910E" w14:textId="77777777" w:rsidR="008B7824" w:rsidRPr="00F07C18" w:rsidRDefault="008B7824" w:rsidP="00F07C18">
      <w:pPr>
        <w:ind w:left="3261" w:hanging="633"/>
      </w:pPr>
      <w:r w:rsidRPr="00F07C18">
        <w:t>C. Ruling out alternate failure mechanisms</w:t>
      </w:r>
    </w:p>
    <w:p w14:paraId="4436A000" w14:textId="77777777" w:rsidR="008B7824" w:rsidRPr="00F07C18" w:rsidRDefault="008B7824" w:rsidP="00F07C18">
      <w:pPr>
        <w:pStyle w:val="ListParagraph"/>
        <w:numPr>
          <w:ilvl w:val="0"/>
          <w:numId w:val="29"/>
        </w:numPr>
        <w:ind w:left="3261" w:hanging="633"/>
      </w:pPr>
      <w:r w:rsidRPr="00F07C18">
        <w:t>Can plastic deformation be ruled out? If yes, explain how.</w:t>
      </w:r>
    </w:p>
    <w:p w14:paraId="7EA4F8A3" w14:textId="77777777" w:rsidR="008B7824" w:rsidRPr="00F07C18" w:rsidRDefault="008B7824" w:rsidP="00F07C18">
      <w:pPr>
        <w:pStyle w:val="ListParagraph"/>
        <w:numPr>
          <w:ilvl w:val="0"/>
          <w:numId w:val="29"/>
        </w:numPr>
        <w:ind w:left="3261" w:hanging="633"/>
      </w:pPr>
      <w:r w:rsidRPr="00F07C18">
        <w:t>Can creep be ruled out? If yes, explain how.</w:t>
      </w:r>
    </w:p>
    <w:p w14:paraId="19E380D9" w14:textId="77777777" w:rsidR="008B7824" w:rsidRPr="00F07C18" w:rsidRDefault="008B7824" w:rsidP="00F07C18">
      <w:pPr>
        <w:pStyle w:val="ListParagraph"/>
        <w:numPr>
          <w:ilvl w:val="0"/>
          <w:numId w:val="29"/>
        </w:numPr>
        <w:ind w:left="3261" w:hanging="633"/>
      </w:pPr>
      <w:r w:rsidRPr="00F07C18">
        <w:t>Can brittle fracture be ruled out? If yes, explain how.</w:t>
      </w:r>
    </w:p>
    <w:p w14:paraId="47D2D395" w14:textId="77777777" w:rsidR="008B7824" w:rsidRPr="00F07C18" w:rsidRDefault="008B7824" w:rsidP="00F07C18">
      <w:pPr>
        <w:pStyle w:val="ListParagraph"/>
        <w:numPr>
          <w:ilvl w:val="0"/>
          <w:numId w:val="29"/>
        </w:numPr>
        <w:ind w:left="3261" w:hanging="633"/>
      </w:pPr>
      <w:r w:rsidRPr="00F07C18">
        <w:t>Can fatigue be ruled out? If yes, explain how.</w:t>
      </w:r>
    </w:p>
    <w:p w14:paraId="7E0BD14B" w14:textId="77777777" w:rsidR="008B7824" w:rsidRPr="00F07C18" w:rsidRDefault="008B7824" w:rsidP="00F07C18">
      <w:pPr>
        <w:pStyle w:val="ListParagraph"/>
        <w:numPr>
          <w:ilvl w:val="0"/>
          <w:numId w:val="29"/>
        </w:numPr>
        <w:ind w:left="3261" w:hanging="633"/>
      </w:pPr>
      <w:r w:rsidRPr="00F07C18">
        <w:t>Can environmentally assisted failure be ruled out? If yes, explain how.</w:t>
      </w:r>
    </w:p>
    <w:p w14:paraId="2669261B" w14:textId="77777777" w:rsidR="008B7824" w:rsidRPr="00F07C18" w:rsidRDefault="008B7824" w:rsidP="00F07C18">
      <w:pPr>
        <w:ind w:left="3261" w:hanging="633"/>
      </w:pPr>
      <w:r w:rsidRPr="00F07C18">
        <w:t>D. Recommendations to prevent similar failures in the future</w:t>
      </w:r>
    </w:p>
    <w:p w14:paraId="2AE79707" w14:textId="77777777" w:rsidR="008B7824" w:rsidRPr="00F07C18" w:rsidRDefault="008B7824" w:rsidP="00F07C18">
      <w:pPr>
        <w:pStyle w:val="ListParagraph"/>
        <w:numPr>
          <w:ilvl w:val="0"/>
          <w:numId w:val="29"/>
        </w:numPr>
        <w:ind w:left="3261" w:hanging="633"/>
      </w:pPr>
      <w:r w:rsidRPr="00F07C18">
        <w:t xml:space="preserve">How should the design, material, use, etc. be develop to avoid similar failures in the future? Provide several alternatives and indicate most promising. </w:t>
      </w:r>
    </w:p>
    <w:p w14:paraId="30DB55B6" w14:textId="77777777" w:rsidR="0074181A" w:rsidRDefault="0074181A" w:rsidP="0074181A">
      <w:pPr>
        <w:pStyle w:val="Indent2"/>
        <w:ind w:left="0"/>
      </w:pPr>
    </w:p>
    <w:p w14:paraId="52DFEAE9" w14:textId="77777777" w:rsidR="0074181A" w:rsidRDefault="0074181A" w:rsidP="0074181A">
      <w:pPr>
        <w:pStyle w:val="Indent2"/>
        <w:ind w:left="0"/>
      </w:pPr>
    </w:p>
    <w:p w14:paraId="09677D21" w14:textId="77777777" w:rsidR="0074181A" w:rsidRDefault="0074181A" w:rsidP="0074181A">
      <w:pPr>
        <w:pStyle w:val="Indent2"/>
        <w:ind w:left="0"/>
      </w:pPr>
    </w:p>
    <w:p w14:paraId="1B677EB7" w14:textId="77777777" w:rsidR="0074181A" w:rsidRDefault="0074181A" w:rsidP="0074181A">
      <w:pPr>
        <w:pStyle w:val="Indent2"/>
        <w:ind w:left="0"/>
      </w:pPr>
    </w:p>
    <w:p w14:paraId="5E7B1916" w14:textId="77777777" w:rsidR="0074181A" w:rsidRDefault="0074181A" w:rsidP="0074181A">
      <w:pPr>
        <w:pStyle w:val="Indent2"/>
        <w:ind w:left="0"/>
      </w:pPr>
    </w:p>
    <w:p w14:paraId="0C30D43A" w14:textId="77777777" w:rsidR="0074181A" w:rsidRDefault="0074181A" w:rsidP="0074181A">
      <w:pPr>
        <w:pStyle w:val="Indent2"/>
        <w:ind w:left="0"/>
      </w:pPr>
    </w:p>
    <w:p w14:paraId="6B3D41A6" w14:textId="77777777" w:rsidR="0074181A" w:rsidRDefault="0074181A" w:rsidP="0074181A">
      <w:pPr>
        <w:pStyle w:val="Indent2"/>
        <w:ind w:left="0"/>
      </w:pPr>
    </w:p>
    <w:p w14:paraId="7E386403" w14:textId="77777777" w:rsidR="0074181A" w:rsidRDefault="0074181A" w:rsidP="0074181A">
      <w:pPr>
        <w:pStyle w:val="Indent2"/>
        <w:ind w:left="0"/>
      </w:pPr>
    </w:p>
    <w:p w14:paraId="42C620FF" w14:textId="77777777" w:rsidR="0074181A" w:rsidRDefault="0074181A" w:rsidP="0074181A">
      <w:pPr>
        <w:pStyle w:val="Indent2"/>
        <w:ind w:left="0"/>
      </w:pPr>
    </w:p>
    <w:p w14:paraId="226C3ED1" w14:textId="77777777" w:rsidR="0074181A" w:rsidRDefault="0074181A" w:rsidP="0074181A">
      <w:pPr>
        <w:pStyle w:val="Indent2"/>
        <w:ind w:left="0"/>
      </w:pPr>
    </w:p>
    <w:p w14:paraId="373B8D57" w14:textId="77777777" w:rsidR="0074181A" w:rsidRDefault="0074181A" w:rsidP="0074181A">
      <w:pPr>
        <w:pStyle w:val="Indent2"/>
        <w:ind w:left="0"/>
      </w:pPr>
    </w:p>
    <w:p w14:paraId="4FB0DA03" w14:textId="77777777" w:rsidR="0074181A" w:rsidRDefault="0074181A" w:rsidP="0074181A">
      <w:pPr>
        <w:pStyle w:val="Indent2"/>
        <w:ind w:left="0"/>
      </w:pPr>
    </w:p>
    <w:p w14:paraId="32F4A3CC" w14:textId="77777777" w:rsidR="0074181A" w:rsidRDefault="0074181A" w:rsidP="0074181A">
      <w:pPr>
        <w:pStyle w:val="Indent2"/>
        <w:ind w:left="0"/>
      </w:pPr>
    </w:p>
    <w:p w14:paraId="276C5424" w14:textId="77777777" w:rsidR="0074181A" w:rsidRDefault="0074181A" w:rsidP="0074181A">
      <w:pPr>
        <w:pStyle w:val="Indent2"/>
        <w:ind w:left="0"/>
      </w:pPr>
    </w:p>
    <w:p w14:paraId="3D1FA52F" w14:textId="77777777" w:rsidR="0074181A" w:rsidRDefault="0074181A" w:rsidP="0074181A">
      <w:pPr>
        <w:pStyle w:val="Indent2"/>
        <w:ind w:left="0"/>
      </w:pPr>
    </w:p>
    <w:p w14:paraId="5CEB03A9" w14:textId="77777777" w:rsidR="0074181A" w:rsidRDefault="0074181A" w:rsidP="0074181A">
      <w:pPr>
        <w:pStyle w:val="Indent2"/>
        <w:ind w:left="0"/>
      </w:pPr>
    </w:p>
    <w:p w14:paraId="58FF10B3" w14:textId="77777777" w:rsidR="0074181A" w:rsidRDefault="0074181A" w:rsidP="0074181A">
      <w:pPr>
        <w:pStyle w:val="Indent2"/>
        <w:ind w:left="0"/>
      </w:pPr>
    </w:p>
    <w:p w14:paraId="7B839EB2" w14:textId="77777777" w:rsidR="0074181A" w:rsidRDefault="0074181A" w:rsidP="0074181A">
      <w:pPr>
        <w:pStyle w:val="Indent2"/>
        <w:ind w:left="0"/>
      </w:pPr>
    </w:p>
    <w:p w14:paraId="63FFE1B0" w14:textId="77777777" w:rsidR="0074181A" w:rsidRDefault="0074181A" w:rsidP="0074181A">
      <w:pPr>
        <w:pStyle w:val="Indent2"/>
        <w:ind w:left="0"/>
      </w:pPr>
    </w:p>
    <w:p w14:paraId="184C51CD" w14:textId="77777777" w:rsidR="0074181A" w:rsidRDefault="0074181A" w:rsidP="0074181A">
      <w:pPr>
        <w:pStyle w:val="Indent2"/>
        <w:ind w:left="0"/>
      </w:pPr>
    </w:p>
    <w:p w14:paraId="49CAAED5" w14:textId="77777777" w:rsidR="0074181A" w:rsidRDefault="0074181A" w:rsidP="0074181A">
      <w:pPr>
        <w:pStyle w:val="Indent2"/>
        <w:ind w:left="0"/>
      </w:pPr>
    </w:p>
    <w:p w14:paraId="05183A8B" w14:textId="77777777" w:rsidR="0074181A" w:rsidRDefault="0074181A" w:rsidP="0074181A">
      <w:pPr>
        <w:pStyle w:val="Indent2"/>
        <w:ind w:left="0"/>
      </w:pPr>
    </w:p>
    <w:p w14:paraId="1AEB23FE" w14:textId="77777777" w:rsidR="0074181A" w:rsidRDefault="0074181A" w:rsidP="0074181A">
      <w:pPr>
        <w:pStyle w:val="Indent2"/>
        <w:ind w:left="0"/>
      </w:pPr>
    </w:p>
    <w:p w14:paraId="5E862379" w14:textId="77777777" w:rsidR="0074181A" w:rsidRDefault="0074181A" w:rsidP="0074181A">
      <w:pPr>
        <w:pStyle w:val="Indent2"/>
        <w:ind w:left="0"/>
      </w:pPr>
    </w:p>
    <w:p w14:paraId="6B1C0AAD" w14:textId="77777777" w:rsidR="0074181A" w:rsidRDefault="0074181A" w:rsidP="0074181A">
      <w:pPr>
        <w:pStyle w:val="Indent2"/>
        <w:ind w:left="0"/>
      </w:pPr>
    </w:p>
    <w:p w14:paraId="28686BF9" w14:textId="77777777" w:rsidR="0074181A" w:rsidRPr="008D145A" w:rsidRDefault="0074181A" w:rsidP="0074181A">
      <w:pPr>
        <w:pStyle w:val="Indent2"/>
        <w:ind w:left="0"/>
        <w:jc w:val="center"/>
        <w:rPr>
          <w:b/>
          <w:bCs/>
        </w:rPr>
      </w:pPr>
      <w:r w:rsidRPr="008D145A">
        <w:rPr>
          <w:b/>
          <w:bCs/>
        </w:rPr>
        <w:lastRenderedPageBreak/>
        <w:t>Name: Nguyen Xuan Binh</w:t>
      </w:r>
    </w:p>
    <w:p w14:paraId="4902FB82" w14:textId="77777777" w:rsidR="0074181A" w:rsidRPr="008D145A" w:rsidRDefault="0074181A" w:rsidP="0074181A">
      <w:pPr>
        <w:pStyle w:val="Indent2"/>
        <w:ind w:left="0"/>
        <w:jc w:val="center"/>
        <w:rPr>
          <w:b/>
          <w:bCs/>
        </w:rPr>
      </w:pPr>
      <w:r w:rsidRPr="008D145A">
        <w:rPr>
          <w:b/>
          <w:bCs/>
        </w:rPr>
        <w:t>Student ID: 887799</w:t>
      </w:r>
    </w:p>
    <w:p w14:paraId="12779215" w14:textId="77777777" w:rsidR="0074181A" w:rsidRPr="008D145A" w:rsidRDefault="0074181A" w:rsidP="0074181A">
      <w:pPr>
        <w:pStyle w:val="Indent2"/>
        <w:jc w:val="center"/>
        <w:rPr>
          <w:b/>
          <w:bCs/>
        </w:rPr>
      </w:pPr>
    </w:p>
    <w:p w14:paraId="102BD9AB" w14:textId="28371B7A" w:rsidR="0074181A" w:rsidRPr="008D145A" w:rsidRDefault="0074181A" w:rsidP="0074181A">
      <w:pPr>
        <w:pStyle w:val="Indent2"/>
        <w:ind w:left="0"/>
        <w:jc w:val="center"/>
        <w:rPr>
          <w:b/>
          <w:bCs/>
        </w:rPr>
      </w:pPr>
      <w:r w:rsidRPr="008D145A">
        <w:rPr>
          <w:b/>
          <w:bCs/>
        </w:rPr>
        <w:t>Materials Safety analysis report</w:t>
      </w:r>
      <w:r w:rsidRPr="00325A05">
        <w:rPr>
          <w:b/>
          <w:bCs/>
        </w:rPr>
        <w:t xml:space="preserve"> on</w:t>
      </w:r>
      <w:r>
        <w:rPr>
          <w:b/>
          <w:bCs/>
        </w:rPr>
        <w:t xml:space="preserve"> the</w:t>
      </w:r>
      <w:r w:rsidRPr="00325A05">
        <w:rPr>
          <w:b/>
          <w:bCs/>
        </w:rPr>
        <w:t xml:space="preserve"> </w:t>
      </w:r>
      <w:r w:rsidRPr="0074181A">
        <w:rPr>
          <w:b/>
          <w:bCs/>
        </w:rPr>
        <w:t>crankshaft fatigue failure</w:t>
      </w:r>
    </w:p>
    <w:p w14:paraId="69F86CF2" w14:textId="7A4D4B39" w:rsidR="00F3431E" w:rsidRDefault="00F3431E" w:rsidP="0074181A">
      <w:pPr>
        <w:pStyle w:val="Indent2"/>
        <w:jc w:val="both"/>
        <w:rPr>
          <w:b/>
          <w:bCs/>
        </w:rPr>
      </w:pPr>
      <w:r>
        <w:rPr>
          <w:noProof/>
        </w:rPr>
        <w:drawing>
          <wp:inline distT="0" distB="0" distL="0" distR="0" wp14:anchorId="4A9BBCA9" wp14:editId="5625918A">
            <wp:extent cx="2476500" cy="1866900"/>
            <wp:effectExtent l="0" t="0" r="0" b="0"/>
            <wp:docPr id="534851871" name="Picture 1" descr="A blue and red object with a red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51871" name="Picture 1" descr="A blue and red object with a red hand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866900"/>
                    </a:xfrm>
                    <a:prstGeom prst="rect">
                      <a:avLst/>
                    </a:prstGeom>
                    <a:noFill/>
                    <a:ln>
                      <a:noFill/>
                    </a:ln>
                  </pic:spPr>
                </pic:pic>
              </a:graphicData>
            </a:graphic>
          </wp:inline>
        </w:drawing>
      </w:r>
    </w:p>
    <w:p w14:paraId="2F06D2FB" w14:textId="00AE94EA" w:rsidR="00F3431E" w:rsidRPr="00F3431E" w:rsidRDefault="00F3431E" w:rsidP="00F3431E">
      <w:pPr>
        <w:pStyle w:val="Indent2"/>
        <w:ind w:left="0"/>
        <w:jc w:val="center"/>
      </w:pPr>
      <w:r w:rsidRPr="00F3431E">
        <w:t>Crankshaft (red), pistons (gray), cylinders (blue) and flywheel (black)</w:t>
      </w:r>
    </w:p>
    <w:p w14:paraId="6CADFA49" w14:textId="77777777" w:rsidR="00F3431E" w:rsidRPr="008D145A" w:rsidRDefault="00F3431E" w:rsidP="00F3431E">
      <w:pPr>
        <w:pStyle w:val="Indent2"/>
        <w:ind w:left="0"/>
        <w:jc w:val="both"/>
        <w:rPr>
          <w:b/>
          <w:bCs/>
        </w:rPr>
      </w:pPr>
    </w:p>
    <w:p w14:paraId="2071ADDA" w14:textId="77777777" w:rsidR="0074181A" w:rsidRPr="008D145A" w:rsidRDefault="0074181A" w:rsidP="0074181A">
      <w:pPr>
        <w:pStyle w:val="Indent2"/>
        <w:ind w:left="0"/>
        <w:jc w:val="both"/>
        <w:rPr>
          <w:b/>
          <w:bCs/>
        </w:rPr>
      </w:pPr>
      <w:r w:rsidRPr="008D145A">
        <w:rPr>
          <w:b/>
          <w:bCs/>
        </w:rPr>
        <w:t xml:space="preserve">Problem Overview: </w:t>
      </w:r>
    </w:p>
    <w:p w14:paraId="442749A7" w14:textId="77777777" w:rsidR="0074181A" w:rsidRPr="008D145A" w:rsidRDefault="0074181A" w:rsidP="0074181A">
      <w:pPr>
        <w:pStyle w:val="Indent2"/>
        <w:jc w:val="both"/>
        <w:rPr>
          <w:b/>
          <w:bCs/>
        </w:rPr>
      </w:pPr>
    </w:p>
    <w:p w14:paraId="3241741F" w14:textId="232E645B" w:rsidR="0074181A" w:rsidRDefault="0074181A" w:rsidP="0074181A">
      <w:pPr>
        <w:pStyle w:val="Indent2"/>
        <w:ind w:left="0"/>
        <w:jc w:val="both"/>
      </w:pPr>
      <w:r>
        <w:t>The report investigated the reasons for</w:t>
      </w:r>
      <w:r w:rsidR="006B4707">
        <w:t xml:space="preserve"> </w:t>
      </w:r>
      <w:r w:rsidR="00AE6534" w:rsidRPr="00AE6534">
        <w:t>the fracture of a crankshaft used in an air compressor.</w:t>
      </w:r>
      <w:r w:rsidR="00AE6534">
        <w:t xml:space="preserve"> </w:t>
      </w:r>
      <w:r w:rsidR="00AE6534" w:rsidRPr="00AE6534">
        <w:t>The focus was on understanding the cause of the fracture, especially considering the presence of beach marks with a semi-elliptical shape surrounding the fatigue crack initiation region. These marks were indicative of the expansion of the fatigue crack</w:t>
      </w:r>
      <w:r w:rsidR="00AE6534">
        <w:t xml:space="preserve">. The report </w:t>
      </w:r>
      <w:proofErr w:type="gramStart"/>
      <w:r w:rsidR="00AE6534" w:rsidRPr="00AE6534">
        <w:t>provide</w:t>
      </w:r>
      <w:proofErr w:type="gramEnd"/>
      <w:r w:rsidR="00AE6534" w:rsidRPr="00AE6534">
        <w:t xml:space="preserve"> insights into the fatigue behavior of</w:t>
      </w:r>
      <w:r w:rsidR="00AE6534">
        <w:t xml:space="preserve"> 42CrMo steel</w:t>
      </w:r>
      <w:r w:rsidR="00AE6534" w:rsidRPr="00AE6534">
        <w:t xml:space="preserve"> under </w:t>
      </w:r>
      <w:r w:rsidR="00AE6534">
        <w:t xml:space="preserve">its cyclic </w:t>
      </w:r>
      <w:r w:rsidR="00AE6534" w:rsidRPr="00AE6534">
        <w:t>operational conditions</w:t>
      </w:r>
      <w:r w:rsidR="00AE6534">
        <w:t>.</w:t>
      </w:r>
    </w:p>
    <w:p w14:paraId="141084AF" w14:textId="77777777" w:rsidR="0074181A" w:rsidRDefault="0074181A" w:rsidP="0074181A">
      <w:pPr>
        <w:pStyle w:val="Indent2"/>
        <w:ind w:left="0"/>
        <w:jc w:val="both"/>
      </w:pPr>
    </w:p>
    <w:p w14:paraId="58BEE29F" w14:textId="77777777" w:rsidR="0074181A" w:rsidRPr="007753B5" w:rsidRDefault="0074181A" w:rsidP="0074181A">
      <w:pPr>
        <w:pStyle w:val="Indent2"/>
        <w:ind w:left="0"/>
        <w:jc w:val="both"/>
        <w:rPr>
          <w:b/>
          <w:bCs/>
        </w:rPr>
      </w:pPr>
      <w:r w:rsidRPr="007753B5">
        <w:rPr>
          <w:b/>
          <w:bCs/>
        </w:rPr>
        <w:t>A. Description of investigation methods applied</w:t>
      </w:r>
    </w:p>
    <w:p w14:paraId="2E08DEAE" w14:textId="77777777" w:rsidR="0074181A" w:rsidRDefault="0074181A" w:rsidP="0074181A">
      <w:pPr>
        <w:pStyle w:val="Indent2"/>
        <w:jc w:val="both"/>
      </w:pPr>
    </w:p>
    <w:p w14:paraId="255388C9" w14:textId="77777777" w:rsidR="0074181A" w:rsidRPr="008F61EA" w:rsidRDefault="0074181A" w:rsidP="0074181A">
      <w:pPr>
        <w:pStyle w:val="Indent2"/>
        <w:numPr>
          <w:ilvl w:val="0"/>
          <w:numId w:val="30"/>
        </w:numPr>
        <w:jc w:val="both"/>
        <w:rPr>
          <w:b/>
          <w:bCs/>
        </w:rPr>
      </w:pPr>
      <w:r w:rsidRPr="008F61EA">
        <w:rPr>
          <w:b/>
          <w:bCs/>
        </w:rPr>
        <w:t>What means of investigation were used in the failure analysis?</w:t>
      </w:r>
    </w:p>
    <w:p w14:paraId="10B35D1E" w14:textId="77777777" w:rsidR="0074181A" w:rsidRDefault="0074181A" w:rsidP="0074181A">
      <w:pPr>
        <w:pStyle w:val="Indent2"/>
        <w:ind w:left="0"/>
        <w:jc w:val="both"/>
      </w:pPr>
    </w:p>
    <w:p w14:paraId="4C07F00F" w14:textId="77777777" w:rsidR="0074181A" w:rsidRDefault="0074181A" w:rsidP="0074181A">
      <w:pPr>
        <w:pStyle w:val="Indent2"/>
        <w:ind w:left="0"/>
        <w:jc w:val="both"/>
      </w:pPr>
      <w:r w:rsidRPr="009F7086">
        <w:t>From the report, the means of investigation for the failure analysis included:</w:t>
      </w:r>
    </w:p>
    <w:p w14:paraId="67915713" w14:textId="77777777" w:rsidR="0074181A" w:rsidRPr="00D914AD" w:rsidRDefault="0074181A" w:rsidP="0074181A">
      <w:pPr>
        <w:pStyle w:val="Indent2"/>
        <w:ind w:left="0"/>
        <w:jc w:val="both"/>
        <w:rPr>
          <w:b/>
          <w:bCs/>
        </w:rPr>
      </w:pPr>
    </w:p>
    <w:p w14:paraId="211DB7EE" w14:textId="7CC82DEF" w:rsidR="00AE6534" w:rsidRDefault="00AE6534" w:rsidP="00AE6534">
      <w:pPr>
        <w:pStyle w:val="Indent2"/>
        <w:numPr>
          <w:ilvl w:val="0"/>
          <w:numId w:val="31"/>
        </w:numPr>
        <w:jc w:val="both"/>
      </w:pPr>
      <w:r>
        <w:t>E</w:t>
      </w:r>
      <w:r w:rsidRPr="00AE6534">
        <w:t>xperimental</w:t>
      </w:r>
      <w:r>
        <w:t xml:space="preserve"> </w:t>
      </w:r>
      <w:r w:rsidRPr="00AE6534">
        <w:t>analysis of the crankshaft</w:t>
      </w:r>
      <w:r>
        <w:t>: which consists of c</w:t>
      </w:r>
      <w:r w:rsidRPr="00AE6534">
        <w:t xml:space="preserve">hemical </w:t>
      </w:r>
      <w:r>
        <w:t>c</w:t>
      </w:r>
      <w:r w:rsidRPr="00AE6534">
        <w:t xml:space="preserve">omposition </w:t>
      </w:r>
      <w:r>
        <w:t>d</w:t>
      </w:r>
      <w:r w:rsidRPr="00AE6534">
        <w:t>etection</w:t>
      </w:r>
      <w:r>
        <w:t xml:space="preserve">, which reveals that </w:t>
      </w:r>
      <w:r w:rsidRPr="00AE6534">
        <w:t>the chemical composition of the main shaft was in accordance with the requirements of 42CrMo steel</w:t>
      </w:r>
      <w:r>
        <w:t xml:space="preserve">; and the crankshaft’s mechanical properties. </w:t>
      </w:r>
    </w:p>
    <w:p w14:paraId="0D03C506" w14:textId="77777777" w:rsidR="00AE6534" w:rsidRDefault="00AE6534" w:rsidP="00AE6534">
      <w:pPr>
        <w:pStyle w:val="Indent2"/>
        <w:ind w:left="720"/>
        <w:jc w:val="both"/>
      </w:pPr>
    </w:p>
    <w:p w14:paraId="15C6012C" w14:textId="0448446C" w:rsidR="00AE6534" w:rsidRDefault="00AE6534" w:rsidP="00AE6534">
      <w:pPr>
        <w:pStyle w:val="Indent2"/>
        <w:numPr>
          <w:ilvl w:val="0"/>
          <w:numId w:val="31"/>
        </w:numPr>
        <w:jc w:val="both"/>
      </w:pPr>
      <w:r>
        <w:t>A</w:t>
      </w:r>
      <w:r w:rsidRPr="00AE6534">
        <w:t xml:space="preserve">nalysis of macroscopic </w:t>
      </w:r>
      <w:r>
        <w:t xml:space="preserve">and </w:t>
      </w:r>
      <w:r w:rsidRPr="00AE6534">
        <w:t>microstructur</w:t>
      </w:r>
      <w:r>
        <w:t xml:space="preserve">al features: </w:t>
      </w:r>
      <w:r w:rsidRPr="00AE6534">
        <w:t>the microstructure of the crankshaft was analyzed</w:t>
      </w:r>
      <w:r>
        <w:t xml:space="preserve"> </w:t>
      </w:r>
      <w:r w:rsidRPr="00AE6534">
        <w:t>around the lubrication hole and the transition fillet of the journal.</w:t>
      </w:r>
    </w:p>
    <w:p w14:paraId="3171324C" w14:textId="77777777" w:rsidR="00AE6534" w:rsidRDefault="00AE6534" w:rsidP="00AE6534">
      <w:pPr>
        <w:pStyle w:val="Indent2"/>
        <w:ind w:left="0"/>
        <w:jc w:val="both"/>
      </w:pPr>
    </w:p>
    <w:p w14:paraId="147B3D4D" w14:textId="5A281138" w:rsidR="0074181A" w:rsidRDefault="00AE6534" w:rsidP="00AE6534">
      <w:pPr>
        <w:pStyle w:val="Indent2"/>
        <w:numPr>
          <w:ilvl w:val="0"/>
          <w:numId w:val="31"/>
        </w:numPr>
        <w:jc w:val="both"/>
      </w:pPr>
      <w:r>
        <w:t>T</w:t>
      </w:r>
      <w:r w:rsidRPr="00AE6534">
        <w:t>heoretical</w:t>
      </w:r>
      <w:r>
        <w:t xml:space="preserve"> </w:t>
      </w:r>
      <w:r w:rsidRPr="00AE6534">
        <w:t>calculations</w:t>
      </w:r>
      <w:r>
        <w:t xml:space="preserve">: </w:t>
      </w:r>
      <w:r w:rsidRPr="00AE6534">
        <w:t>derivation of safety factors for different sections of the crankshaft, such as the lubrication hole and the transition fillet of the journal.</w:t>
      </w:r>
    </w:p>
    <w:p w14:paraId="4F81E8B8" w14:textId="77777777" w:rsidR="00707D7F" w:rsidRDefault="00707D7F" w:rsidP="00707D7F">
      <w:pPr>
        <w:pStyle w:val="Indent2"/>
        <w:ind w:left="0"/>
        <w:jc w:val="both"/>
      </w:pPr>
    </w:p>
    <w:p w14:paraId="56EB6CE4" w14:textId="77777777" w:rsidR="0074181A" w:rsidRPr="008F61EA" w:rsidRDefault="0074181A" w:rsidP="0074181A">
      <w:pPr>
        <w:pStyle w:val="Indent2"/>
        <w:numPr>
          <w:ilvl w:val="0"/>
          <w:numId w:val="30"/>
        </w:numPr>
        <w:jc w:val="both"/>
        <w:rPr>
          <w:b/>
          <w:bCs/>
        </w:rPr>
      </w:pPr>
      <w:r w:rsidRPr="008F61EA">
        <w:rPr>
          <w:b/>
          <w:bCs/>
        </w:rPr>
        <w:t>What computational methods were used?</w:t>
      </w:r>
    </w:p>
    <w:p w14:paraId="20BD5054" w14:textId="77777777" w:rsidR="0074181A" w:rsidRDefault="0074181A" w:rsidP="0074181A">
      <w:pPr>
        <w:pStyle w:val="Indent2"/>
        <w:jc w:val="both"/>
      </w:pPr>
    </w:p>
    <w:p w14:paraId="19BF76C4" w14:textId="77777777" w:rsidR="0074181A" w:rsidRDefault="0074181A" w:rsidP="0074181A">
      <w:pPr>
        <w:pStyle w:val="Indent2"/>
        <w:ind w:left="0"/>
        <w:jc w:val="both"/>
      </w:pPr>
      <w:r>
        <w:t>The author lists a couple of computation methods as follows:</w:t>
      </w:r>
    </w:p>
    <w:p w14:paraId="613C0548" w14:textId="77777777" w:rsidR="0074181A" w:rsidRDefault="0074181A" w:rsidP="0074181A">
      <w:pPr>
        <w:pStyle w:val="Indent2"/>
        <w:ind w:left="0"/>
        <w:jc w:val="both"/>
      </w:pPr>
    </w:p>
    <w:p w14:paraId="56A39151" w14:textId="3B8C939A" w:rsidR="0074181A" w:rsidRDefault="0074181A" w:rsidP="0074181A">
      <w:pPr>
        <w:pStyle w:val="Indent2"/>
        <w:numPr>
          <w:ilvl w:val="0"/>
          <w:numId w:val="32"/>
        </w:numPr>
        <w:jc w:val="both"/>
      </w:pPr>
      <w:r w:rsidRPr="00A373ED">
        <w:t>Scanning Electron Microscope (SEM)</w:t>
      </w:r>
      <w:r w:rsidR="00AE6534">
        <w:t xml:space="preserve"> to confirm </w:t>
      </w:r>
      <w:r w:rsidR="00AE6534" w:rsidRPr="00AE6534">
        <w:t xml:space="preserve">the fracture type and the initiation of crack source region, its </w:t>
      </w:r>
      <w:r w:rsidR="00AE6534" w:rsidRPr="00AE6534">
        <w:t>propagation,</w:t>
      </w:r>
      <w:r w:rsidR="00AE6534" w:rsidRPr="00AE6534">
        <w:t xml:space="preserve"> and the cause of possible fracture</w:t>
      </w:r>
      <w:r w:rsidR="00AE6534">
        <w:t>.</w:t>
      </w:r>
    </w:p>
    <w:p w14:paraId="1D9D9C6A" w14:textId="77777777" w:rsidR="00AE6534" w:rsidRDefault="00AE6534" w:rsidP="00AE6534">
      <w:pPr>
        <w:pStyle w:val="Indent2"/>
        <w:ind w:left="360"/>
        <w:jc w:val="both"/>
      </w:pPr>
    </w:p>
    <w:p w14:paraId="00621606" w14:textId="113D491C" w:rsidR="0074181A" w:rsidRDefault="00AE6534" w:rsidP="00AE6534">
      <w:pPr>
        <w:pStyle w:val="Indent2"/>
        <w:numPr>
          <w:ilvl w:val="0"/>
          <w:numId w:val="32"/>
        </w:numPr>
        <w:jc w:val="both"/>
      </w:pPr>
      <w:r w:rsidRPr="00AE6534">
        <w:t>MATLAB simulation</w:t>
      </w:r>
      <w:r>
        <w:t xml:space="preserve">: </w:t>
      </w:r>
      <w:r w:rsidRPr="00AE6534">
        <w:t>obtain the curve of theoretical stress concentration factor and the curve of the relative stress strength factor on lubrication</w:t>
      </w:r>
      <w:r>
        <w:t xml:space="preserve"> </w:t>
      </w:r>
      <w:r w:rsidRPr="00AE6534">
        <w:t>hole</w:t>
      </w:r>
    </w:p>
    <w:p w14:paraId="4DF38A78" w14:textId="77777777" w:rsidR="0074181A" w:rsidRDefault="0074181A" w:rsidP="0074181A">
      <w:pPr>
        <w:pStyle w:val="Indent2"/>
        <w:numPr>
          <w:ilvl w:val="0"/>
          <w:numId w:val="30"/>
        </w:numPr>
        <w:jc w:val="both"/>
        <w:rPr>
          <w:b/>
          <w:bCs/>
        </w:rPr>
      </w:pPr>
      <w:r w:rsidRPr="008F61EA">
        <w:rPr>
          <w:b/>
          <w:bCs/>
        </w:rPr>
        <w:lastRenderedPageBreak/>
        <w:t>What material or results were obtained?</w:t>
      </w:r>
    </w:p>
    <w:p w14:paraId="1313F078" w14:textId="77777777" w:rsidR="0074181A" w:rsidRPr="006166CA" w:rsidRDefault="0074181A" w:rsidP="0074181A">
      <w:pPr>
        <w:pStyle w:val="Indent2"/>
        <w:ind w:left="0"/>
        <w:jc w:val="both"/>
      </w:pPr>
    </w:p>
    <w:p w14:paraId="7EFCE968" w14:textId="4013D3B9" w:rsidR="0074181A" w:rsidRDefault="0074181A" w:rsidP="0074181A">
      <w:pPr>
        <w:pStyle w:val="Indent2"/>
        <w:ind w:left="0"/>
        <w:jc w:val="both"/>
      </w:pPr>
      <w:r w:rsidRPr="00C36C13">
        <w:rPr>
          <w:b/>
          <w:bCs/>
        </w:rPr>
        <w:t>Main result:</w:t>
      </w:r>
      <w:r w:rsidRPr="00C36C13">
        <w:t xml:space="preserve"> </w:t>
      </w:r>
      <w:r>
        <w:t xml:space="preserve">The main results obtained are </w:t>
      </w:r>
      <w:r w:rsidR="00AE6534">
        <w:t>c</w:t>
      </w:r>
      <w:r w:rsidR="00AE6534" w:rsidRPr="00AE6534">
        <w:t xml:space="preserve">hemical </w:t>
      </w:r>
      <w:r w:rsidR="00AE6534">
        <w:t>c</w:t>
      </w:r>
      <w:r w:rsidR="00AE6534" w:rsidRPr="00AE6534">
        <w:t xml:space="preserve">omposition </w:t>
      </w:r>
      <w:r w:rsidR="00AE6534">
        <w:t>d</w:t>
      </w:r>
      <w:r w:rsidR="00AE6534" w:rsidRPr="00AE6534">
        <w:t>etection</w:t>
      </w:r>
      <w:r w:rsidR="00AE6534">
        <w:t>, m</w:t>
      </w:r>
      <w:r w:rsidR="00AE6534" w:rsidRPr="00AE6534">
        <w:t xml:space="preserve">echanical </w:t>
      </w:r>
      <w:r w:rsidR="00AE6534">
        <w:t>p</w:t>
      </w:r>
      <w:r w:rsidR="00AE6534" w:rsidRPr="00AE6534">
        <w:t xml:space="preserve">roperties </w:t>
      </w:r>
      <w:r w:rsidR="00AE6534">
        <w:t>t</w:t>
      </w:r>
      <w:r w:rsidR="00AE6534" w:rsidRPr="00AE6534">
        <w:t>est</w:t>
      </w:r>
      <w:r w:rsidR="00AE6534">
        <w:t>, m</w:t>
      </w:r>
      <w:r w:rsidR="00AE6534" w:rsidRPr="00AE6534">
        <w:t xml:space="preserve">acroscopic </w:t>
      </w:r>
      <w:r w:rsidR="00AE6534">
        <w:t>a</w:t>
      </w:r>
      <w:r w:rsidR="00AE6534" w:rsidRPr="00AE6534">
        <w:t>nalysis</w:t>
      </w:r>
      <w:r w:rsidR="00AE6534">
        <w:t>, m</w:t>
      </w:r>
      <w:r w:rsidR="00AE6534" w:rsidRPr="00AE6534">
        <w:t xml:space="preserve">icrostructure of the </w:t>
      </w:r>
      <w:r w:rsidR="00AE6534">
        <w:t>f</w:t>
      </w:r>
      <w:r w:rsidR="00AE6534" w:rsidRPr="00AE6534">
        <w:t xml:space="preserve">racture </w:t>
      </w:r>
      <w:r w:rsidR="00AE6534">
        <w:t>s</w:t>
      </w:r>
      <w:r w:rsidR="00AE6534" w:rsidRPr="00AE6534">
        <w:t>urface</w:t>
      </w:r>
      <w:r w:rsidR="00AE6534">
        <w:t>, analytical t</w:t>
      </w:r>
      <w:r w:rsidR="00AE6534" w:rsidRPr="00AE6534">
        <w:t xml:space="preserve">heoretical </w:t>
      </w:r>
      <w:r w:rsidR="00AE6534">
        <w:t>c</w:t>
      </w:r>
      <w:r w:rsidR="00AE6534" w:rsidRPr="00AE6534">
        <w:t>alculations</w:t>
      </w:r>
      <w:r w:rsidR="00AE6534">
        <w:t xml:space="preserve"> of different properties of the broken crankshaft. </w:t>
      </w:r>
    </w:p>
    <w:p w14:paraId="4793355D" w14:textId="77777777" w:rsidR="0074181A" w:rsidRDefault="0074181A" w:rsidP="0074181A">
      <w:pPr>
        <w:pStyle w:val="Indent2"/>
        <w:ind w:left="0"/>
        <w:jc w:val="both"/>
      </w:pPr>
    </w:p>
    <w:p w14:paraId="757310EA" w14:textId="77777777" w:rsidR="0074181A" w:rsidRPr="008D145A" w:rsidRDefault="0074181A" w:rsidP="0074181A">
      <w:pPr>
        <w:pStyle w:val="Indent2"/>
        <w:ind w:left="0"/>
        <w:jc w:val="both"/>
        <w:rPr>
          <w:b/>
          <w:bCs/>
        </w:rPr>
      </w:pPr>
      <w:r w:rsidRPr="008D145A">
        <w:rPr>
          <w:b/>
          <w:bCs/>
        </w:rPr>
        <w:t>B. The primary cause of the failure and description of the failure mechanism</w:t>
      </w:r>
    </w:p>
    <w:p w14:paraId="5A5CE2EF" w14:textId="77777777" w:rsidR="0074181A" w:rsidRDefault="0074181A" w:rsidP="0074181A">
      <w:pPr>
        <w:pStyle w:val="Indent2"/>
        <w:jc w:val="both"/>
      </w:pPr>
    </w:p>
    <w:p w14:paraId="387AC377" w14:textId="77777777" w:rsidR="0074181A" w:rsidRPr="00435A2E" w:rsidRDefault="0074181A" w:rsidP="0074181A">
      <w:pPr>
        <w:pStyle w:val="Indent2"/>
        <w:numPr>
          <w:ilvl w:val="0"/>
          <w:numId w:val="30"/>
        </w:numPr>
        <w:jc w:val="both"/>
        <w:rPr>
          <w:b/>
          <w:bCs/>
        </w:rPr>
      </w:pPr>
      <w:r w:rsidRPr="00435A2E">
        <w:rPr>
          <w:b/>
          <w:bCs/>
        </w:rPr>
        <w:t>What is the primary cause of the failure (also provide reasoning)?</w:t>
      </w:r>
    </w:p>
    <w:p w14:paraId="58A9817F" w14:textId="77777777" w:rsidR="0074181A" w:rsidRDefault="0074181A" w:rsidP="0074181A">
      <w:pPr>
        <w:pStyle w:val="Indent2"/>
        <w:ind w:left="0"/>
        <w:jc w:val="both"/>
      </w:pPr>
    </w:p>
    <w:p w14:paraId="79D9DA19" w14:textId="0D94DB43" w:rsidR="0074181A" w:rsidRDefault="0074181A" w:rsidP="0074181A">
      <w:pPr>
        <w:pStyle w:val="Indent2"/>
        <w:ind w:left="0"/>
        <w:jc w:val="both"/>
      </w:pPr>
      <w:r>
        <w:t>The primary cause of the failure</w:t>
      </w:r>
      <w:r w:rsidRPr="00D169D3">
        <w:t xml:space="preserve"> </w:t>
      </w:r>
      <w:r w:rsidR="00AE6534" w:rsidRPr="00AE6534">
        <w:t>was identified as the crack on the edge of the lubrication hole</w:t>
      </w:r>
      <w:r w:rsidR="00AE6534">
        <w:t xml:space="preserve">. </w:t>
      </w:r>
      <w:r w:rsidR="00AE6534" w:rsidRPr="00AE6534">
        <w:t>The fracture surface</w:t>
      </w:r>
      <w:r w:rsidR="00AE6534">
        <w:t xml:space="preserve"> </w:t>
      </w:r>
      <w:r w:rsidR="00AE6534" w:rsidRPr="00AE6534">
        <w:t>was divided into three regions: fatigue crack initiation region, fatigue expansion region, and static fracture region.</w:t>
      </w:r>
      <w:r w:rsidR="00AE6534">
        <w:t xml:space="preserve"> </w:t>
      </w:r>
      <w:r w:rsidR="00AE6534" w:rsidRPr="00AE6534">
        <w:t>The catastrophic fracture, which indicates a high fatigue crack growth rate, seems to be a result of high bending. This high bending loading was attributed to the misalignment of the main journals and the small fillet of the lubrication hole.</w:t>
      </w:r>
    </w:p>
    <w:p w14:paraId="3590DFAD" w14:textId="77777777" w:rsidR="0074181A" w:rsidRDefault="0074181A" w:rsidP="0074181A">
      <w:pPr>
        <w:pStyle w:val="Indent2"/>
        <w:ind w:left="0"/>
        <w:jc w:val="both"/>
      </w:pPr>
    </w:p>
    <w:p w14:paraId="11E1CD96" w14:textId="77777777" w:rsidR="0074181A" w:rsidRPr="00435A2E" w:rsidRDefault="0074181A" w:rsidP="0074181A">
      <w:pPr>
        <w:pStyle w:val="Indent2"/>
        <w:numPr>
          <w:ilvl w:val="0"/>
          <w:numId w:val="30"/>
        </w:numPr>
        <w:jc w:val="both"/>
        <w:rPr>
          <w:b/>
          <w:bCs/>
        </w:rPr>
      </w:pPr>
      <w:r w:rsidRPr="00435A2E">
        <w:rPr>
          <w:b/>
          <w:bCs/>
        </w:rPr>
        <w:t>What's the chain of action that led to the failure?</w:t>
      </w:r>
    </w:p>
    <w:p w14:paraId="1E98AFE3" w14:textId="77777777" w:rsidR="0074181A" w:rsidRDefault="0074181A" w:rsidP="0074181A">
      <w:pPr>
        <w:pStyle w:val="Indent2"/>
        <w:ind w:left="0"/>
        <w:jc w:val="both"/>
      </w:pPr>
    </w:p>
    <w:p w14:paraId="62A05A60" w14:textId="3A6D5266" w:rsidR="0074181A" w:rsidRDefault="0074181A" w:rsidP="0074181A">
      <w:pPr>
        <w:pStyle w:val="Indent2"/>
        <w:ind w:left="0"/>
        <w:jc w:val="both"/>
      </w:pPr>
      <w:r>
        <w:t>The chronological order of the transmission towers’ failure is as follows:</w:t>
      </w:r>
    </w:p>
    <w:p w14:paraId="309B818C" w14:textId="77777777" w:rsidR="00AE6534" w:rsidRDefault="00AE6534" w:rsidP="0074181A">
      <w:pPr>
        <w:pStyle w:val="Indent2"/>
        <w:ind w:left="0"/>
        <w:jc w:val="both"/>
      </w:pPr>
    </w:p>
    <w:p w14:paraId="45E7E896" w14:textId="6BF1E4DA" w:rsidR="0074181A" w:rsidRDefault="00AE6534" w:rsidP="00707D7F">
      <w:pPr>
        <w:pStyle w:val="Indent2"/>
        <w:numPr>
          <w:ilvl w:val="0"/>
          <w:numId w:val="33"/>
        </w:numPr>
        <w:jc w:val="both"/>
      </w:pPr>
      <w:r w:rsidRPr="00AE6534">
        <w:t xml:space="preserve">Initiation of </w:t>
      </w:r>
      <w:r>
        <w:t>m</w:t>
      </w:r>
      <w:r w:rsidRPr="00AE6534">
        <w:t xml:space="preserve">icro </w:t>
      </w:r>
      <w:r>
        <w:t>c</w:t>
      </w:r>
      <w:r w:rsidRPr="00AE6534">
        <w:t>racks: micro cracks</w:t>
      </w:r>
      <w:r>
        <w:t xml:space="preserve"> formed</w:t>
      </w:r>
      <w:r w:rsidRPr="00AE6534">
        <w:t xml:space="preserve"> due to high bending stress concentration appeared on the fillet of the lubrication hole. However, the crankshaft continued to operate in a near-normal condition.</w:t>
      </w:r>
    </w:p>
    <w:p w14:paraId="73248643" w14:textId="46799650" w:rsidR="00AE6534" w:rsidRDefault="00AE6534" w:rsidP="00AE6534">
      <w:pPr>
        <w:pStyle w:val="Indent2"/>
        <w:numPr>
          <w:ilvl w:val="0"/>
          <w:numId w:val="33"/>
        </w:numPr>
        <w:jc w:val="both"/>
      </w:pPr>
      <w:r>
        <w:t xml:space="preserve">Fatigue </w:t>
      </w:r>
      <w:r>
        <w:t>c</w:t>
      </w:r>
      <w:r>
        <w:t xml:space="preserve">rack </w:t>
      </w:r>
      <w:r>
        <w:t>e</w:t>
      </w:r>
      <w:r>
        <w:t>xtension:</w:t>
      </w:r>
      <w:r>
        <w:t xml:space="preserve"> </w:t>
      </w:r>
      <w:r>
        <w:t>As the working time extended, the crankshaft began to exhibit noticeable fluctuations. The fatigue crack extended gradually, moving towards the static fracture region.</w:t>
      </w:r>
      <w:r>
        <w:t xml:space="preserve"> </w:t>
      </w:r>
    </w:p>
    <w:p w14:paraId="612ABC42" w14:textId="5B4F3310" w:rsidR="00AE6534" w:rsidRDefault="00AE6534" w:rsidP="00AE6534">
      <w:pPr>
        <w:pStyle w:val="Indent2"/>
        <w:numPr>
          <w:ilvl w:val="0"/>
          <w:numId w:val="33"/>
        </w:numPr>
        <w:jc w:val="both"/>
      </w:pPr>
      <w:r>
        <w:t xml:space="preserve">High </w:t>
      </w:r>
      <w:r>
        <w:t>b</w:t>
      </w:r>
      <w:r>
        <w:t xml:space="preserve">ending </w:t>
      </w:r>
      <w:r>
        <w:t>s</w:t>
      </w:r>
      <w:r>
        <w:t xml:space="preserve">tress </w:t>
      </w:r>
      <w:r>
        <w:t>c</w:t>
      </w:r>
      <w:r>
        <w:t>oncentration</w:t>
      </w:r>
      <w:r>
        <w:t xml:space="preserve">: </w:t>
      </w:r>
      <w:r>
        <w:t>This high bending loading was attributed to the misalignment of the main journals and the small fillet of the lubrication hole.</w:t>
      </w:r>
      <w:r>
        <w:t xml:space="preserve"> This accelerates the fracture status of the crankshaft. </w:t>
      </w:r>
    </w:p>
    <w:p w14:paraId="5741DBA3" w14:textId="6C5829E3" w:rsidR="00AE6534" w:rsidRDefault="00AE6534" w:rsidP="00AE6534">
      <w:pPr>
        <w:pStyle w:val="Indent2"/>
        <w:numPr>
          <w:ilvl w:val="0"/>
          <w:numId w:val="33"/>
        </w:numPr>
        <w:jc w:val="both"/>
      </w:pPr>
      <w:r>
        <w:t xml:space="preserve">Complete </w:t>
      </w:r>
      <w:r>
        <w:t>f</w:t>
      </w:r>
      <w:r>
        <w:t>racture:</w:t>
      </w:r>
      <w:r>
        <w:t xml:space="preserve"> e</w:t>
      </w:r>
      <w:r>
        <w:t>ventually, the crankshaft fractured completely. At the moment of fracture, friction and collision occurred between the two fracture surfaces, leading to some degree of damage on the surfaces.</w:t>
      </w:r>
    </w:p>
    <w:p w14:paraId="24E6E9EB" w14:textId="77777777" w:rsidR="00AE6534" w:rsidRDefault="00AE6534" w:rsidP="00AE6534">
      <w:pPr>
        <w:pStyle w:val="Indent2"/>
        <w:ind w:left="360"/>
        <w:jc w:val="both"/>
      </w:pPr>
    </w:p>
    <w:p w14:paraId="6CD29D61" w14:textId="5E0FF57E" w:rsidR="0074181A" w:rsidRPr="008D145A" w:rsidRDefault="0074181A" w:rsidP="0074181A">
      <w:pPr>
        <w:pStyle w:val="Indent2"/>
        <w:ind w:left="0"/>
        <w:jc w:val="both"/>
        <w:rPr>
          <w:b/>
          <w:bCs/>
        </w:rPr>
      </w:pPr>
      <w:r w:rsidRPr="008D145A">
        <w:rPr>
          <w:b/>
          <w:bCs/>
        </w:rPr>
        <w:t>C. Ruling out alternate failure mechanisms</w:t>
      </w:r>
    </w:p>
    <w:p w14:paraId="66EC78BD" w14:textId="77777777" w:rsidR="0074181A" w:rsidRDefault="0074181A" w:rsidP="0074181A">
      <w:pPr>
        <w:pStyle w:val="Indent2"/>
        <w:jc w:val="both"/>
      </w:pPr>
    </w:p>
    <w:p w14:paraId="18E0D716" w14:textId="77777777" w:rsidR="0074181A" w:rsidRDefault="0074181A" w:rsidP="0074181A">
      <w:pPr>
        <w:pStyle w:val="Indent2"/>
        <w:numPr>
          <w:ilvl w:val="0"/>
          <w:numId w:val="30"/>
        </w:numPr>
        <w:jc w:val="both"/>
      </w:pPr>
      <w:r>
        <w:t>Can plastic deformation be ruled out? If yes, explain how.</w:t>
      </w:r>
    </w:p>
    <w:p w14:paraId="04A8141A" w14:textId="77777777" w:rsidR="0074181A" w:rsidRDefault="0074181A" w:rsidP="0074181A">
      <w:pPr>
        <w:pStyle w:val="Indent2"/>
        <w:ind w:left="0"/>
        <w:jc w:val="both"/>
      </w:pPr>
    </w:p>
    <w:p w14:paraId="3F17EA42" w14:textId="5008E39B" w:rsidR="0074181A" w:rsidRDefault="00AE6534" w:rsidP="0074181A">
      <w:pPr>
        <w:pStyle w:val="Indent2"/>
        <w:ind w:left="0"/>
        <w:jc w:val="both"/>
      </w:pPr>
      <w:r>
        <w:t>No, p</w:t>
      </w:r>
      <w:r w:rsidR="0074181A">
        <w:t>lastic deformation can</w:t>
      </w:r>
      <w:r>
        <w:t>not</w:t>
      </w:r>
      <w:r w:rsidR="0074181A">
        <w:t xml:space="preserve"> be ruled out</w:t>
      </w:r>
      <w:r>
        <w:t xml:space="preserve">. </w:t>
      </w:r>
      <w:r w:rsidRPr="00AE6534">
        <w:t>The report mentions high bending stress concentration at the fillet of the lubrication hole as a significant factor leading to the initiation of micro cracks.</w:t>
      </w:r>
      <w:r>
        <w:t xml:space="preserve"> The stress </w:t>
      </w:r>
      <w:r w:rsidRPr="00AE6534">
        <w:t>concentrations can lead to plastic deformation</w:t>
      </w:r>
    </w:p>
    <w:p w14:paraId="1382C464" w14:textId="77777777" w:rsidR="0074181A" w:rsidRDefault="0074181A" w:rsidP="0074181A">
      <w:pPr>
        <w:pStyle w:val="Indent2"/>
        <w:ind w:left="0"/>
        <w:jc w:val="both"/>
      </w:pPr>
    </w:p>
    <w:p w14:paraId="1AB4DEB6" w14:textId="77777777" w:rsidR="0074181A" w:rsidRDefault="0074181A" w:rsidP="0074181A">
      <w:pPr>
        <w:pStyle w:val="Indent2"/>
        <w:numPr>
          <w:ilvl w:val="0"/>
          <w:numId w:val="30"/>
        </w:numPr>
        <w:jc w:val="both"/>
      </w:pPr>
      <w:r>
        <w:t>Can creep be ruled out? If yes, explain how.</w:t>
      </w:r>
    </w:p>
    <w:p w14:paraId="27D0B04E" w14:textId="77777777" w:rsidR="0074181A" w:rsidRDefault="0074181A" w:rsidP="0074181A">
      <w:pPr>
        <w:pStyle w:val="Indent2"/>
        <w:ind w:left="0"/>
        <w:jc w:val="both"/>
      </w:pPr>
    </w:p>
    <w:p w14:paraId="0C085F0E" w14:textId="69D5D0CB" w:rsidR="0074181A" w:rsidRDefault="0074181A" w:rsidP="0074181A">
      <w:pPr>
        <w:pStyle w:val="Indent2"/>
        <w:ind w:left="0"/>
        <w:jc w:val="both"/>
      </w:pPr>
      <w:r>
        <w:t xml:space="preserve">Creep can be ruled out </w:t>
      </w:r>
      <w:r w:rsidR="00AE6534">
        <w:t xml:space="preserve">due to </w:t>
      </w:r>
      <w:r w:rsidR="00AE6534" w:rsidRPr="00AE6534">
        <w:t>the absence</w:t>
      </w:r>
      <w:r w:rsidR="00AE6534">
        <w:t xml:space="preserve"> </w:t>
      </w:r>
      <w:r w:rsidR="00AE6534" w:rsidRPr="00AE6534">
        <w:t>of prolonged high-stress levels</w:t>
      </w:r>
      <w:r w:rsidR="00AE6534">
        <w:t>.</w:t>
      </w:r>
      <w:r w:rsidR="00AE6534" w:rsidRPr="00AE6534">
        <w:t xml:space="preserve"> </w:t>
      </w:r>
      <w:r w:rsidR="00AE6534">
        <w:t>I</w:t>
      </w:r>
      <w:r w:rsidR="00AE6534" w:rsidRPr="00AE6534">
        <w:t>t's unlikely that the crankshaft experienced stresses conducive to creep.</w:t>
      </w:r>
    </w:p>
    <w:p w14:paraId="383350D6" w14:textId="77777777" w:rsidR="0074181A" w:rsidRDefault="0074181A" w:rsidP="0074181A">
      <w:pPr>
        <w:pStyle w:val="Indent2"/>
        <w:jc w:val="both"/>
      </w:pPr>
    </w:p>
    <w:p w14:paraId="23B0F6CA" w14:textId="77777777" w:rsidR="0074181A" w:rsidRDefault="0074181A" w:rsidP="0074181A">
      <w:pPr>
        <w:pStyle w:val="Indent2"/>
        <w:numPr>
          <w:ilvl w:val="0"/>
          <w:numId w:val="30"/>
        </w:numPr>
        <w:jc w:val="both"/>
      </w:pPr>
      <w:r>
        <w:t>Can brittle fracture be ruled out? If yes, explain how.</w:t>
      </w:r>
    </w:p>
    <w:p w14:paraId="56F85D14" w14:textId="77777777" w:rsidR="0074181A" w:rsidRDefault="0074181A" w:rsidP="0074181A">
      <w:pPr>
        <w:pStyle w:val="Indent2"/>
        <w:ind w:left="0"/>
        <w:jc w:val="both"/>
      </w:pPr>
    </w:p>
    <w:p w14:paraId="11179CDD" w14:textId="0CC7BD25" w:rsidR="0074181A" w:rsidRDefault="00707D7F" w:rsidP="0074181A">
      <w:pPr>
        <w:pStyle w:val="Indent2"/>
        <w:ind w:left="0"/>
        <w:jc w:val="both"/>
      </w:pPr>
      <w:r>
        <w:t>Brittle fracture can be ruled out</w:t>
      </w:r>
      <w:r w:rsidR="00AE6534">
        <w:t xml:space="preserve">. </w:t>
      </w:r>
      <w:r w:rsidR="00AE6534" w:rsidRPr="00AE6534">
        <w:t>The microscopic observation of the fracture surface using Scanning Electron Microscopy (SEM)</w:t>
      </w:r>
      <w:r w:rsidR="00AE6534">
        <w:t xml:space="preserve"> does not reveal a brittle fracture surface. </w:t>
      </w:r>
    </w:p>
    <w:p w14:paraId="51E98088" w14:textId="77777777" w:rsidR="0074181A" w:rsidRDefault="0074181A" w:rsidP="0074181A">
      <w:pPr>
        <w:pStyle w:val="Indent2"/>
        <w:ind w:left="0"/>
        <w:jc w:val="both"/>
      </w:pPr>
    </w:p>
    <w:p w14:paraId="05F4CEBB" w14:textId="77777777" w:rsidR="0074181A" w:rsidRDefault="0074181A" w:rsidP="0074181A">
      <w:pPr>
        <w:pStyle w:val="Indent2"/>
        <w:numPr>
          <w:ilvl w:val="0"/>
          <w:numId w:val="30"/>
        </w:numPr>
        <w:jc w:val="both"/>
      </w:pPr>
      <w:r>
        <w:lastRenderedPageBreak/>
        <w:t>Can fatigue be ruled out? If yes, explain how.</w:t>
      </w:r>
    </w:p>
    <w:p w14:paraId="1BAB8FF0" w14:textId="77777777" w:rsidR="0074181A" w:rsidRDefault="0074181A" w:rsidP="0074181A">
      <w:pPr>
        <w:pStyle w:val="Indent2"/>
        <w:ind w:left="0"/>
        <w:jc w:val="both"/>
      </w:pPr>
    </w:p>
    <w:p w14:paraId="4299684F" w14:textId="77777777" w:rsidR="00707D7F" w:rsidRDefault="00707D7F" w:rsidP="00707D7F">
      <w:pPr>
        <w:pStyle w:val="Indent2"/>
        <w:ind w:left="0"/>
        <w:jc w:val="both"/>
      </w:pPr>
      <w:r>
        <w:t>No, it cannot be ruled out since it is the main reason stated in the report.</w:t>
      </w:r>
    </w:p>
    <w:p w14:paraId="48AC908D" w14:textId="77777777" w:rsidR="0074181A" w:rsidRDefault="0074181A" w:rsidP="0074181A">
      <w:pPr>
        <w:pStyle w:val="Indent2"/>
        <w:jc w:val="both"/>
      </w:pPr>
    </w:p>
    <w:p w14:paraId="1F324213" w14:textId="77777777" w:rsidR="0074181A" w:rsidRDefault="0074181A" w:rsidP="0074181A">
      <w:pPr>
        <w:pStyle w:val="Indent2"/>
        <w:numPr>
          <w:ilvl w:val="0"/>
          <w:numId w:val="30"/>
        </w:numPr>
        <w:jc w:val="both"/>
      </w:pPr>
      <w:r>
        <w:t>Can environmentally assisted failure be ruled out? If yes, explain how.</w:t>
      </w:r>
    </w:p>
    <w:p w14:paraId="661D8600" w14:textId="77777777" w:rsidR="0074181A" w:rsidRDefault="0074181A" w:rsidP="0074181A">
      <w:pPr>
        <w:pStyle w:val="Indent2"/>
        <w:ind w:left="0"/>
        <w:jc w:val="both"/>
      </w:pPr>
    </w:p>
    <w:p w14:paraId="15AAA98F" w14:textId="2CFDEC5B" w:rsidR="0074181A" w:rsidRDefault="0074181A" w:rsidP="0074181A">
      <w:pPr>
        <w:pStyle w:val="Indent2"/>
        <w:ind w:left="0"/>
        <w:jc w:val="both"/>
      </w:pPr>
      <w:r>
        <w:t>Environmentally assisted failure can be ruled out</w:t>
      </w:r>
      <w:r w:rsidR="00AE6534">
        <w:t xml:space="preserve">. </w:t>
      </w:r>
      <w:r w:rsidR="00AE6534" w:rsidRPr="00AE6534">
        <w:t xml:space="preserve">Environmentally assisted failures often exhibit specific features, such as corrosion pits, which were not </w:t>
      </w:r>
      <w:r w:rsidR="00AE6534">
        <w:t xml:space="preserve">observed on the crankshaft. </w:t>
      </w:r>
    </w:p>
    <w:p w14:paraId="4F379A94" w14:textId="77777777" w:rsidR="0074181A" w:rsidRDefault="0074181A" w:rsidP="0074181A">
      <w:pPr>
        <w:pStyle w:val="Indent2"/>
        <w:ind w:left="0"/>
        <w:jc w:val="both"/>
      </w:pPr>
    </w:p>
    <w:p w14:paraId="2332127C" w14:textId="77777777" w:rsidR="0074181A" w:rsidRPr="008D145A" w:rsidRDefault="0074181A" w:rsidP="0074181A">
      <w:pPr>
        <w:pStyle w:val="Indent2"/>
        <w:ind w:left="0"/>
        <w:jc w:val="both"/>
        <w:rPr>
          <w:b/>
          <w:bCs/>
        </w:rPr>
      </w:pPr>
      <w:r w:rsidRPr="008D145A">
        <w:rPr>
          <w:b/>
          <w:bCs/>
        </w:rPr>
        <w:t>D. Recommendations to prevent similar failures in the future</w:t>
      </w:r>
    </w:p>
    <w:p w14:paraId="52FBD60B" w14:textId="77777777" w:rsidR="0074181A" w:rsidRDefault="0074181A" w:rsidP="0074181A">
      <w:pPr>
        <w:pStyle w:val="Indent2"/>
        <w:jc w:val="both"/>
      </w:pPr>
    </w:p>
    <w:p w14:paraId="224F4A46" w14:textId="77777777" w:rsidR="0074181A" w:rsidRDefault="0074181A" w:rsidP="0074181A">
      <w:pPr>
        <w:pStyle w:val="Indent2"/>
        <w:numPr>
          <w:ilvl w:val="0"/>
          <w:numId w:val="30"/>
        </w:numPr>
        <w:jc w:val="both"/>
      </w:pPr>
      <w:r>
        <w:t xml:space="preserve">How should the design, material, use, etc. be developed to avoid similar failures in the future? Provide several alternatives and indicate the most promising. </w:t>
      </w:r>
    </w:p>
    <w:p w14:paraId="56E136F2" w14:textId="77777777" w:rsidR="0074181A" w:rsidRDefault="0074181A" w:rsidP="0074181A">
      <w:pPr>
        <w:pStyle w:val="Indent2"/>
        <w:ind w:left="0"/>
        <w:jc w:val="both"/>
      </w:pPr>
    </w:p>
    <w:p w14:paraId="1905C1C0" w14:textId="77777777" w:rsidR="0074181A" w:rsidRDefault="0074181A" w:rsidP="0074181A">
      <w:pPr>
        <w:pStyle w:val="Indent2"/>
        <w:ind w:left="0"/>
        <w:jc w:val="both"/>
      </w:pPr>
      <w:r>
        <w:t>To avoid similar failures in the future, several design, material, and usage recommendations can be inferred from the paper:</w:t>
      </w:r>
    </w:p>
    <w:p w14:paraId="0CE6A271" w14:textId="77777777" w:rsidR="0074181A" w:rsidRDefault="0074181A" w:rsidP="0074181A">
      <w:pPr>
        <w:pStyle w:val="Indent2"/>
        <w:ind w:left="0"/>
        <w:jc w:val="both"/>
      </w:pPr>
    </w:p>
    <w:p w14:paraId="6ABF2D29" w14:textId="2976A37E" w:rsidR="0074181A" w:rsidRDefault="0074181A" w:rsidP="00707D7F">
      <w:pPr>
        <w:pStyle w:val="Indent2"/>
        <w:numPr>
          <w:ilvl w:val="0"/>
          <w:numId w:val="34"/>
        </w:numPr>
        <w:jc w:val="both"/>
      </w:pPr>
      <w:r w:rsidRPr="00A373ED">
        <w:t xml:space="preserve">Material </w:t>
      </w:r>
      <w:r w:rsidR="00AE6534">
        <w:t>c</w:t>
      </w:r>
      <w:r w:rsidRPr="00A373ED">
        <w:t>onditions</w:t>
      </w:r>
      <w:r>
        <w:t xml:space="preserve">: </w:t>
      </w:r>
      <w:r w:rsidR="00AE6534">
        <w:t>e</w:t>
      </w:r>
      <w:r w:rsidR="00AE6534" w:rsidRPr="00AE6534">
        <w:t>nsure that the chemical composition of the crankshaft material is in accordance with the requirements of the specific steel type (e.g., 42CrMo steel). Proper heat treatment and nitridation can enhance the mechanical properties of the material, making it more resistant to fatigue</w:t>
      </w:r>
      <w:r w:rsidR="00AE6534">
        <w:t>.</w:t>
      </w:r>
    </w:p>
    <w:p w14:paraId="7CF840D0" w14:textId="77777777" w:rsidR="00AE6534" w:rsidRDefault="00AE6534" w:rsidP="00AE6534">
      <w:pPr>
        <w:pStyle w:val="Indent2"/>
        <w:ind w:left="720"/>
        <w:jc w:val="both"/>
      </w:pPr>
    </w:p>
    <w:p w14:paraId="5C069D4A" w14:textId="16A0DFD4" w:rsidR="00AE6534" w:rsidRDefault="00AE6534" w:rsidP="00AE6534">
      <w:pPr>
        <w:pStyle w:val="Indent2"/>
        <w:numPr>
          <w:ilvl w:val="0"/>
          <w:numId w:val="34"/>
        </w:numPr>
        <w:jc w:val="both"/>
      </w:pPr>
      <w:r>
        <w:t xml:space="preserve">Regular </w:t>
      </w:r>
      <w:r>
        <w:t>i</w:t>
      </w:r>
      <w:r>
        <w:t>nspections:</w:t>
      </w:r>
      <w:r>
        <w:t xml:space="preserve"> i</w:t>
      </w:r>
      <w:r>
        <w:t xml:space="preserve">mplement regular inspections using </w:t>
      </w:r>
      <w:r>
        <w:t>SEM</w:t>
      </w:r>
      <w:r>
        <w:t xml:space="preserve"> to detect early signs of fatigue or other damage. Early detection can prevent catastrophic failures</w:t>
      </w:r>
      <w:r>
        <w:t>.</w:t>
      </w:r>
    </w:p>
    <w:p w14:paraId="305EFD40" w14:textId="77777777" w:rsidR="00AE6534" w:rsidRDefault="00AE6534" w:rsidP="00AE6534">
      <w:pPr>
        <w:pStyle w:val="Indent2"/>
        <w:ind w:left="360"/>
        <w:jc w:val="both"/>
      </w:pPr>
    </w:p>
    <w:p w14:paraId="76F05D94" w14:textId="506343D8" w:rsidR="00AE6534" w:rsidRDefault="00AE6534" w:rsidP="00AE6534">
      <w:pPr>
        <w:pStyle w:val="Indent2"/>
        <w:numPr>
          <w:ilvl w:val="0"/>
          <w:numId w:val="34"/>
        </w:numPr>
        <w:jc w:val="both"/>
      </w:pPr>
      <w:r>
        <w:t xml:space="preserve">Design </w:t>
      </w:r>
      <w:r>
        <w:t>m</w:t>
      </w:r>
      <w:r>
        <w:t>odifications:</w:t>
      </w:r>
      <w:r>
        <w:t xml:space="preserve"> a</w:t>
      </w:r>
      <w:r>
        <w:t>ddress potential areas of high stress concentration, such as the fillet of the lubrication hole. Redesigning these areas to reduce stress concentration can significantly reduce the risk of fatigue crack initiation.</w:t>
      </w:r>
    </w:p>
    <w:p w14:paraId="0E2E6438" w14:textId="77777777" w:rsidR="00AE6534" w:rsidRPr="00F07C18" w:rsidRDefault="00AE6534" w:rsidP="00AE6534">
      <w:pPr>
        <w:pStyle w:val="Indent2"/>
        <w:ind w:left="720"/>
        <w:jc w:val="both"/>
      </w:pPr>
    </w:p>
    <w:p w14:paraId="7E629E86" w14:textId="77777777" w:rsidR="0074181A" w:rsidRPr="00AE6534" w:rsidRDefault="0074181A" w:rsidP="0074181A">
      <w:pPr>
        <w:pStyle w:val="Indent2"/>
        <w:ind w:left="0"/>
        <w:rPr>
          <w:lang w:val="en-FI"/>
        </w:rPr>
      </w:pPr>
    </w:p>
    <w:sectPr w:rsidR="0074181A" w:rsidRPr="00AE6534" w:rsidSect="0077050C">
      <w:headerReference w:type="default" r:id="rId9"/>
      <w:footerReference w:type="default" r:id="rId10"/>
      <w:headerReference w:type="first" r:id="rId11"/>
      <w:footerReference w:type="first" r:id="rId12"/>
      <w:pgSz w:w="11906" w:h="16838" w:code="9"/>
      <w:pgMar w:top="2211" w:right="1247" w:bottom="1304" w:left="1247" w:header="96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7DEFE" w14:textId="77777777" w:rsidR="00D33F86" w:rsidRDefault="00D33F86">
      <w:r>
        <w:separator/>
      </w:r>
    </w:p>
  </w:endnote>
  <w:endnote w:type="continuationSeparator" w:id="0">
    <w:p w14:paraId="78EF1EEF" w14:textId="77777777" w:rsidR="00D33F86" w:rsidRDefault="00D3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Layout w:type="fixed"/>
      <w:tblCellMar>
        <w:left w:w="0" w:type="dxa"/>
        <w:right w:w="0" w:type="dxa"/>
      </w:tblCellMar>
      <w:tblLook w:val="01E0" w:firstRow="1" w:lastRow="1" w:firstColumn="1" w:lastColumn="1" w:noHBand="0" w:noVBand="0"/>
    </w:tblPr>
    <w:tblGrid>
      <w:gridCol w:w="1908"/>
      <w:gridCol w:w="1440"/>
      <w:gridCol w:w="1800"/>
      <w:gridCol w:w="1798"/>
      <w:gridCol w:w="1341"/>
      <w:gridCol w:w="1341"/>
    </w:tblGrid>
    <w:tr w:rsidR="001D708E" w:rsidRPr="00477B6D" w14:paraId="00C7805E" w14:textId="77777777" w:rsidTr="00477B6D">
      <w:trPr>
        <w:trHeight w:val="354"/>
      </w:trPr>
      <w:tc>
        <w:tcPr>
          <w:tcW w:w="9628" w:type="dxa"/>
          <w:gridSpan w:val="6"/>
          <w:tcBorders>
            <w:bottom w:val="single" w:sz="8" w:space="0" w:color="auto"/>
          </w:tcBorders>
        </w:tcPr>
        <w:p w14:paraId="69E49225" w14:textId="77777777" w:rsidR="001D708E" w:rsidRPr="00477B6D" w:rsidRDefault="001D708E" w:rsidP="003D2396">
          <w:pPr>
            <w:pStyle w:val="Footer"/>
            <w:rPr>
              <w:szCs w:val="14"/>
            </w:rPr>
          </w:pPr>
        </w:p>
      </w:tc>
    </w:tr>
    <w:tr w:rsidR="001D708E" w:rsidRPr="00477B6D" w14:paraId="5501637A" w14:textId="77777777" w:rsidTr="00477B6D">
      <w:tc>
        <w:tcPr>
          <w:tcW w:w="9628" w:type="dxa"/>
          <w:gridSpan w:val="6"/>
          <w:tcBorders>
            <w:top w:val="single" w:sz="8" w:space="0" w:color="auto"/>
          </w:tcBorders>
        </w:tcPr>
        <w:p w14:paraId="00945159" w14:textId="77777777" w:rsidR="001D708E" w:rsidRPr="00477B6D" w:rsidRDefault="001D708E" w:rsidP="003D2396">
          <w:pPr>
            <w:pStyle w:val="Footer"/>
            <w:rPr>
              <w:szCs w:val="14"/>
            </w:rPr>
          </w:pPr>
        </w:p>
      </w:tc>
    </w:tr>
    <w:tr w:rsidR="008B4F95" w:rsidRPr="00477B6D" w14:paraId="45E06E27" w14:textId="77777777" w:rsidTr="009742BA">
      <w:tc>
        <w:tcPr>
          <w:tcW w:w="1908" w:type="dxa"/>
        </w:tcPr>
        <w:p w14:paraId="315221BD" w14:textId="77777777" w:rsidR="008B4F95" w:rsidRPr="00477B6D" w:rsidRDefault="007F1549" w:rsidP="003D2396">
          <w:pPr>
            <w:pStyle w:val="Footer"/>
            <w:rPr>
              <w:szCs w:val="14"/>
            </w:rPr>
          </w:pPr>
          <w:r>
            <w:rPr>
              <w:szCs w:val="14"/>
            </w:rPr>
            <w:t>Aalto University</w:t>
          </w:r>
        </w:p>
      </w:tc>
      <w:tc>
        <w:tcPr>
          <w:tcW w:w="1440" w:type="dxa"/>
        </w:tcPr>
        <w:p w14:paraId="36E515CB" w14:textId="77777777" w:rsidR="008B4F95" w:rsidRPr="00477B6D" w:rsidRDefault="007F1549" w:rsidP="003D2396">
          <w:pPr>
            <w:pStyle w:val="Footer"/>
            <w:rPr>
              <w:szCs w:val="14"/>
            </w:rPr>
          </w:pPr>
          <w:r>
            <w:rPr>
              <w:szCs w:val="14"/>
            </w:rPr>
            <w:t>Postal address</w:t>
          </w:r>
        </w:p>
      </w:tc>
      <w:tc>
        <w:tcPr>
          <w:tcW w:w="1800" w:type="dxa"/>
        </w:tcPr>
        <w:p w14:paraId="0D81E730" w14:textId="77777777" w:rsidR="008B4F95" w:rsidRPr="00477B6D" w:rsidRDefault="007F1549" w:rsidP="003D2396">
          <w:pPr>
            <w:pStyle w:val="Footer"/>
            <w:rPr>
              <w:szCs w:val="14"/>
            </w:rPr>
          </w:pPr>
          <w:r>
            <w:rPr>
              <w:szCs w:val="14"/>
            </w:rPr>
            <w:t>Visiting address</w:t>
          </w:r>
        </w:p>
      </w:tc>
      <w:tc>
        <w:tcPr>
          <w:tcW w:w="1798" w:type="dxa"/>
        </w:tcPr>
        <w:p w14:paraId="4B8ED921" w14:textId="77777777" w:rsidR="008B4F95" w:rsidRPr="00477B6D" w:rsidRDefault="007F1549" w:rsidP="007F1549">
          <w:pPr>
            <w:pStyle w:val="Footer"/>
            <w:rPr>
              <w:szCs w:val="14"/>
            </w:rPr>
          </w:pPr>
          <w:r>
            <w:rPr>
              <w:szCs w:val="14"/>
            </w:rPr>
            <w:t>Tel</w:t>
          </w:r>
          <w:r w:rsidR="008B4F95" w:rsidRPr="00477B6D">
            <w:rPr>
              <w:szCs w:val="14"/>
            </w:rPr>
            <w:t xml:space="preserve"> </w:t>
          </w:r>
          <w:r>
            <w:rPr>
              <w:szCs w:val="14"/>
            </w:rPr>
            <w:t xml:space="preserve">+358 </w:t>
          </w:r>
          <w:r w:rsidR="008B4F95" w:rsidRPr="00477B6D">
            <w:rPr>
              <w:szCs w:val="14"/>
            </w:rPr>
            <w:t>9 47001</w:t>
          </w:r>
        </w:p>
      </w:tc>
      <w:tc>
        <w:tcPr>
          <w:tcW w:w="2682" w:type="dxa"/>
          <w:gridSpan w:val="2"/>
        </w:tcPr>
        <w:p w14:paraId="422CA5C6" w14:textId="77777777" w:rsidR="008B4F95" w:rsidRPr="00477B6D" w:rsidRDefault="007F1549" w:rsidP="00BE2E14">
          <w:pPr>
            <w:pStyle w:val="Footer"/>
            <w:rPr>
              <w:szCs w:val="14"/>
            </w:rPr>
          </w:pPr>
          <w:r>
            <w:rPr>
              <w:szCs w:val="14"/>
            </w:rPr>
            <w:t>www.aalto.fi/en</w:t>
          </w:r>
        </w:p>
      </w:tc>
    </w:tr>
    <w:tr w:rsidR="00346C6E" w:rsidRPr="00477B6D" w14:paraId="45455FB9" w14:textId="77777777" w:rsidTr="009742BA">
      <w:tc>
        <w:tcPr>
          <w:tcW w:w="1908" w:type="dxa"/>
        </w:tcPr>
        <w:p w14:paraId="4DEEA41C" w14:textId="77777777" w:rsidR="00346C6E" w:rsidRPr="00477B6D" w:rsidRDefault="00346C6E" w:rsidP="003D2396">
          <w:pPr>
            <w:pStyle w:val="Footer"/>
            <w:rPr>
              <w:szCs w:val="14"/>
            </w:rPr>
          </w:pPr>
        </w:p>
      </w:tc>
      <w:tc>
        <w:tcPr>
          <w:tcW w:w="1440" w:type="dxa"/>
        </w:tcPr>
        <w:p w14:paraId="571AAD1F" w14:textId="77777777" w:rsidR="00346C6E" w:rsidRPr="00477B6D" w:rsidRDefault="007F1549" w:rsidP="00793090">
          <w:pPr>
            <w:pStyle w:val="Footer"/>
            <w:rPr>
              <w:szCs w:val="14"/>
            </w:rPr>
          </w:pPr>
          <w:r>
            <w:rPr>
              <w:szCs w:val="14"/>
            </w:rPr>
            <w:t>P.O. Box</w:t>
          </w:r>
          <w:r w:rsidR="00346C6E">
            <w:rPr>
              <w:szCs w:val="14"/>
            </w:rPr>
            <w:t xml:space="preserve"> 17800</w:t>
          </w:r>
        </w:p>
      </w:tc>
      <w:tc>
        <w:tcPr>
          <w:tcW w:w="1800" w:type="dxa"/>
        </w:tcPr>
        <w:p w14:paraId="35706E21" w14:textId="77777777" w:rsidR="00346C6E" w:rsidRPr="00477B6D" w:rsidRDefault="00346C6E" w:rsidP="00793090">
          <w:pPr>
            <w:pStyle w:val="Footer"/>
            <w:rPr>
              <w:szCs w:val="14"/>
            </w:rPr>
          </w:pPr>
          <w:r w:rsidRPr="00477B6D">
            <w:rPr>
              <w:szCs w:val="14"/>
            </w:rPr>
            <w:t>Lämpömiehenkuja 2</w:t>
          </w:r>
        </w:p>
      </w:tc>
      <w:tc>
        <w:tcPr>
          <w:tcW w:w="1798" w:type="dxa"/>
        </w:tcPr>
        <w:p w14:paraId="353DC919" w14:textId="77777777" w:rsidR="00346C6E" w:rsidRPr="00477B6D" w:rsidRDefault="007F1549" w:rsidP="003D2396">
          <w:pPr>
            <w:pStyle w:val="Footer"/>
            <w:rPr>
              <w:szCs w:val="14"/>
            </w:rPr>
          </w:pPr>
          <w:r>
            <w:rPr>
              <w:szCs w:val="14"/>
            </w:rPr>
            <w:t>Fax</w:t>
          </w:r>
          <w:r w:rsidR="00346C6E">
            <w:rPr>
              <w:szCs w:val="14"/>
            </w:rPr>
            <w:t xml:space="preserve"> </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p>
      </w:tc>
      <w:tc>
        <w:tcPr>
          <w:tcW w:w="2682" w:type="dxa"/>
          <w:gridSpan w:val="2"/>
        </w:tcPr>
        <w:p w14:paraId="1E588725" w14:textId="77777777" w:rsidR="00346C6E" w:rsidRPr="00477B6D" w:rsidRDefault="007F1549" w:rsidP="00346C6E">
          <w:pPr>
            <w:pStyle w:val="Footer"/>
            <w:rPr>
              <w:szCs w:val="14"/>
            </w:rPr>
          </w:pPr>
          <w:r>
            <w:rPr>
              <w:szCs w:val="14"/>
            </w:rPr>
            <w:t>firstname.lastname</w:t>
          </w:r>
          <w:r w:rsidR="00346C6E" w:rsidRPr="00477B6D">
            <w:rPr>
              <w:rFonts w:cs="Arial"/>
              <w:szCs w:val="14"/>
            </w:rPr>
            <w:t>@</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r w:rsidR="00346C6E" w:rsidRPr="00477B6D">
            <w:rPr>
              <w:szCs w:val="14"/>
            </w:rPr>
            <w:t>.fi</w:t>
          </w:r>
        </w:p>
      </w:tc>
    </w:tr>
    <w:tr w:rsidR="001E3DC0" w:rsidRPr="00477B6D" w14:paraId="5C7F1BCE" w14:textId="77777777" w:rsidTr="00CB6E64">
      <w:tc>
        <w:tcPr>
          <w:tcW w:w="1908" w:type="dxa"/>
        </w:tcPr>
        <w:p w14:paraId="1176086A" w14:textId="77777777" w:rsidR="001E3DC0" w:rsidRPr="00477B6D" w:rsidRDefault="001E3DC0" w:rsidP="007F1549">
          <w:pPr>
            <w:pStyle w:val="Footer"/>
            <w:rPr>
              <w:szCs w:val="14"/>
            </w:rPr>
          </w:pPr>
          <w:r w:rsidRPr="00477B6D">
            <w:rPr>
              <w:szCs w:val="14"/>
            </w:rPr>
            <w:fldChar w:fldCharType="begin"/>
          </w:r>
          <w:r w:rsidRPr="00477B6D">
            <w:rPr>
              <w:szCs w:val="14"/>
            </w:rPr>
            <w:instrText xml:space="preserve"> macrobutton nomacro </w:instrText>
          </w:r>
          <w:r w:rsidRPr="00477B6D">
            <w:rPr>
              <w:color w:val="0000FF"/>
              <w:szCs w:val="14"/>
            </w:rPr>
            <w:instrText>&lt;</w:instrText>
          </w:r>
          <w:r>
            <w:rPr>
              <w:color w:val="0000FF"/>
              <w:szCs w:val="14"/>
            </w:rPr>
            <w:instrText>Unit</w:instrText>
          </w:r>
          <w:r w:rsidRPr="00477B6D">
            <w:rPr>
              <w:color w:val="0000FF"/>
              <w:szCs w:val="14"/>
            </w:rPr>
            <w:instrText>/</w:instrText>
          </w:r>
          <w:r>
            <w:rPr>
              <w:color w:val="0000FF"/>
              <w:szCs w:val="14"/>
            </w:rPr>
            <w:instrText>Author</w:instrText>
          </w:r>
          <w:r w:rsidRPr="00477B6D">
            <w:rPr>
              <w:color w:val="0000FF"/>
              <w:szCs w:val="14"/>
            </w:rPr>
            <w:instrText>&gt;</w:instrText>
          </w:r>
          <w:r w:rsidRPr="00477B6D">
            <w:rPr>
              <w:szCs w:val="14"/>
            </w:rPr>
            <w:instrText xml:space="preserve"> </w:instrText>
          </w:r>
          <w:r w:rsidRPr="00477B6D">
            <w:rPr>
              <w:szCs w:val="14"/>
            </w:rPr>
            <w:fldChar w:fldCharType="end"/>
          </w:r>
        </w:p>
      </w:tc>
      <w:tc>
        <w:tcPr>
          <w:tcW w:w="1440" w:type="dxa"/>
        </w:tcPr>
        <w:p w14:paraId="782D7391" w14:textId="77777777" w:rsidR="001E3DC0" w:rsidRPr="00477B6D" w:rsidRDefault="001E3DC0" w:rsidP="00793090">
          <w:pPr>
            <w:pStyle w:val="Footer"/>
            <w:rPr>
              <w:szCs w:val="14"/>
            </w:rPr>
          </w:pPr>
          <w:r>
            <w:rPr>
              <w:szCs w:val="14"/>
            </w:rPr>
            <w:t>FI-</w:t>
          </w:r>
          <w:r w:rsidRPr="00477B6D">
            <w:rPr>
              <w:szCs w:val="14"/>
            </w:rPr>
            <w:t>00076 AALTO</w:t>
          </w:r>
        </w:p>
      </w:tc>
      <w:tc>
        <w:tcPr>
          <w:tcW w:w="1800" w:type="dxa"/>
        </w:tcPr>
        <w:p w14:paraId="02B77033" w14:textId="77777777" w:rsidR="001E3DC0" w:rsidRPr="00477B6D" w:rsidRDefault="001E3DC0" w:rsidP="00793090">
          <w:pPr>
            <w:pStyle w:val="Footer"/>
            <w:rPr>
              <w:szCs w:val="14"/>
            </w:rPr>
          </w:pPr>
          <w:r w:rsidRPr="00477B6D">
            <w:rPr>
              <w:szCs w:val="14"/>
            </w:rPr>
            <w:t>Espoo</w:t>
          </w:r>
          <w:r w:rsidR="00EF18CC">
            <w:rPr>
              <w:szCs w:val="14"/>
            </w:rPr>
            <w:t>, Finland</w:t>
          </w:r>
        </w:p>
      </w:tc>
      <w:tc>
        <w:tcPr>
          <w:tcW w:w="1798" w:type="dxa"/>
        </w:tcPr>
        <w:p w14:paraId="52580501" w14:textId="77777777" w:rsidR="001E3DC0" w:rsidRPr="00477B6D" w:rsidRDefault="001E3DC0" w:rsidP="00CB6E64">
          <w:pPr>
            <w:pStyle w:val="Footer"/>
            <w:rPr>
              <w:szCs w:val="14"/>
            </w:rPr>
          </w:pPr>
          <w:r>
            <w:rPr>
              <w:szCs w:val="14"/>
            </w:rPr>
            <w:t>Business ID 2228357-</w:t>
          </w:r>
          <w:r w:rsidRPr="008B4F95">
            <w:rPr>
              <w:szCs w:val="14"/>
            </w:rPr>
            <w:t>4</w:t>
          </w:r>
        </w:p>
      </w:tc>
      <w:tc>
        <w:tcPr>
          <w:tcW w:w="1341" w:type="dxa"/>
        </w:tcPr>
        <w:p w14:paraId="15C4E537" w14:textId="77777777" w:rsidR="001E3DC0" w:rsidRPr="00477B6D" w:rsidRDefault="001E3DC0" w:rsidP="00CB6E64">
          <w:pPr>
            <w:pStyle w:val="Footer"/>
            <w:rPr>
              <w:szCs w:val="14"/>
            </w:rPr>
          </w:pPr>
          <w:r>
            <w:rPr>
              <w:szCs w:val="14"/>
            </w:rPr>
            <w:t>VAT FI2228357</w:t>
          </w:r>
          <w:r w:rsidRPr="008B4F95">
            <w:rPr>
              <w:szCs w:val="14"/>
            </w:rPr>
            <w:t>4</w:t>
          </w:r>
        </w:p>
      </w:tc>
      <w:tc>
        <w:tcPr>
          <w:tcW w:w="1341" w:type="dxa"/>
        </w:tcPr>
        <w:p w14:paraId="3D9A1E09" w14:textId="77777777" w:rsidR="001E3DC0" w:rsidRPr="00477B6D" w:rsidRDefault="001E3DC0" w:rsidP="00CB6E64">
          <w:pPr>
            <w:pStyle w:val="Footer"/>
            <w:jc w:val="right"/>
            <w:rPr>
              <w:szCs w:val="14"/>
            </w:rPr>
          </w:pPr>
          <w:r>
            <w:rPr>
              <w:szCs w:val="14"/>
            </w:rPr>
            <w:t>Domicile Helsinki</w:t>
          </w:r>
        </w:p>
      </w:tc>
    </w:tr>
  </w:tbl>
  <w:p w14:paraId="135A9431" w14:textId="77777777" w:rsidR="001D708E" w:rsidRPr="003C4B32" w:rsidRDefault="001D708E">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1908"/>
      <w:gridCol w:w="1440"/>
      <w:gridCol w:w="1800"/>
      <w:gridCol w:w="1620"/>
      <w:gridCol w:w="2860"/>
    </w:tblGrid>
    <w:tr w:rsidR="001D708E" w:rsidRPr="00477B6D" w14:paraId="09239991" w14:textId="77777777" w:rsidTr="00477B6D">
      <w:tc>
        <w:tcPr>
          <w:tcW w:w="1908" w:type="dxa"/>
          <w:tcBorders>
            <w:bottom w:val="single" w:sz="36" w:space="0" w:color="009B3A"/>
          </w:tcBorders>
        </w:tcPr>
        <w:p w14:paraId="6F3298EB" w14:textId="77777777" w:rsidR="001D708E" w:rsidRPr="00477B6D" w:rsidRDefault="001D708E" w:rsidP="00DC4051">
          <w:pPr>
            <w:pStyle w:val="Footer"/>
            <w:rPr>
              <w:szCs w:val="14"/>
            </w:rPr>
          </w:pPr>
        </w:p>
      </w:tc>
      <w:tc>
        <w:tcPr>
          <w:tcW w:w="1440" w:type="dxa"/>
          <w:tcBorders>
            <w:bottom w:val="single" w:sz="36" w:space="0" w:color="009B3A"/>
          </w:tcBorders>
        </w:tcPr>
        <w:p w14:paraId="0321738C" w14:textId="77777777" w:rsidR="001D708E" w:rsidRPr="00477B6D" w:rsidRDefault="001D708E" w:rsidP="00DC4051">
          <w:pPr>
            <w:pStyle w:val="Footer"/>
            <w:rPr>
              <w:szCs w:val="14"/>
            </w:rPr>
          </w:pPr>
        </w:p>
      </w:tc>
      <w:tc>
        <w:tcPr>
          <w:tcW w:w="1800" w:type="dxa"/>
          <w:tcBorders>
            <w:bottom w:val="single" w:sz="36" w:space="0" w:color="009B3A"/>
          </w:tcBorders>
        </w:tcPr>
        <w:p w14:paraId="355A8539" w14:textId="77777777" w:rsidR="001D708E" w:rsidRPr="00477B6D" w:rsidRDefault="001D708E" w:rsidP="00DC4051">
          <w:pPr>
            <w:pStyle w:val="Footer"/>
            <w:rPr>
              <w:szCs w:val="14"/>
            </w:rPr>
          </w:pPr>
        </w:p>
      </w:tc>
      <w:tc>
        <w:tcPr>
          <w:tcW w:w="1620" w:type="dxa"/>
          <w:tcBorders>
            <w:bottom w:val="single" w:sz="36" w:space="0" w:color="009B3A"/>
          </w:tcBorders>
        </w:tcPr>
        <w:p w14:paraId="6CB59A7F" w14:textId="77777777" w:rsidR="001D708E" w:rsidRPr="00477B6D" w:rsidRDefault="001D708E" w:rsidP="00DC4051">
          <w:pPr>
            <w:pStyle w:val="Footer"/>
            <w:rPr>
              <w:szCs w:val="14"/>
            </w:rPr>
          </w:pPr>
        </w:p>
      </w:tc>
      <w:tc>
        <w:tcPr>
          <w:tcW w:w="2860" w:type="dxa"/>
          <w:tcBorders>
            <w:bottom w:val="single" w:sz="36" w:space="0" w:color="009B3A"/>
          </w:tcBorders>
        </w:tcPr>
        <w:p w14:paraId="0DF4F339" w14:textId="77777777" w:rsidR="001D708E" w:rsidRPr="00477B6D" w:rsidRDefault="001D708E" w:rsidP="00DC4051">
          <w:pPr>
            <w:pStyle w:val="Footer"/>
            <w:rPr>
              <w:szCs w:val="14"/>
            </w:rPr>
          </w:pPr>
        </w:p>
      </w:tc>
    </w:tr>
    <w:tr w:rsidR="001D708E" w:rsidRPr="00477B6D" w14:paraId="2FED540A" w14:textId="77777777" w:rsidTr="00477B6D">
      <w:tc>
        <w:tcPr>
          <w:tcW w:w="9628" w:type="dxa"/>
          <w:gridSpan w:val="5"/>
          <w:tcBorders>
            <w:top w:val="single" w:sz="36" w:space="0" w:color="009B3A"/>
          </w:tcBorders>
        </w:tcPr>
        <w:p w14:paraId="35C70A92" w14:textId="77777777" w:rsidR="001D708E" w:rsidRPr="00477B6D" w:rsidRDefault="001D708E" w:rsidP="00DC4051">
          <w:pPr>
            <w:pStyle w:val="Footer"/>
            <w:rPr>
              <w:szCs w:val="14"/>
            </w:rPr>
          </w:pPr>
        </w:p>
      </w:tc>
    </w:tr>
    <w:tr w:rsidR="001D708E" w:rsidRPr="00477B6D" w14:paraId="06CC57FF" w14:textId="77777777" w:rsidTr="00477B6D">
      <w:tc>
        <w:tcPr>
          <w:tcW w:w="1908" w:type="dxa"/>
        </w:tcPr>
        <w:p w14:paraId="3EBDC4AC" w14:textId="77777777" w:rsidR="001D708E" w:rsidRPr="00477B6D" w:rsidRDefault="001D708E" w:rsidP="00DC4051">
          <w:pPr>
            <w:pStyle w:val="Footer"/>
            <w:rPr>
              <w:szCs w:val="14"/>
            </w:rPr>
          </w:pPr>
          <w:r w:rsidRPr="00477B6D">
            <w:rPr>
              <w:szCs w:val="14"/>
            </w:rPr>
            <w:t>Aalto-yliopisto</w:t>
          </w:r>
        </w:p>
      </w:tc>
      <w:tc>
        <w:tcPr>
          <w:tcW w:w="1440" w:type="dxa"/>
        </w:tcPr>
        <w:p w14:paraId="112EC770" w14:textId="77777777" w:rsidR="001D708E" w:rsidRPr="00477B6D" w:rsidRDefault="001D708E" w:rsidP="00DC4051">
          <w:pPr>
            <w:pStyle w:val="Footer"/>
            <w:rPr>
              <w:szCs w:val="14"/>
            </w:rPr>
          </w:pPr>
          <w:r w:rsidRPr="00477B6D">
            <w:rPr>
              <w:szCs w:val="14"/>
            </w:rPr>
            <w:t>PL 21210</w:t>
          </w:r>
        </w:p>
      </w:tc>
      <w:tc>
        <w:tcPr>
          <w:tcW w:w="1800" w:type="dxa"/>
        </w:tcPr>
        <w:p w14:paraId="4AA5DC11" w14:textId="77777777" w:rsidR="001D708E" w:rsidRPr="00477B6D" w:rsidRDefault="001D708E" w:rsidP="00DC4051">
          <w:pPr>
            <w:pStyle w:val="Footer"/>
            <w:rPr>
              <w:szCs w:val="14"/>
            </w:rPr>
          </w:pPr>
          <w:r w:rsidRPr="00477B6D">
            <w:rPr>
              <w:szCs w:val="14"/>
            </w:rPr>
            <w:t>Runeberginkatu 14-16</w:t>
          </w:r>
        </w:p>
      </w:tc>
      <w:tc>
        <w:tcPr>
          <w:tcW w:w="1620" w:type="dxa"/>
        </w:tcPr>
        <w:p w14:paraId="57F863D9" w14:textId="77777777" w:rsidR="001D708E" w:rsidRPr="00477B6D" w:rsidRDefault="001D708E" w:rsidP="00DC4051">
          <w:pPr>
            <w:pStyle w:val="Footer"/>
            <w:rPr>
              <w:szCs w:val="14"/>
            </w:rPr>
          </w:pPr>
          <w:r w:rsidRPr="00477B6D">
            <w:rPr>
              <w:szCs w:val="14"/>
            </w:rPr>
            <w:t>Puhelin 09 47001</w:t>
          </w:r>
        </w:p>
      </w:tc>
      <w:tc>
        <w:tcPr>
          <w:tcW w:w="2860" w:type="dxa"/>
        </w:tcPr>
        <w:p w14:paraId="6F1B5658" w14:textId="77777777" w:rsidR="001D708E" w:rsidRPr="00477B6D" w:rsidRDefault="001D708E" w:rsidP="00DC4051">
          <w:pPr>
            <w:pStyle w:val="Footer"/>
            <w:rPr>
              <w:szCs w:val="14"/>
            </w:rPr>
          </w:pPr>
          <w:r w:rsidRPr="00477B6D">
            <w:rPr>
              <w:szCs w:val="14"/>
            </w:rPr>
            <w:t>http://www.aalto.fi/fi/school/economics/</w:t>
          </w:r>
        </w:p>
      </w:tc>
    </w:tr>
    <w:tr w:rsidR="001D708E" w:rsidRPr="00477B6D" w14:paraId="34919FBB" w14:textId="77777777" w:rsidTr="00477B6D">
      <w:tc>
        <w:tcPr>
          <w:tcW w:w="1908" w:type="dxa"/>
        </w:tcPr>
        <w:p w14:paraId="68588602" w14:textId="77777777" w:rsidR="001D708E" w:rsidRPr="00477B6D" w:rsidRDefault="001D708E" w:rsidP="00DC4051">
          <w:pPr>
            <w:pStyle w:val="Footer"/>
            <w:rPr>
              <w:szCs w:val="14"/>
            </w:rPr>
          </w:pPr>
          <w:r w:rsidRPr="00477B6D">
            <w:rPr>
              <w:szCs w:val="14"/>
            </w:rPr>
            <w:t>Kauppakorkeakoulu</w:t>
          </w:r>
        </w:p>
      </w:tc>
      <w:tc>
        <w:tcPr>
          <w:tcW w:w="1440" w:type="dxa"/>
        </w:tcPr>
        <w:p w14:paraId="2719F9A8" w14:textId="77777777" w:rsidR="001D708E" w:rsidRPr="00477B6D" w:rsidRDefault="001D708E" w:rsidP="00DC4051">
          <w:pPr>
            <w:pStyle w:val="Footer"/>
            <w:rPr>
              <w:szCs w:val="14"/>
            </w:rPr>
          </w:pPr>
          <w:r w:rsidRPr="00477B6D">
            <w:rPr>
              <w:szCs w:val="14"/>
            </w:rPr>
            <w:t>00076 AALTO</w:t>
          </w:r>
        </w:p>
      </w:tc>
      <w:tc>
        <w:tcPr>
          <w:tcW w:w="1800" w:type="dxa"/>
        </w:tcPr>
        <w:p w14:paraId="2A8B7055" w14:textId="77777777" w:rsidR="001D708E" w:rsidRPr="00477B6D" w:rsidRDefault="001D708E" w:rsidP="00DC4051">
          <w:pPr>
            <w:pStyle w:val="Footer"/>
            <w:rPr>
              <w:szCs w:val="14"/>
            </w:rPr>
          </w:pPr>
          <w:r w:rsidRPr="00477B6D">
            <w:rPr>
              <w:szCs w:val="14"/>
            </w:rPr>
            <w:t>Helsinki</w:t>
          </w:r>
        </w:p>
      </w:tc>
      <w:tc>
        <w:tcPr>
          <w:tcW w:w="1620" w:type="dxa"/>
        </w:tcPr>
        <w:p w14:paraId="42613F9A" w14:textId="77777777" w:rsidR="001D708E" w:rsidRPr="00477B6D" w:rsidRDefault="001D708E" w:rsidP="00DC4051">
          <w:pPr>
            <w:pStyle w:val="Footer"/>
            <w:rPr>
              <w:szCs w:val="14"/>
            </w:rPr>
          </w:pPr>
          <w:r w:rsidRPr="00477B6D">
            <w:rPr>
              <w:szCs w:val="14"/>
            </w:rPr>
            <w:t>Fax: 09 4313 8707</w:t>
          </w:r>
        </w:p>
      </w:tc>
      <w:tc>
        <w:tcPr>
          <w:tcW w:w="2860" w:type="dxa"/>
        </w:tcPr>
        <w:p w14:paraId="27D1BECE" w14:textId="77777777" w:rsidR="001D708E" w:rsidRPr="00477B6D" w:rsidRDefault="001D708E" w:rsidP="00DC4051">
          <w:pPr>
            <w:pStyle w:val="Footer"/>
            <w:rPr>
              <w:szCs w:val="14"/>
            </w:rPr>
          </w:pPr>
          <w:r w:rsidRPr="00477B6D">
            <w:rPr>
              <w:szCs w:val="14"/>
            </w:rPr>
            <w:t>etunimi.sukunimi</w:t>
          </w:r>
          <w:r w:rsidRPr="00477B6D">
            <w:rPr>
              <w:rFonts w:cs="Arial"/>
              <w:szCs w:val="14"/>
            </w:rPr>
            <w:t>@</w:t>
          </w:r>
          <w:r w:rsidRPr="00477B6D">
            <w:rPr>
              <w:szCs w:val="14"/>
            </w:rPr>
            <w:t>alto.fi</w:t>
          </w:r>
        </w:p>
      </w:tc>
    </w:tr>
  </w:tbl>
  <w:p w14:paraId="51A999EE" w14:textId="77777777" w:rsidR="001D708E" w:rsidRPr="00A25BCB" w:rsidRDefault="001D708E" w:rsidP="00DC4051">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3528" w14:textId="77777777" w:rsidR="00D33F86" w:rsidRDefault="00D33F86">
      <w:r>
        <w:separator/>
      </w:r>
    </w:p>
  </w:footnote>
  <w:footnote w:type="continuationSeparator" w:id="0">
    <w:p w14:paraId="2E972F9A" w14:textId="77777777" w:rsidR="00D33F86" w:rsidRDefault="00D33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0C10A6" w:rsidRPr="00681162" w14:paraId="44A876A1" w14:textId="77777777" w:rsidTr="00E75D0B">
      <w:trPr>
        <w:cantSplit/>
        <w:trHeight w:val="252"/>
      </w:trPr>
      <w:tc>
        <w:tcPr>
          <w:tcW w:w="5216" w:type="dxa"/>
          <w:vMerge w:val="restart"/>
        </w:tcPr>
        <w:p w14:paraId="22490F8A" w14:textId="77777777" w:rsidR="000C10A6" w:rsidRPr="00C517EA" w:rsidRDefault="000C10A6" w:rsidP="00C517EA">
          <w:pPr>
            <w:rPr>
              <w:noProof/>
            </w:rPr>
          </w:pPr>
        </w:p>
      </w:tc>
      <w:tc>
        <w:tcPr>
          <w:tcW w:w="2608" w:type="dxa"/>
        </w:tcPr>
        <w:p w14:paraId="67E5E7CA" w14:textId="77777777" w:rsidR="000C10A6" w:rsidRPr="00681162" w:rsidRDefault="00E75D0B" w:rsidP="007F1549">
          <w:pPr>
            <w:pStyle w:val="Header"/>
            <w:rPr>
              <w:b/>
              <w:noProof/>
              <w:szCs w:val="18"/>
            </w:rPr>
          </w:pPr>
          <w:r>
            <w:rPr>
              <w:b/>
              <w:noProof/>
              <w:szCs w:val="18"/>
            </w:rPr>
            <w:t>Materials safety</w:t>
          </w:r>
        </w:p>
      </w:tc>
      <w:tc>
        <w:tcPr>
          <w:tcW w:w="1304" w:type="dxa"/>
        </w:tcPr>
        <w:p w14:paraId="79FA153C" w14:textId="77777777" w:rsidR="000C10A6" w:rsidRPr="00681162" w:rsidRDefault="000C10A6" w:rsidP="007F1549">
          <w:pPr>
            <w:pStyle w:val="Header"/>
            <w:rPr>
              <w:noProof/>
              <w:szCs w:val="18"/>
            </w:rPr>
          </w:pPr>
        </w:p>
      </w:tc>
      <w:tc>
        <w:tcPr>
          <w:tcW w:w="772" w:type="dxa"/>
        </w:tcPr>
        <w:p w14:paraId="0A0D8B5F" w14:textId="77777777" w:rsidR="000C10A6" w:rsidRPr="00681162" w:rsidRDefault="000C10A6" w:rsidP="003D2396">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sidR="00F07C18">
            <w:rPr>
              <w:noProof/>
              <w:szCs w:val="18"/>
            </w:rPr>
            <w:t>1</w:t>
          </w:r>
          <w:r>
            <w:rPr>
              <w:noProof/>
              <w:szCs w:val="18"/>
            </w:rPr>
            <w:fldChar w:fldCharType="end"/>
          </w:r>
          <w:r>
            <w:rPr>
              <w:noProof/>
              <w:szCs w:val="18"/>
            </w:rPr>
            <w:t xml:space="preserve"> (</w:t>
          </w:r>
          <w:fldSimple w:instr=" NUMPAGES  \* MERGEFORMAT ">
            <w:r w:rsidR="00F07C18" w:rsidRPr="00F07C18">
              <w:rPr>
                <w:noProof/>
                <w:szCs w:val="18"/>
              </w:rPr>
              <w:t>2</w:t>
            </w:r>
          </w:fldSimple>
          <w:r>
            <w:rPr>
              <w:noProof/>
              <w:szCs w:val="18"/>
            </w:rPr>
            <w:t>)</w:t>
          </w:r>
        </w:p>
      </w:tc>
    </w:tr>
    <w:tr w:rsidR="000C10A6" w:rsidRPr="00681162" w14:paraId="2CB485E3" w14:textId="77777777" w:rsidTr="009734C5">
      <w:trPr>
        <w:cantSplit/>
      </w:trPr>
      <w:tc>
        <w:tcPr>
          <w:tcW w:w="5216" w:type="dxa"/>
          <w:vMerge/>
        </w:tcPr>
        <w:p w14:paraId="0DDBE465" w14:textId="77777777" w:rsidR="000C10A6" w:rsidRPr="00681162" w:rsidRDefault="000C10A6" w:rsidP="003D2396">
          <w:pPr>
            <w:pStyle w:val="Header"/>
            <w:rPr>
              <w:noProof/>
              <w:szCs w:val="18"/>
            </w:rPr>
          </w:pPr>
        </w:p>
      </w:tc>
      <w:tc>
        <w:tcPr>
          <w:tcW w:w="2608" w:type="dxa"/>
        </w:tcPr>
        <w:p w14:paraId="47D5AB5E" w14:textId="77777777" w:rsidR="000C10A6" w:rsidRPr="00681162" w:rsidRDefault="00E75D0B" w:rsidP="007F1549">
          <w:pPr>
            <w:pStyle w:val="Header"/>
            <w:rPr>
              <w:noProof/>
              <w:szCs w:val="18"/>
            </w:rPr>
          </w:pPr>
          <w:r>
            <w:rPr>
              <w:noProof/>
              <w:szCs w:val="18"/>
            </w:rPr>
            <w:t>Assignment</w:t>
          </w:r>
        </w:p>
      </w:tc>
      <w:tc>
        <w:tcPr>
          <w:tcW w:w="2076" w:type="dxa"/>
          <w:gridSpan w:val="2"/>
        </w:tcPr>
        <w:p w14:paraId="6B1C0339" w14:textId="77777777" w:rsidR="000C10A6" w:rsidRPr="00681162" w:rsidRDefault="000C10A6" w:rsidP="007F1549">
          <w:pPr>
            <w:pStyle w:val="Header"/>
            <w:rPr>
              <w:noProof/>
              <w:szCs w:val="18"/>
            </w:rPr>
          </w:pPr>
        </w:p>
      </w:tc>
    </w:tr>
    <w:tr w:rsidR="000C10A6" w:rsidRPr="00681162" w14:paraId="2AE2E91F" w14:textId="77777777" w:rsidTr="009734C5">
      <w:trPr>
        <w:cantSplit/>
      </w:trPr>
      <w:tc>
        <w:tcPr>
          <w:tcW w:w="5216" w:type="dxa"/>
          <w:vMerge/>
        </w:tcPr>
        <w:p w14:paraId="248129C3" w14:textId="77777777" w:rsidR="000C10A6" w:rsidRPr="00681162" w:rsidRDefault="000C10A6" w:rsidP="003D2396">
          <w:pPr>
            <w:pStyle w:val="Header"/>
            <w:rPr>
              <w:noProof/>
              <w:szCs w:val="18"/>
            </w:rPr>
          </w:pPr>
        </w:p>
      </w:tc>
      <w:tc>
        <w:tcPr>
          <w:tcW w:w="2608" w:type="dxa"/>
        </w:tcPr>
        <w:p w14:paraId="0A2BDE95" w14:textId="77777777" w:rsidR="000C10A6" w:rsidRPr="00681162" w:rsidRDefault="000C10A6" w:rsidP="007F1549">
          <w:pPr>
            <w:pStyle w:val="Header"/>
            <w:rPr>
              <w:noProof/>
              <w:szCs w:val="18"/>
            </w:rPr>
          </w:pPr>
        </w:p>
      </w:tc>
      <w:tc>
        <w:tcPr>
          <w:tcW w:w="2076" w:type="dxa"/>
          <w:gridSpan w:val="2"/>
        </w:tcPr>
        <w:p w14:paraId="5006AB35" w14:textId="77777777" w:rsidR="000C10A6" w:rsidRPr="00681162" w:rsidRDefault="000C10A6" w:rsidP="007F1549">
          <w:pPr>
            <w:pStyle w:val="Header"/>
            <w:rPr>
              <w:noProof/>
              <w:szCs w:val="18"/>
            </w:rPr>
          </w:pPr>
        </w:p>
      </w:tc>
    </w:tr>
    <w:tr w:rsidR="000C10A6" w:rsidRPr="00681162" w14:paraId="289A247F" w14:textId="77777777" w:rsidTr="009734C5">
      <w:trPr>
        <w:cantSplit/>
      </w:trPr>
      <w:tc>
        <w:tcPr>
          <w:tcW w:w="5216" w:type="dxa"/>
          <w:vMerge/>
        </w:tcPr>
        <w:p w14:paraId="5E160E12" w14:textId="77777777" w:rsidR="000C10A6" w:rsidRPr="00681162" w:rsidRDefault="000C10A6" w:rsidP="003D2396">
          <w:pPr>
            <w:pStyle w:val="Header"/>
            <w:rPr>
              <w:noProof/>
              <w:szCs w:val="18"/>
            </w:rPr>
          </w:pPr>
        </w:p>
      </w:tc>
      <w:tc>
        <w:tcPr>
          <w:tcW w:w="2608" w:type="dxa"/>
        </w:tcPr>
        <w:p w14:paraId="0F26B124" w14:textId="77777777" w:rsidR="000C10A6" w:rsidRPr="00681162" w:rsidRDefault="000C10A6" w:rsidP="007F1549">
          <w:pPr>
            <w:pStyle w:val="Header"/>
            <w:rPr>
              <w:noProof/>
              <w:szCs w:val="18"/>
            </w:rPr>
          </w:pPr>
        </w:p>
      </w:tc>
      <w:tc>
        <w:tcPr>
          <w:tcW w:w="2076" w:type="dxa"/>
          <w:gridSpan w:val="2"/>
        </w:tcPr>
        <w:p w14:paraId="5A667B6E" w14:textId="77777777" w:rsidR="000C10A6" w:rsidRPr="00681162" w:rsidRDefault="000C10A6" w:rsidP="007F1549">
          <w:pPr>
            <w:pStyle w:val="Header"/>
            <w:rPr>
              <w:noProof/>
              <w:szCs w:val="18"/>
            </w:rPr>
          </w:pPr>
        </w:p>
      </w:tc>
    </w:tr>
  </w:tbl>
  <w:p w14:paraId="3C76E771" w14:textId="77777777" w:rsidR="001D708E" w:rsidRDefault="001D708E" w:rsidP="003D2396">
    <w:pPr>
      <w:pStyle w:val="Header"/>
      <w:rPr>
        <w:noProof/>
        <w:sz w:val="2"/>
        <w:szCs w:val="2"/>
      </w:rPr>
    </w:pPr>
  </w:p>
  <w:p w14:paraId="3899A295" w14:textId="77777777" w:rsidR="001D708E" w:rsidRPr="0077050C" w:rsidRDefault="002649F7" w:rsidP="003D2396">
    <w:pPr>
      <w:pStyle w:val="Header"/>
      <w:rPr>
        <w:sz w:val="2"/>
        <w:szCs w:val="2"/>
      </w:rPr>
    </w:pPr>
    <w:r>
      <w:rPr>
        <w:noProof/>
        <w:lang w:eastAsia="en-US"/>
      </w:rPr>
      <w:drawing>
        <wp:anchor distT="0" distB="0" distL="114300" distR="114300" simplePos="0" relativeHeight="251662336" behindDoc="1" locked="1" layoutInCell="1" allowOverlap="1" wp14:anchorId="61AD219D" wp14:editId="49EF76AD">
          <wp:simplePos x="0" y="0"/>
          <wp:positionH relativeFrom="page">
            <wp:posOffset>360045</wp:posOffset>
          </wp:positionH>
          <wp:positionV relativeFrom="page">
            <wp:posOffset>215900</wp:posOffset>
          </wp:positionV>
          <wp:extent cx="3190875" cy="1228725"/>
          <wp:effectExtent l="19050" t="0" r="9525" b="0"/>
          <wp:wrapNone/>
          <wp:docPr id="9" name="Picture 9" descr="Aalto_EN_Engineering_13_RG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lto_EN_Engineering_13_RGB_3"/>
                  <pic:cNvPicPr>
                    <a:picLocks noChangeAspect="1" noChangeArrowheads="1"/>
                  </pic:cNvPicPr>
                </pic:nvPicPr>
                <pic:blipFill>
                  <a:blip r:embed="rId1"/>
                  <a:srcRect/>
                  <a:stretch>
                    <a:fillRect/>
                  </a:stretch>
                </pic:blipFill>
                <pic:spPr bwMode="auto">
                  <a:xfrm>
                    <a:off x="0" y="0"/>
                    <a:ext cx="3190875"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1D708E" w:rsidRPr="00681162" w14:paraId="415131EF" w14:textId="77777777" w:rsidTr="006954A3">
      <w:trPr>
        <w:cantSplit/>
      </w:trPr>
      <w:tc>
        <w:tcPr>
          <w:tcW w:w="5216" w:type="dxa"/>
        </w:tcPr>
        <w:p w14:paraId="6915E072" w14:textId="77777777" w:rsidR="001D708E" w:rsidRPr="00681162" w:rsidRDefault="001D708E" w:rsidP="00AD05DB">
          <w:pPr>
            <w:pStyle w:val="Header"/>
            <w:rPr>
              <w:noProof/>
              <w:szCs w:val="18"/>
            </w:rPr>
          </w:pPr>
        </w:p>
      </w:tc>
      <w:tc>
        <w:tcPr>
          <w:tcW w:w="2608" w:type="dxa"/>
        </w:tcPr>
        <w:p w14:paraId="07505BD8" w14:textId="77777777" w:rsidR="001D708E" w:rsidRPr="00681162" w:rsidRDefault="001D708E" w:rsidP="00AD05DB">
          <w:pPr>
            <w:pStyle w:val="Header"/>
            <w:rPr>
              <w:b/>
              <w:noProof/>
              <w:szCs w:val="18"/>
            </w:rPr>
          </w:pPr>
          <w:bookmarkStart w:id="3" w:name="dname"/>
          <w:bookmarkEnd w:id="3"/>
          <w:r>
            <w:rPr>
              <w:b/>
              <w:noProof/>
              <w:szCs w:val="18"/>
            </w:rPr>
            <w:t>Asiakirjatyyppi</w:t>
          </w:r>
        </w:p>
      </w:tc>
      <w:tc>
        <w:tcPr>
          <w:tcW w:w="1304" w:type="dxa"/>
        </w:tcPr>
        <w:p w14:paraId="30E02C8F" w14:textId="77777777" w:rsidR="001D708E" w:rsidRPr="00681162" w:rsidRDefault="001D708E" w:rsidP="00AD05DB">
          <w:pPr>
            <w:pStyle w:val="Header"/>
            <w:rPr>
              <w:noProof/>
              <w:szCs w:val="18"/>
            </w:rPr>
          </w:pPr>
          <w:bookmarkStart w:id="4" w:name="dnumber"/>
          <w:bookmarkEnd w:id="4"/>
          <w:r>
            <w:rPr>
              <w:noProof/>
              <w:szCs w:val="18"/>
            </w:rPr>
            <w:t>Numero</w:t>
          </w:r>
        </w:p>
      </w:tc>
      <w:bookmarkStart w:id="5" w:name="dfieldpages"/>
      <w:bookmarkEnd w:id="5"/>
      <w:tc>
        <w:tcPr>
          <w:tcW w:w="772" w:type="dxa"/>
        </w:tcPr>
        <w:p w14:paraId="231A418B" w14:textId="77777777" w:rsidR="001D708E" w:rsidRPr="00681162" w:rsidRDefault="001D708E" w:rsidP="00AD05DB">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Pr>
              <w:noProof/>
              <w:szCs w:val="18"/>
            </w:rPr>
            <w:t>1</w:t>
          </w:r>
          <w:r>
            <w:rPr>
              <w:noProof/>
              <w:szCs w:val="18"/>
            </w:rPr>
            <w:fldChar w:fldCharType="end"/>
          </w:r>
          <w:r>
            <w:rPr>
              <w:noProof/>
              <w:szCs w:val="18"/>
            </w:rPr>
            <w:t xml:space="preserve"> (</w:t>
          </w:r>
          <w:fldSimple w:instr=" NUMPAGES  \* MERGEFORMAT ">
            <w:r w:rsidR="00E75D0B" w:rsidRPr="00E75D0B">
              <w:rPr>
                <w:noProof/>
                <w:szCs w:val="18"/>
              </w:rPr>
              <w:t>1</w:t>
            </w:r>
          </w:fldSimple>
          <w:r>
            <w:rPr>
              <w:noProof/>
              <w:szCs w:val="18"/>
            </w:rPr>
            <w:t>)</w:t>
          </w:r>
        </w:p>
      </w:tc>
    </w:tr>
    <w:tr w:rsidR="001D708E" w:rsidRPr="00681162" w14:paraId="07C537E6" w14:textId="77777777" w:rsidTr="006954A3">
      <w:trPr>
        <w:cantSplit/>
      </w:trPr>
      <w:tc>
        <w:tcPr>
          <w:tcW w:w="5216" w:type="dxa"/>
        </w:tcPr>
        <w:p w14:paraId="62F57FC1" w14:textId="77777777" w:rsidR="001D708E" w:rsidRPr="00681162" w:rsidRDefault="001D708E" w:rsidP="00AD05DB">
          <w:pPr>
            <w:pStyle w:val="Header"/>
            <w:rPr>
              <w:noProof/>
              <w:szCs w:val="18"/>
            </w:rPr>
          </w:pPr>
        </w:p>
      </w:tc>
      <w:tc>
        <w:tcPr>
          <w:tcW w:w="2608" w:type="dxa"/>
        </w:tcPr>
        <w:p w14:paraId="7F32F875" w14:textId="77777777" w:rsidR="001D708E" w:rsidRPr="00681162" w:rsidRDefault="001D708E" w:rsidP="00AD05DB">
          <w:pPr>
            <w:pStyle w:val="Header"/>
            <w:rPr>
              <w:noProof/>
              <w:szCs w:val="18"/>
            </w:rPr>
          </w:pPr>
          <w:bookmarkStart w:id="6" w:name="dclass"/>
          <w:bookmarkEnd w:id="6"/>
          <w:r>
            <w:rPr>
              <w:noProof/>
              <w:szCs w:val="18"/>
            </w:rPr>
            <w:t>Tyypin täydenne</w:t>
          </w:r>
        </w:p>
      </w:tc>
      <w:tc>
        <w:tcPr>
          <w:tcW w:w="2076" w:type="dxa"/>
          <w:gridSpan w:val="2"/>
        </w:tcPr>
        <w:p w14:paraId="6172AF8A" w14:textId="77777777" w:rsidR="001D708E" w:rsidRPr="00681162" w:rsidRDefault="001D708E" w:rsidP="00AD05DB">
          <w:pPr>
            <w:pStyle w:val="Header"/>
            <w:rPr>
              <w:noProof/>
              <w:szCs w:val="18"/>
            </w:rPr>
          </w:pPr>
          <w:bookmarkStart w:id="7" w:name="dencl"/>
          <w:bookmarkEnd w:id="7"/>
          <w:r>
            <w:rPr>
              <w:noProof/>
              <w:szCs w:val="18"/>
            </w:rPr>
            <w:t>Liite Liitetieto</w:t>
          </w:r>
        </w:p>
      </w:tc>
    </w:tr>
    <w:tr w:rsidR="001D708E" w:rsidRPr="00681162" w14:paraId="783E3F6A" w14:textId="77777777" w:rsidTr="006954A3">
      <w:trPr>
        <w:cantSplit/>
      </w:trPr>
      <w:tc>
        <w:tcPr>
          <w:tcW w:w="5216" w:type="dxa"/>
        </w:tcPr>
        <w:p w14:paraId="33FE2236" w14:textId="77777777" w:rsidR="001D708E" w:rsidRPr="00681162" w:rsidRDefault="001D708E" w:rsidP="00AD05DB">
          <w:pPr>
            <w:pStyle w:val="Header"/>
            <w:rPr>
              <w:noProof/>
              <w:szCs w:val="18"/>
            </w:rPr>
          </w:pPr>
        </w:p>
      </w:tc>
      <w:tc>
        <w:tcPr>
          <w:tcW w:w="2608" w:type="dxa"/>
        </w:tcPr>
        <w:p w14:paraId="3773392D" w14:textId="77777777" w:rsidR="001D708E" w:rsidRPr="00681162" w:rsidRDefault="001D708E" w:rsidP="00AD05DB">
          <w:pPr>
            <w:pStyle w:val="Header"/>
            <w:rPr>
              <w:noProof/>
              <w:szCs w:val="18"/>
            </w:rPr>
          </w:pPr>
          <w:r w:rsidRPr="00681162">
            <w:rPr>
              <w:noProof/>
              <w:szCs w:val="18"/>
            </w:rPr>
            <w:t>Asiakirjan luonne</w:t>
          </w:r>
        </w:p>
      </w:tc>
      <w:tc>
        <w:tcPr>
          <w:tcW w:w="2076" w:type="dxa"/>
          <w:gridSpan w:val="2"/>
        </w:tcPr>
        <w:p w14:paraId="5A6538BB" w14:textId="77777777" w:rsidR="001D708E" w:rsidRPr="00681162" w:rsidRDefault="001D708E" w:rsidP="00AD05DB">
          <w:pPr>
            <w:pStyle w:val="Header"/>
            <w:rPr>
              <w:noProof/>
              <w:szCs w:val="18"/>
            </w:rPr>
          </w:pPr>
          <w:r w:rsidRPr="00681162">
            <w:rPr>
              <w:noProof/>
              <w:szCs w:val="18"/>
            </w:rPr>
            <w:t>Asiatunnus</w:t>
          </w:r>
        </w:p>
      </w:tc>
    </w:tr>
    <w:tr w:rsidR="001D708E" w:rsidRPr="00681162" w14:paraId="636650FB" w14:textId="77777777" w:rsidTr="006954A3">
      <w:trPr>
        <w:cantSplit/>
      </w:trPr>
      <w:tc>
        <w:tcPr>
          <w:tcW w:w="5216" w:type="dxa"/>
        </w:tcPr>
        <w:p w14:paraId="0713AB6A" w14:textId="77777777" w:rsidR="001D708E" w:rsidRPr="00681162" w:rsidRDefault="001D708E" w:rsidP="00AD05DB">
          <w:pPr>
            <w:pStyle w:val="Header"/>
            <w:rPr>
              <w:noProof/>
              <w:szCs w:val="18"/>
            </w:rPr>
          </w:pPr>
          <w:bookmarkStart w:id="8" w:name="duser"/>
          <w:bookmarkEnd w:id="8"/>
          <w:r>
            <w:rPr>
              <w:noProof/>
              <w:szCs w:val="18"/>
            </w:rPr>
            <w:t>Osasto/nimi</w:t>
          </w:r>
        </w:p>
      </w:tc>
      <w:tc>
        <w:tcPr>
          <w:tcW w:w="2608" w:type="dxa"/>
        </w:tcPr>
        <w:p w14:paraId="18A3B62F" w14:textId="77777777" w:rsidR="001D708E" w:rsidRPr="00681162" w:rsidRDefault="001D708E" w:rsidP="00AD05DB">
          <w:pPr>
            <w:pStyle w:val="Header"/>
            <w:rPr>
              <w:noProof/>
              <w:szCs w:val="18"/>
            </w:rPr>
          </w:pPr>
          <w:bookmarkStart w:id="9" w:name="ddate"/>
          <w:bookmarkEnd w:id="9"/>
          <w:r>
            <w:rPr>
              <w:noProof/>
              <w:szCs w:val="18"/>
            </w:rPr>
            <w:t>Päivämäärä</w:t>
          </w:r>
        </w:p>
      </w:tc>
      <w:tc>
        <w:tcPr>
          <w:tcW w:w="2076" w:type="dxa"/>
          <w:gridSpan w:val="2"/>
        </w:tcPr>
        <w:p w14:paraId="5B90F726" w14:textId="77777777" w:rsidR="001D708E" w:rsidRPr="00681162" w:rsidRDefault="001D708E" w:rsidP="00AD05DB">
          <w:pPr>
            <w:pStyle w:val="Header"/>
            <w:rPr>
              <w:noProof/>
              <w:szCs w:val="18"/>
            </w:rPr>
          </w:pPr>
          <w:bookmarkStart w:id="10" w:name="dcode"/>
          <w:bookmarkEnd w:id="10"/>
          <w:r>
            <w:rPr>
              <w:noProof/>
              <w:szCs w:val="18"/>
            </w:rPr>
            <w:t>Julkisuus</w:t>
          </w:r>
        </w:p>
      </w:tc>
    </w:tr>
  </w:tbl>
  <w:p w14:paraId="673DA7C4" w14:textId="77777777" w:rsidR="001D708E" w:rsidRDefault="001D708E" w:rsidP="00AD05DB">
    <w:pPr>
      <w:pStyle w:val="Header"/>
      <w:rPr>
        <w:noProof/>
        <w:sz w:val="2"/>
        <w:szCs w:val="2"/>
      </w:rPr>
    </w:pPr>
  </w:p>
  <w:p w14:paraId="4359EA56" w14:textId="77777777" w:rsidR="001D708E" w:rsidRDefault="002649F7">
    <w:pPr>
      <w:framePr w:hSpace="141" w:wrap="around" w:vAnchor="page" w:hAnchor="page" w:x="1248" w:y="1248"/>
      <w:rPr>
        <w:noProof/>
      </w:rPr>
    </w:pPr>
    <w:r>
      <w:rPr>
        <w:noProof/>
        <w:lang w:eastAsia="en-US"/>
      </w:rPr>
      <w:drawing>
        <wp:inline distT="0" distB="0" distL="0" distR="0" wp14:anchorId="02A8A13E" wp14:editId="1A3E8B90">
          <wp:extent cx="1714500" cy="409575"/>
          <wp:effectExtent l="19050" t="0" r="0" b="0"/>
          <wp:docPr id="1" name="Picture 1" descr="aalto_fin_alaku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_fin_alakulma"/>
                  <pic:cNvPicPr>
                    <a:picLocks noChangeAspect="1" noChangeArrowheads="1"/>
                  </pic:cNvPicPr>
                </pic:nvPicPr>
                <pic:blipFill>
                  <a:blip r:embed="rId1"/>
                  <a:srcRect l="21243" t="20929" r="14964" b="34032"/>
                  <a:stretch>
                    <a:fillRect/>
                  </a:stretch>
                </pic:blipFill>
                <pic:spPr bwMode="auto">
                  <a:xfrm>
                    <a:off x="0" y="0"/>
                    <a:ext cx="1714500" cy="409575"/>
                  </a:xfrm>
                  <a:prstGeom prst="rect">
                    <a:avLst/>
                  </a:prstGeom>
                  <a:noFill/>
                  <a:ln w="9525">
                    <a:noFill/>
                    <a:miter lim="800000"/>
                    <a:headEnd/>
                    <a:tailEnd/>
                  </a:ln>
                </pic:spPr>
              </pic:pic>
            </a:graphicData>
          </a:graphic>
        </wp:inline>
      </w:drawing>
    </w:r>
  </w:p>
  <w:p w14:paraId="6B7FC0CD" w14:textId="77777777" w:rsidR="001D708E" w:rsidRPr="00AD05DB" w:rsidRDefault="001D708E" w:rsidP="00AD05DB">
    <w:pPr>
      <w:pStyle w:val="Header"/>
      <w:rPr>
        <w:noProof/>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6F1C"/>
    <w:multiLevelType w:val="hybridMultilevel"/>
    <w:tmpl w:val="6CE030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567A52"/>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ACC4A26"/>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306677BC"/>
    <w:multiLevelType w:val="hybridMultilevel"/>
    <w:tmpl w:val="396A0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1C4550"/>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BD401F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E7F611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15D6149"/>
    <w:multiLevelType w:val="hybridMultilevel"/>
    <w:tmpl w:val="C3BEF83A"/>
    <w:lvl w:ilvl="0" w:tplc="1B6E9C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15:restartNumberingAfterBreak="0">
    <w:nsid w:val="4A927C35"/>
    <w:multiLevelType w:val="multilevel"/>
    <w:tmpl w:val="FAB0B544"/>
    <w:lvl w:ilvl="0">
      <w:start w:val="1"/>
      <w:numFmt w:val="decimal"/>
      <w:pStyle w:val="Heading1"/>
      <w:suff w:val="space"/>
      <w:lvlText w:val="%1 "/>
      <w:lvlJc w:val="left"/>
      <w:pPr>
        <w:tabs>
          <w:tab w:val="num" w:pos="0"/>
        </w:tabs>
        <w:ind w:left="0" w:firstLine="0"/>
      </w:pPr>
      <w:rPr>
        <w:rFonts w:hint="default"/>
      </w:rPr>
    </w:lvl>
    <w:lvl w:ilvl="1">
      <w:start w:val="1"/>
      <w:numFmt w:val="decimal"/>
      <w:pStyle w:val="Heading2"/>
      <w:suff w:val="space"/>
      <w:lvlText w:val="%1.%2 "/>
      <w:lvlJc w:val="left"/>
      <w:pPr>
        <w:tabs>
          <w:tab w:val="num" w:pos="0"/>
        </w:tabs>
        <w:ind w:left="0" w:firstLine="0"/>
      </w:pPr>
      <w:rPr>
        <w:rFonts w:hint="default"/>
      </w:rPr>
    </w:lvl>
    <w:lvl w:ilvl="2">
      <w:start w:val="1"/>
      <w:numFmt w:val="decimal"/>
      <w:pStyle w:val="Heading3"/>
      <w:suff w:val="space"/>
      <w:lvlText w:val="%1.%2.%3 "/>
      <w:lvlJc w:val="left"/>
      <w:pPr>
        <w:tabs>
          <w:tab w:val="num" w:pos="0"/>
        </w:tabs>
        <w:ind w:left="0" w:firstLine="0"/>
      </w:pPr>
      <w:rPr>
        <w:rFonts w:hint="default"/>
      </w:rPr>
    </w:lvl>
    <w:lvl w:ilvl="3">
      <w:start w:val="1"/>
      <w:numFmt w:val="decimal"/>
      <w:pStyle w:val="Heading4"/>
      <w:suff w:val="space"/>
      <w:lvlText w:val="%1.%2.%3.%4 "/>
      <w:lvlJc w:val="left"/>
      <w:pPr>
        <w:tabs>
          <w:tab w:val="num" w:pos="0"/>
        </w:tabs>
        <w:ind w:left="0" w:firstLine="0"/>
      </w:pPr>
      <w:rPr>
        <w:rFonts w:hint="default"/>
      </w:rPr>
    </w:lvl>
    <w:lvl w:ilvl="4">
      <w:start w:val="1"/>
      <w:numFmt w:val="decimal"/>
      <w:pStyle w:val="Heading5"/>
      <w:suff w:val="space"/>
      <w:lvlText w:val="%1.%2.%3.%4.%5 "/>
      <w:lvlJc w:val="left"/>
      <w:pPr>
        <w:tabs>
          <w:tab w:val="num" w:pos="0"/>
        </w:tabs>
        <w:ind w:left="0" w:firstLine="0"/>
      </w:pPr>
      <w:rPr>
        <w:rFonts w:hint="default"/>
      </w:rPr>
    </w:lvl>
    <w:lvl w:ilvl="5">
      <w:start w:val="1"/>
      <w:numFmt w:val="decimal"/>
      <w:pStyle w:val="Heading6"/>
      <w:suff w:val="space"/>
      <w:lvlText w:val="%1.%2.%3.%4.%5.%6 "/>
      <w:lvlJc w:val="left"/>
      <w:pPr>
        <w:tabs>
          <w:tab w:val="num" w:pos="0"/>
        </w:tabs>
        <w:ind w:left="0" w:firstLine="0"/>
      </w:pPr>
      <w:rPr>
        <w:rFonts w:hint="default"/>
      </w:rPr>
    </w:lvl>
    <w:lvl w:ilvl="6">
      <w:start w:val="1"/>
      <w:numFmt w:val="decimal"/>
      <w:pStyle w:val="Heading7"/>
      <w:suff w:val="space"/>
      <w:lvlText w:val="%1.%2.%3.%4.%5.%6.%7 "/>
      <w:lvlJc w:val="left"/>
      <w:pPr>
        <w:tabs>
          <w:tab w:val="num" w:pos="0"/>
        </w:tabs>
        <w:ind w:left="0" w:firstLine="0"/>
      </w:pPr>
      <w:rPr>
        <w:rFonts w:hint="default"/>
      </w:rPr>
    </w:lvl>
    <w:lvl w:ilvl="7">
      <w:start w:val="1"/>
      <w:numFmt w:val="decimal"/>
      <w:pStyle w:val="Heading8"/>
      <w:suff w:val="space"/>
      <w:lvlText w:val="%1.%2.%3.%4.%5.%6.%7.%8 "/>
      <w:lvlJc w:val="left"/>
      <w:pPr>
        <w:tabs>
          <w:tab w:val="num" w:pos="0"/>
        </w:tabs>
        <w:ind w:left="0" w:firstLine="0"/>
      </w:pPr>
      <w:rPr>
        <w:rFonts w:hint="default"/>
      </w:rPr>
    </w:lvl>
    <w:lvl w:ilvl="8">
      <w:start w:val="1"/>
      <w:numFmt w:val="decimal"/>
      <w:pStyle w:val="Heading9"/>
      <w:suff w:val="space"/>
      <w:lvlText w:val="%1.%2.%3.%4.%5.%6.%7.%8.%9 "/>
      <w:lvlJc w:val="left"/>
      <w:pPr>
        <w:tabs>
          <w:tab w:val="num" w:pos="0"/>
        </w:tabs>
        <w:ind w:left="0" w:firstLine="0"/>
      </w:pPr>
      <w:rPr>
        <w:rFonts w:hint="default"/>
      </w:rPr>
    </w:lvl>
  </w:abstractNum>
  <w:abstractNum w:abstractNumId="12" w15:restartNumberingAfterBreak="0">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3" w15:restartNumberingAfterBreak="0">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4" w15:restartNumberingAfterBreak="0">
    <w:nsid w:val="59B4264C"/>
    <w:multiLevelType w:val="hybridMultilevel"/>
    <w:tmpl w:val="F1F264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6" w15:restartNumberingAfterBreak="0">
    <w:nsid w:val="5EDB3484"/>
    <w:multiLevelType w:val="multilevel"/>
    <w:tmpl w:val="0E9A900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6B8935B9"/>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BB718A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0" w15:restartNumberingAfterBreak="0">
    <w:nsid w:val="6F79497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E803D7"/>
    <w:multiLevelType w:val="hybridMultilevel"/>
    <w:tmpl w:val="6512E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D5B74"/>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DAB4E0B"/>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F7446BC"/>
    <w:multiLevelType w:val="hybridMultilevel"/>
    <w:tmpl w:val="4AD673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40441893">
    <w:abstractNumId w:val="15"/>
  </w:num>
  <w:num w:numId="2" w16cid:durableId="1055080821">
    <w:abstractNumId w:val="24"/>
  </w:num>
  <w:num w:numId="3" w16cid:durableId="1018846743">
    <w:abstractNumId w:val="13"/>
  </w:num>
  <w:num w:numId="4" w16cid:durableId="790854983">
    <w:abstractNumId w:val="12"/>
  </w:num>
  <w:num w:numId="5" w16cid:durableId="1726489564">
    <w:abstractNumId w:val="25"/>
  </w:num>
  <w:num w:numId="6" w16cid:durableId="882718364">
    <w:abstractNumId w:val="17"/>
  </w:num>
  <w:num w:numId="7" w16cid:durableId="361593661">
    <w:abstractNumId w:val="6"/>
  </w:num>
  <w:num w:numId="8" w16cid:durableId="860825774">
    <w:abstractNumId w:val="18"/>
  </w:num>
  <w:num w:numId="9" w16cid:durableId="691876295">
    <w:abstractNumId w:val="1"/>
  </w:num>
  <w:num w:numId="10" w16cid:durableId="916551279">
    <w:abstractNumId w:val="10"/>
  </w:num>
  <w:num w:numId="11" w16cid:durableId="1219245365">
    <w:abstractNumId w:val="4"/>
  </w:num>
  <w:num w:numId="12" w16cid:durableId="760755471">
    <w:abstractNumId w:val="19"/>
  </w:num>
  <w:num w:numId="13" w16cid:durableId="855194154">
    <w:abstractNumId w:val="3"/>
  </w:num>
  <w:num w:numId="14" w16cid:durableId="1701659397">
    <w:abstractNumId w:val="23"/>
  </w:num>
  <w:num w:numId="15" w16cid:durableId="1292588524">
    <w:abstractNumId w:val="21"/>
  </w:num>
  <w:num w:numId="16" w16cid:durableId="1998486136">
    <w:abstractNumId w:val="2"/>
  </w:num>
  <w:num w:numId="17" w16cid:durableId="291326454">
    <w:abstractNumId w:val="20"/>
  </w:num>
  <w:num w:numId="18" w16cid:durableId="1459060023">
    <w:abstractNumId w:val="8"/>
  </w:num>
  <w:num w:numId="19" w16cid:durableId="1187014914">
    <w:abstractNumId w:val="16"/>
  </w:num>
  <w:num w:numId="20" w16cid:durableId="1740519094">
    <w:abstractNumId w:val="7"/>
  </w:num>
  <w:num w:numId="21" w16cid:durableId="38289277">
    <w:abstractNumId w:val="11"/>
  </w:num>
  <w:num w:numId="22" w16cid:durableId="1230731846">
    <w:abstractNumId w:val="3"/>
    <w:lvlOverride w:ilvl="0">
      <w:startOverride w:val="1"/>
    </w:lvlOverride>
  </w:num>
  <w:num w:numId="23" w16cid:durableId="523517144">
    <w:abstractNumId w:val="3"/>
    <w:lvlOverride w:ilvl="0">
      <w:startOverride w:val="1"/>
    </w:lvlOverride>
  </w:num>
  <w:num w:numId="24" w16cid:durableId="2117285275">
    <w:abstractNumId w:val="23"/>
    <w:lvlOverride w:ilvl="0">
      <w:startOverride w:val="1"/>
    </w:lvlOverride>
  </w:num>
  <w:num w:numId="25" w16cid:durableId="310015310">
    <w:abstractNumId w:val="3"/>
    <w:lvlOverride w:ilvl="0">
      <w:startOverride w:val="1"/>
    </w:lvlOverride>
  </w:num>
  <w:num w:numId="26" w16cid:durableId="856506612">
    <w:abstractNumId w:val="23"/>
    <w:lvlOverride w:ilvl="0">
      <w:startOverride w:val="1"/>
    </w:lvlOverride>
  </w:num>
  <w:num w:numId="27" w16cid:durableId="444155351">
    <w:abstractNumId w:val="21"/>
    <w:lvlOverride w:ilvl="0">
      <w:startOverride w:val="1"/>
    </w:lvlOverride>
  </w:num>
  <w:num w:numId="28" w16cid:durableId="1933003716">
    <w:abstractNumId w:val="10"/>
    <w:lvlOverride w:ilvl="0">
      <w:startOverride w:val="1"/>
    </w:lvlOverride>
  </w:num>
  <w:num w:numId="29" w16cid:durableId="240797001">
    <w:abstractNumId w:val="9"/>
  </w:num>
  <w:num w:numId="30" w16cid:durableId="492650165">
    <w:abstractNumId w:val="5"/>
  </w:num>
  <w:num w:numId="31" w16cid:durableId="1820338356">
    <w:abstractNumId w:val="0"/>
  </w:num>
  <w:num w:numId="32" w16cid:durableId="977877969">
    <w:abstractNumId w:val="22"/>
  </w:num>
  <w:num w:numId="33" w16cid:durableId="2120833257">
    <w:abstractNumId w:val="26"/>
  </w:num>
  <w:num w:numId="34" w16cid:durableId="752162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0B"/>
    <w:rsid w:val="000C10A6"/>
    <w:rsid w:val="000D188F"/>
    <w:rsid w:val="000D6AF3"/>
    <w:rsid w:val="00156E31"/>
    <w:rsid w:val="001811E7"/>
    <w:rsid w:val="001C6CD7"/>
    <w:rsid w:val="001D58D9"/>
    <w:rsid w:val="001D708E"/>
    <w:rsid w:val="001E3DC0"/>
    <w:rsid w:val="0021089A"/>
    <w:rsid w:val="00220E22"/>
    <w:rsid w:val="002649F7"/>
    <w:rsid w:val="003179A3"/>
    <w:rsid w:val="0032000A"/>
    <w:rsid w:val="0032369E"/>
    <w:rsid w:val="00346C6E"/>
    <w:rsid w:val="003A3D74"/>
    <w:rsid w:val="003C4B32"/>
    <w:rsid w:val="003C5359"/>
    <w:rsid w:val="003C6B65"/>
    <w:rsid w:val="003D2396"/>
    <w:rsid w:val="004312FC"/>
    <w:rsid w:val="004617C9"/>
    <w:rsid w:val="004740F7"/>
    <w:rsid w:val="00477B6D"/>
    <w:rsid w:val="00492E66"/>
    <w:rsid w:val="004B74AB"/>
    <w:rsid w:val="004D2917"/>
    <w:rsid w:val="004E01EB"/>
    <w:rsid w:val="00503749"/>
    <w:rsid w:val="00520A4D"/>
    <w:rsid w:val="00524C5B"/>
    <w:rsid w:val="005521AC"/>
    <w:rsid w:val="00603D1A"/>
    <w:rsid w:val="0062754E"/>
    <w:rsid w:val="00681162"/>
    <w:rsid w:val="006954A3"/>
    <w:rsid w:val="006A20CD"/>
    <w:rsid w:val="006B4707"/>
    <w:rsid w:val="006C5B84"/>
    <w:rsid w:val="006D0718"/>
    <w:rsid w:val="006D49DE"/>
    <w:rsid w:val="006F5666"/>
    <w:rsid w:val="00707D7F"/>
    <w:rsid w:val="0074181A"/>
    <w:rsid w:val="0077050C"/>
    <w:rsid w:val="00793090"/>
    <w:rsid w:val="007E5F67"/>
    <w:rsid w:val="007F1549"/>
    <w:rsid w:val="0082411F"/>
    <w:rsid w:val="00832015"/>
    <w:rsid w:val="00836344"/>
    <w:rsid w:val="00861A9F"/>
    <w:rsid w:val="008702E0"/>
    <w:rsid w:val="00895123"/>
    <w:rsid w:val="008B4F95"/>
    <w:rsid w:val="008B7824"/>
    <w:rsid w:val="008E0A5E"/>
    <w:rsid w:val="008E6A4C"/>
    <w:rsid w:val="00917FE3"/>
    <w:rsid w:val="00967231"/>
    <w:rsid w:val="009734C5"/>
    <w:rsid w:val="009742BA"/>
    <w:rsid w:val="00981F74"/>
    <w:rsid w:val="009F5C0F"/>
    <w:rsid w:val="00A035CF"/>
    <w:rsid w:val="00A25BCB"/>
    <w:rsid w:val="00A55290"/>
    <w:rsid w:val="00A85075"/>
    <w:rsid w:val="00AA2DCF"/>
    <w:rsid w:val="00AD05DB"/>
    <w:rsid w:val="00AE6534"/>
    <w:rsid w:val="00AE78A9"/>
    <w:rsid w:val="00B03435"/>
    <w:rsid w:val="00B16012"/>
    <w:rsid w:val="00BB27DA"/>
    <w:rsid w:val="00BC2230"/>
    <w:rsid w:val="00BC4989"/>
    <w:rsid w:val="00BE2E14"/>
    <w:rsid w:val="00C0669B"/>
    <w:rsid w:val="00C10C2E"/>
    <w:rsid w:val="00C1777B"/>
    <w:rsid w:val="00C41BAA"/>
    <w:rsid w:val="00C42062"/>
    <w:rsid w:val="00C517EA"/>
    <w:rsid w:val="00C56A90"/>
    <w:rsid w:val="00C93F30"/>
    <w:rsid w:val="00CA505D"/>
    <w:rsid w:val="00CB62C3"/>
    <w:rsid w:val="00CB6E64"/>
    <w:rsid w:val="00CE36EC"/>
    <w:rsid w:val="00D20DD7"/>
    <w:rsid w:val="00D33F86"/>
    <w:rsid w:val="00D4583B"/>
    <w:rsid w:val="00D47254"/>
    <w:rsid w:val="00D61AC8"/>
    <w:rsid w:val="00D84A57"/>
    <w:rsid w:val="00D87DE5"/>
    <w:rsid w:val="00D932A4"/>
    <w:rsid w:val="00DA6A7F"/>
    <w:rsid w:val="00DC0487"/>
    <w:rsid w:val="00DC4051"/>
    <w:rsid w:val="00DD3A99"/>
    <w:rsid w:val="00E03B70"/>
    <w:rsid w:val="00E0484A"/>
    <w:rsid w:val="00E5386E"/>
    <w:rsid w:val="00E61EF7"/>
    <w:rsid w:val="00E65B25"/>
    <w:rsid w:val="00E75D0B"/>
    <w:rsid w:val="00EA3CF1"/>
    <w:rsid w:val="00EC0321"/>
    <w:rsid w:val="00ED3E52"/>
    <w:rsid w:val="00EF18CC"/>
    <w:rsid w:val="00EF6FC9"/>
    <w:rsid w:val="00F07C18"/>
    <w:rsid w:val="00F3431E"/>
    <w:rsid w:val="00F53189"/>
    <w:rsid w:val="00F70D82"/>
    <w:rsid w:val="00FA0E3B"/>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BA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1549"/>
    <w:rPr>
      <w:rFonts w:ascii="Arial" w:hAnsi="Arial"/>
      <w:sz w:val="22"/>
      <w:szCs w:val="22"/>
      <w:lang w:val="en-US"/>
    </w:rPr>
  </w:style>
  <w:style w:type="paragraph" w:styleId="Heading1">
    <w:name w:val="heading 1"/>
    <w:basedOn w:val="Normal"/>
    <w:next w:val="Indent2"/>
    <w:qFormat/>
    <w:rsid w:val="003C5359"/>
    <w:pPr>
      <w:keepNext/>
      <w:numPr>
        <w:numId w:val="21"/>
      </w:numPr>
      <w:spacing w:before="240" w:after="240"/>
      <w:outlineLvl w:val="0"/>
    </w:pPr>
    <w:rPr>
      <w:rFonts w:cs="Arial"/>
      <w:b/>
      <w:bCs/>
    </w:rPr>
  </w:style>
  <w:style w:type="paragraph" w:styleId="Heading2">
    <w:name w:val="heading 2"/>
    <w:basedOn w:val="Normal"/>
    <w:next w:val="Indent2"/>
    <w:qFormat/>
    <w:rsid w:val="003C5359"/>
    <w:pPr>
      <w:keepNext/>
      <w:numPr>
        <w:ilvl w:val="1"/>
        <w:numId w:val="21"/>
      </w:numPr>
      <w:spacing w:before="240" w:after="240"/>
      <w:outlineLvl w:val="1"/>
    </w:pPr>
    <w:rPr>
      <w:rFonts w:cs="Arial"/>
      <w:b/>
      <w:bCs/>
      <w:iCs/>
    </w:rPr>
  </w:style>
  <w:style w:type="paragraph" w:styleId="Heading3">
    <w:name w:val="heading 3"/>
    <w:basedOn w:val="Normal"/>
    <w:next w:val="Indent2"/>
    <w:qFormat/>
    <w:rsid w:val="003C5359"/>
    <w:pPr>
      <w:keepNext/>
      <w:numPr>
        <w:ilvl w:val="2"/>
        <w:numId w:val="21"/>
      </w:numPr>
      <w:spacing w:before="240" w:after="240"/>
      <w:outlineLvl w:val="2"/>
    </w:pPr>
    <w:rPr>
      <w:rFonts w:cs="Arial"/>
      <w:b/>
      <w:bCs/>
    </w:rPr>
  </w:style>
  <w:style w:type="paragraph" w:styleId="Heading4">
    <w:name w:val="heading 4"/>
    <w:basedOn w:val="Normal"/>
    <w:next w:val="Indent2"/>
    <w:qFormat/>
    <w:rsid w:val="003C5359"/>
    <w:pPr>
      <w:keepNext/>
      <w:numPr>
        <w:ilvl w:val="3"/>
        <w:numId w:val="21"/>
      </w:numPr>
      <w:spacing w:before="240" w:after="240"/>
      <w:outlineLvl w:val="3"/>
    </w:pPr>
    <w:rPr>
      <w:b/>
      <w:bCs/>
    </w:rPr>
  </w:style>
  <w:style w:type="paragraph" w:styleId="Heading5">
    <w:name w:val="heading 5"/>
    <w:basedOn w:val="Normal"/>
    <w:next w:val="Indent2"/>
    <w:qFormat/>
    <w:rsid w:val="003C5359"/>
    <w:pPr>
      <w:keepNext/>
      <w:numPr>
        <w:ilvl w:val="4"/>
        <w:numId w:val="21"/>
      </w:numPr>
      <w:spacing w:before="240" w:after="240"/>
      <w:outlineLvl w:val="4"/>
    </w:pPr>
    <w:rPr>
      <w:b/>
      <w:bCs/>
      <w:iCs/>
    </w:rPr>
  </w:style>
  <w:style w:type="paragraph" w:styleId="Heading6">
    <w:name w:val="heading 6"/>
    <w:basedOn w:val="Normal"/>
    <w:next w:val="Indent2"/>
    <w:qFormat/>
    <w:rsid w:val="003C5359"/>
    <w:pPr>
      <w:keepNext/>
      <w:numPr>
        <w:ilvl w:val="5"/>
        <w:numId w:val="21"/>
      </w:numPr>
      <w:spacing w:before="240" w:after="240"/>
      <w:outlineLvl w:val="5"/>
    </w:pPr>
    <w:rPr>
      <w:b/>
      <w:bCs/>
    </w:rPr>
  </w:style>
  <w:style w:type="paragraph" w:styleId="Heading7">
    <w:name w:val="heading 7"/>
    <w:basedOn w:val="Normal"/>
    <w:next w:val="Indent2"/>
    <w:qFormat/>
    <w:rsid w:val="003C5359"/>
    <w:pPr>
      <w:keepNext/>
      <w:numPr>
        <w:ilvl w:val="6"/>
        <w:numId w:val="21"/>
      </w:numPr>
      <w:spacing w:before="240" w:after="240"/>
      <w:outlineLvl w:val="6"/>
    </w:pPr>
    <w:rPr>
      <w:b/>
    </w:rPr>
  </w:style>
  <w:style w:type="paragraph" w:styleId="Heading8">
    <w:name w:val="heading 8"/>
    <w:basedOn w:val="Normal"/>
    <w:next w:val="Indent2"/>
    <w:qFormat/>
    <w:rsid w:val="003C5359"/>
    <w:pPr>
      <w:keepNext/>
      <w:numPr>
        <w:ilvl w:val="7"/>
        <w:numId w:val="21"/>
      </w:numPr>
      <w:spacing w:before="240" w:after="240"/>
      <w:outlineLvl w:val="7"/>
    </w:pPr>
    <w:rPr>
      <w:b/>
      <w:iCs/>
    </w:rPr>
  </w:style>
  <w:style w:type="paragraph" w:styleId="Heading9">
    <w:name w:val="heading 9"/>
    <w:basedOn w:val="Normal"/>
    <w:next w:val="Indent2"/>
    <w:qFormat/>
    <w:rsid w:val="003C5359"/>
    <w:pPr>
      <w:keepNext/>
      <w:numPr>
        <w:ilvl w:val="8"/>
        <w:numId w:val="21"/>
      </w:numPr>
      <w:spacing w:before="240" w:after="240"/>
      <w:outlineLvl w:val="8"/>
    </w:pPr>
    <w:rPr>
      <w:rFonts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paragraph" w:styleId="Footer">
    <w:name w:val="footer"/>
    <w:basedOn w:val="Normal"/>
    <w:rsid w:val="00C93F30"/>
    <w:rPr>
      <w:sz w:val="14"/>
    </w:rPr>
  </w:style>
  <w:style w:type="paragraph" w:styleId="Header">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pPr>
      <w:numPr>
        <w:numId w:val="1"/>
      </w:numPr>
    </w:pPr>
  </w:style>
  <w:style w:type="paragraph" w:customStyle="1" w:styleId="Abc1">
    <w:name w:val="Abc 1"/>
    <w:basedOn w:val="Normal"/>
    <w:qFormat/>
    <w:rsid w:val="006D49DE"/>
    <w:pPr>
      <w:numPr>
        <w:numId w:val="3"/>
      </w:numPr>
    </w:pPr>
  </w:style>
  <w:style w:type="paragraph" w:customStyle="1" w:styleId="Abc2">
    <w:name w:val="Abc 2"/>
    <w:basedOn w:val="Normal"/>
    <w:qFormat/>
    <w:rsid w:val="006D49DE"/>
    <w:pPr>
      <w:numPr>
        <w:numId w:val="4"/>
      </w:numPr>
    </w:pPr>
  </w:style>
  <w:style w:type="paragraph" w:customStyle="1" w:styleId="Numbered1">
    <w:name w:val="Numbered 1"/>
    <w:basedOn w:val="Normal"/>
    <w:qFormat/>
    <w:rsid w:val="004740F7"/>
    <w:pPr>
      <w:numPr>
        <w:numId w:val="11"/>
      </w:numPr>
    </w:pPr>
  </w:style>
  <w:style w:type="paragraph" w:customStyle="1" w:styleId="Numbered">
    <w:name w:val="Numbered"/>
    <w:basedOn w:val="Normal"/>
    <w:qFormat/>
    <w:pPr>
      <w:numPr>
        <w:numId w:val="10"/>
      </w:numPr>
    </w:pPr>
  </w:style>
  <w:style w:type="paragraph" w:customStyle="1" w:styleId="Numbered2">
    <w:name w:val="Numbered 2"/>
    <w:basedOn w:val="Normal"/>
    <w:qFormat/>
    <w:rsid w:val="004740F7"/>
    <w:pPr>
      <w:numPr>
        <w:numId w:val="12"/>
      </w:numPr>
    </w:pPr>
  </w:style>
  <w:style w:type="paragraph" w:customStyle="1" w:styleId="Bulleted">
    <w:name w:val="Bulleted"/>
    <w:basedOn w:val="Normal"/>
    <w:qFormat/>
    <w:pPr>
      <w:numPr>
        <w:numId w:val="13"/>
      </w:numPr>
    </w:pPr>
  </w:style>
  <w:style w:type="paragraph" w:customStyle="1" w:styleId="Bulleted1">
    <w:name w:val="Bulleted 1"/>
    <w:basedOn w:val="Normal"/>
    <w:qFormat/>
    <w:rsid w:val="006D49DE"/>
    <w:pPr>
      <w:numPr>
        <w:numId w:val="14"/>
      </w:numPr>
    </w:pPr>
  </w:style>
  <w:style w:type="paragraph" w:customStyle="1" w:styleId="Bulleted2">
    <w:name w:val="Bulleted 2"/>
    <w:basedOn w:val="Normal"/>
    <w:qFormat/>
    <w:rsid w:val="006D49DE"/>
    <w:pPr>
      <w:numPr>
        <w:numId w:val="15"/>
      </w:numPr>
    </w:pPr>
  </w:style>
  <w:style w:type="paragraph" w:styleId="TOC1">
    <w:name w:val="toc 1"/>
    <w:basedOn w:val="Normal"/>
    <w:next w:val="Normal"/>
    <w:semiHidden/>
  </w:style>
  <w:style w:type="paragraph" w:styleId="TOC2">
    <w:name w:val="toc 2"/>
    <w:basedOn w:val="Normal"/>
    <w:next w:val="Normal"/>
    <w:semiHidden/>
    <w:pPr>
      <w:ind w:left="220"/>
    </w:pPr>
  </w:style>
  <w:style w:type="paragraph" w:styleId="TOC3">
    <w:name w:val="toc 3"/>
    <w:basedOn w:val="Normal"/>
    <w:next w:val="Normal"/>
    <w:semiHidden/>
    <w:pPr>
      <w:ind w:left="440"/>
    </w:pPr>
  </w:style>
  <w:style w:type="table" w:styleId="TableGrid">
    <w:name w:val="Table Grid"/>
    <w:basedOn w:val="TableNormal"/>
    <w:rsid w:val="00DC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824"/>
    <w:pPr>
      <w:spacing w:after="160" w:line="259" w:lineRule="auto"/>
      <w:ind w:left="720"/>
      <w:contextualSpacing/>
      <w:jc w:val="both"/>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6958">
      <w:bodyDiv w:val="1"/>
      <w:marLeft w:val="0"/>
      <w:marRight w:val="0"/>
      <w:marTop w:val="0"/>
      <w:marBottom w:val="0"/>
      <w:divBdr>
        <w:top w:val="none" w:sz="0" w:space="0" w:color="auto"/>
        <w:left w:val="none" w:sz="0" w:space="0" w:color="auto"/>
        <w:bottom w:val="none" w:sz="0" w:space="0" w:color="auto"/>
        <w:right w:val="none" w:sz="0" w:space="0" w:color="auto"/>
      </w:divBdr>
    </w:div>
    <w:div w:id="10255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0F93-5185-8941-A4A7-F5B02483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grow.</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Binh</cp:lastModifiedBy>
  <cp:revision>6</cp:revision>
  <cp:lastPrinted>2023-10-06T16:22:00Z</cp:lastPrinted>
  <dcterms:created xsi:type="dcterms:W3CDTF">2016-08-10T12:28:00Z</dcterms:created>
  <dcterms:modified xsi:type="dcterms:W3CDTF">2023-10-06T16:23:00Z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