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CLARA SHAW</w:t>
      </w:r>
    </w:p>
    <w:p>
      <w:r>
        <w:t>clara.shaw@example.org | +1 202-555-0129 | San Francisco, CA | https://example.org/clara-shaw</w:t>
      </w:r>
    </w:p>
    <w:p>
      <w:pPr>
        <w:pStyle w:val="Heading1"/>
      </w:pPr>
      <w:r>
        <w:t>SUMMARY</w:t>
      </w:r>
    </w:p>
    <w:p>
      <w:r>
        <w:t>Lead QA Automation Engineer with expertise in Selenium, Playwright, Cypress, and CI/CD quality pipelines.</w:t>
      </w:r>
    </w:p>
    <w:p>
      <w:pPr>
        <w:pStyle w:val="Heading1"/>
      </w:pPr>
      <w:r>
        <w:t>SKILLS</w:t>
      </w:r>
    </w:p>
    <w:p>
      <w:r>
        <w:t>Python, JavaScript, Selenium, Playwright, Cypress, CI/CD, PyTest, Docker</w:t>
      </w:r>
    </w:p>
    <w:p>
      <w:pPr>
        <w:pStyle w:val="Heading1"/>
      </w:pPr>
      <w:r>
        <w:t>EXPERIENCE</w:t>
      </w:r>
    </w:p>
    <w:p>
      <w:r>
        <w:t>Senior QA Automation Lead - Bay Area FinTech Solutions</w:t>
        <w:br/>
        <w:t>2021 - Present</w:t>
        <w:br/>
        <w:t>Architected end-to-end regression test suite reducing regression turnaround from 4 days to 3 hours.</w:t>
      </w:r>
    </w:p>
    <w:p>
      <w:r>
        <w:t>QA Automation Engineer - Pacific Software Testing</w:t>
        <w:br/>
        <w:t>2018 - 2021</w:t>
        <w:br/>
        <w:t>Implemented Cypress and Playwright pipelines for 14 web services.</w:t>
      </w:r>
    </w:p>
    <w:p>
      <w:pPr>
        <w:pStyle w:val="Heading1"/>
      </w:pPr>
      <w:r>
        <w:t>EDUCATION</w:t>
      </w:r>
    </w:p>
    <w:p>
      <w:r>
        <w:t>Bachelor of Science in Software Engineering - San Jose State University - 2014-2018</w:t>
      </w:r>
    </w:p>
    <w:p>
      <w:pPr>
        <w:pStyle w:val="Heading1"/>
      </w:pPr>
      <w:r>
        <w:t>CERTIFICATIONS</w:t>
      </w:r>
    </w:p>
    <w:p>
      <w:r>
        <w:t>ISTQB Certified Tester Foundation Level - ISTQB - 2019</w:t>
      </w:r>
    </w:p>
    <w:p>
      <w:pPr>
        <w:pStyle w:val="Heading1"/>
      </w:pPr>
      <w:r>
        <w:t>LANGUAGES</w:t>
      </w:r>
    </w:p>
    <w:p>
      <w:r>
        <w:t>English: Native | Mandarin: Conversational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