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F8211" w14:textId="77777777" w:rsidR="000C54AA" w:rsidRDefault="00000000">
      <w:pPr>
        <w:spacing w:before="240" w:after="80"/>
        <w:jc w:val="center"/>
      </w:pPr>
      <w:r>
        <w:rPr>
          <w:rFonts w:ascii="Segoe UI Emoji" w:eastAsia="Segoe UI Emoji" w:hAnsi="Segoe UI Emoji" w:cs="Segoe UI Emoji"/>
          <w:sz w:val="96"/>
          <w:szCs w:val="96"/>
        </w:rPr>
        <w:t>🎙</w:t>
      </w:r>
    </w:p>
    <w:p w14:paraId="684D79E0" w14:textId="77777777" w:rsidR="000C54AA" w:rsidRDefault="00000000">
      <w:pPr>
        <w:spacing w:after="40"/>
        <w:jc w:val="center"/>
      </w:pPr>
      <w:r>
        <w:rPr>
          <w:b/>
          <w:bCs/>
          <w:color w:val="1E1B4B"/>
          <w:sz w:val="64"/>
          <w:szCs w:val="64"/>
        </w:rPr>
        <w:t>Meeting Summarizer Pro</w:t>
      </w:r>
    </w:p>
    <w:p w14:paraId="7F496CF3" w14:textId="77777777" w:rsidR="000C54AA" w:rsidRDefault="00000000">
      <w:pPr>
        <w:spacing w:after="80"/>
        <w:jc w:val="center"/>
      </w:pPr>
      <w:r>
        <w:rPr>
          <w:i/>
          <w:iCs/>
          <w:color w:val="7C3AED"/>
          <w:sz w:val="24"/>
          <w:szCs w:val="24"/>
        </w:rPr>
        <w:t>Capture  ·  Transcribe  ·  Diarize  ·  Summarize  ·  Export</w:t>
      </w:r>
    </w:p>
    <w:p w14:paraId="3EE599AB" w14:textId="77777777" w:rsidR="000C54AA" w:rsidRDefault="00000000">
      <w:pPr>
        <w:spacing w:after="200"/>
        <w:jc w:val="center"/>
      </w:pPr>
      <w:r>
        <w:rPr>
          <w:color w:val="6B7280"/>
          <w:sz w:val="22"/>
          <w:szCs w:val="22"/>
        </w:rPr>
        <w:t>An End-to-End AI-Powered Meeting Intelligence Platform</w:t>
      </w:r>
    </w:p>
    <w:p w14:paraId="09450479" w14:textId="77777777" w:rsidR="000C54AA" w:rsidRDefault="00000000">
      <w:pPr>
        <w:spacing w:before="80" w:after="40"/>
        <w:jc w:val="center"/>
      </w:pPr>
      <w:r>
        <w:rPr>
          <w:noProof/>
        </w:rPr>
        <w:drawing>
          <wp:inline distT="0" distB="0" distL="0" distR="0" wp14:anchorId="50D1C8C9" wp14:editId="1B10A31C">
            <wp:extent cx="5943600" cy="2924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2924175"/>
                    </a:xfrm>
                    <a:prstGeom prst="rect">
                      <a:avLst/>
                    </a:prstGeom>
                  </pic:spPr>
                </pic:pic>
              </a:graphicData>
            </a:graphic>
          </wp:inline>
        </w:drawing>
      </w:r>
    </w:p>
    <w:p w14:paraId="37C95725" w14:textId="77777777" w:rsidR="000C54AA" w:rsidRDefault="00000000">
      <w:pPr>
        <w:spacing w:before="60" w:after="160"/>
        <w:jc w:val="center"/>
      </w:pPr>
      <w:r>
        <w:rPr>
          <w:i/>
          <w:iCs/>
          <w:color w:val="6B7280"/>
          <w:sz w:val="18"/>
          <w:szCs w:val="18"/>
        </w:rPr>
        <w:t>Fig. 1 — Meeting Summarizer Pro: Hero Interface with Live Transcript Panel, Session History &amp; Settings</w:t>
      </w:r>
    </w:p>
    <w:p w14:paraId="42210154" w14:textId="77777777" w:rsidR="000C54AA" w:rsidRDefault="000C54AA">
      <w:pPr>
        <w:pBdr>
          <w:bottom w:val="single" w:sz="4" w:space="1" w:color="DDD6FE"/>
        </w:pBdr>
        <w:spacing w:before="120" w:after="120"/>
      </w:pPr>
    </w:p>
    <w:p w14:paraId="073CDA05" w14:textId="77777777" w:rsidR="000C54AA" w:rsidRDefault="00000000">
      <w:pPr>
        <w:spacing w:before="120" w:after="60"/>
        <w:jc w:val="center"/>
      </w:pPr>
      <w:r>
        <w:rPr>
          <w:b/>
          <w:bCs/>
          <w:color w:val="7C3AED"/>
          <w:sz w:val="19"/>
          <w:szCs w:val="19"/>
        </w:rPr>
        <w:t>Python 3.10+  ·  Streamlit  ·  Whisper / Vosk  ·  pyannote.audio  ·  Groq LLaMA 3.1  ·  Hugging Face</w:t>
      </w:r>
    </w:p>
    <w:p w14:paraId="4484B7E0" w14:textId="77777777" w:rsidR="000C54AA" w:rsidRDefault="00000000">
      <w:pPr>
        <w:spacing w:after="280"/>
        <w:jc w:val="center"/>
      </w:pPr>
      <w:r>
        <w:rPr>
          <w:color w:val="6B7280"/>
          <w:sz w:val="18"/>
          <w:szCs w:val="18"/>
        </w:rPr>
        <w:t>Real-Time Speech Intelligence  ·  Multi-Speaker Diarization  ·  LLM Summaries  ·  Rich Analytics  ·  One-Click Export</w:t>
      </w:r>
    </w:p>
    <w:p w14:paraId="328EDFD9" w14:textId="77777777" w:rsidR="000C54AA" w:rsidRDefault="00000000">
      <w:r>
        <w:br w:type="page"/>
      </w:r>
    </w:p>
    <w:p w14:paraId="2E2E48A5" w14:textId="77777777" w:rsidR="000C54AA" w:rsidRDefault="00000000">
      <w:pPr>
        <w:pStyle w:val="Heading1"/>
        <w:pBdr>
          <w:bottom w:val="single" w:sz="8" w:space="6" w:color="7C3AED"/>
        </w:pBdr>
      </w:pPr>
      <w:r>
        <w:lastRenderedPageBreak/>
        <w:t>1. Project Overview</w:t>
      </w:r>
    </w:p>
    <w:p w14:paraId="40A5C05A" w14:textId="77777777" w:rsidR="000C54AA" w:rsidRDefault="00000000">
      <w:pPr>
        <w:spacing w:before="60" w:after="60"/>
      </w:pPr>
      <w:r>
        <w:rPr>
          <w:color w:val="374151"/>
        </w:rPr>
        <w:t>Meeting Summarizer Pro is a production-grade, full-stack AI application that converts live spoken conversations — or pre-recorded audio files — into structured, actionable meeting summaries with zero manual effort. It combines four state-of-the-art AI models into a single, beautifully crafted Streamlit interface, eliminating the traditional pain point of meeting documentation.</w:t>
      </w:r>
    </w:p>
    <w:p w14:paraId="31D11171" w14:textId="77777777" w:rsidR="000C54AA" w:rsidRDefault="00000000">
      <w:pPr>
        <w:pBdr>
          <w:left w:val="single" w:sz="16" w:space="10" w:color="7C3AED"/>
        </w:pBdr>
        <w:spacing w:before="100" w:after="100"/>
        <w:jc w:val="center"/>
      </w:pPr>
      <w:r>
        <w:rPr>
          <w:i/>
          <w:iCs/>
          <w:color w:val="7C3AED"/>
          <w:sz w:val="19"/>
          <w:szCs w:val="19"/>
        </w:rPr>
        <w:t>Design philosophy: Remove every friction point between a spoken meeting and a written record. Press Start. Speak. Press Stop. Fully automated.</w:t>
      </w:r>
    </w:p>
    <w:p w14:paraId="3C96E03C" w14:textId="77777777" w:rsidR="000C54AA" w:rsidRDefault="00000000">
      <w:pPr>
        <w:pStyle w:val="Heading2"/>
      </w:pPr>
      <w:r>
        <w:t>1.1 Core Capabilities</w:t>
      </w:r>
    </w:p>
    <w:p w14:paraId="032542E1" w14:textId="77777777" w:rsidR="000C54AA" w:rsidRDefault="00000000">
      <w:pPr>
        <w:pStyle w:val="ListParagraph"/>
        <w:numPr>
          <w:ilvl w:val="0"/>
          <w:numId w:val="2"/>
        </w:numPr>
        <w:spacing w:before="40" w:after="40"/>
      </w:pPr>
      <w:r>
        <w:rPr>
          <w:b/>
          <w:bCs/>
          <w:color w:val="7C3AED"/>
        </w:rPr>
        <w:t xml:space="preserve">🎤 </w:t>
      </w:r>
      <w:r>
        <w:rPr>
          <w:color w:val="374151"/>
        </w:rPr>
        <w:t>Audio Capture — Live microphone audio via PyAudio/SoundDevice in real-time PCM chunks; partial transcription streams to UI with sub-second latency.</w:t>
      </w:r>
    </w:p>
    <w:p w14:paraId="4783667D" w14:textId="77777777" w:rsidR="000C54AA" w:rsidRDefault="00000000">
      <w:pPr>
        <w:pStyle w:val="ListParagraph"/>
        <w:numPr>
          <w:ilvl w:val="0"/>
          <w:numId w:val="2"/>
        </w:numPr>
        <w:spacing w:before="40" w:after="40"/>
      </w:pPr>
      <w:r>
        <w:rPr>
          <w:b/>
          <w:bCs/>
          <w:color w:val="7C3AED"/>
        </w:rPr>
        <w:t xml:space="preserve">📝 </w:t>
      </w:r>
      <w:r>
        <w:rPr>
          <w:color w:val="374151"/>
        </w:rPr>
        <w:t>Speech-to-Text — Vosk (offline, &lt;30 ms/chunk) or OpenAI Whisper (transformer, &lt;8% WER), selectable without code changes.</w:t>
      </w:r>
    </w:p>
    <w:p w14:paraId="16FF9E75" w14:textId="77777777" w:rsidR="000C54AA" w:rsidRDefault="00000000">
      <w:pPr>
        <w:pStyle w:val="ListParagraph"/>
        <w:numPr>
          <w:ilvl w:val="0"/>
          <w:numId w:val="2"/>
        </w:numPr>
        <w:spacing w:before="40" w:after="40"/>
      </w:pPr>
      <w:r>
        <w:rPr>
          <w:b/>
          <w:bCs/>
          <w:color w:val="7C3AED"/>
        </w:rPr>
        <w:t xml:space="preserve">👥 </w:t>
      </w:r>
      <w:r>
        <w:rPr>
          <w:color w:val="374151"/>
        </w:rPr>
        <w:t>Speaker Diarization — Up to 6 distinct speakers via pyannote.audio, with colour-coded, time-aligned transcript output.</w:t>
      </w:r>
    </w:p>
    <w:p w14:paraId="676EBF33" w14:textId="77777777" w:rsidR="000C54AA" w:rsidRDefault="00000000">
      <w:pPr>
        <w:pStyle w:val="ListParagraph"/>
        <w:numPr>
          <w:ilvl w:val="0"/>
          <w:numId w:val="2"/>
        </w:numPr>
        <w:spacing w:before="40" w:after="40"/>
      </w:pPr>
      <w:r>
        <w:rPr>
          <w:b/>
          <w:bCs/>
          <w:color w:val="7C3AED"/>
        </w:rPr>
        <w:t xml:space="preserve">🤖 </w:t>
      </w:r>
      <w:r>
        <w:rPr>
          <w:color w:val="374151"/>
        </w:rPr>
        <w:t>LLM Summarization — Groq LLaMA 3.1 (&lt;3 seconds) or BART/T5 via Hugging Face (fully offline) for structured summaries.</w:t>
      </w:r>
    </w:p>
    <w:p w14:paraId="1EA9F96C" w14:textId="77777777" w:rsidR="000C54AA" w:rsidRDefault="00000000">
      <w:pPr>
        <w:pStyle w:val="ListParagraph"/>
        <w:numPr>
          <w:ilvl w:val="0"/>
          <w:numId w:val="2"/>
        </w:numPr>
        <w:spacing w:before="40" w:after="40"/>
      </w:pPr>
      <w:r>
        <w:rPr>
          <w:b/>
          <w:bCs/>
          <w:color w:val="7C3AED"/>
        </w:rPr>
        <w:t xml:space="preserve">📊 </w:t>
      </w:r>
      <w:r>
        <w:rPr>
          <w:color w:val="374151"/>
        </w:rPr>
        <w:t>Analytics Dashboard — Duration, word count, speaker distribution bars, words-per-minute, and top-25 keyword frequency cloud.</w:t>
      </w:r>
    </w:p>
    <w:p w14:paraId="79D25B4E" w14:textId="77777777" w:rsidR="000C54AA" w:rsidRDefault="00000000">
      <w:pPr>
        <w:pStyle w:val="ListParagraph"/>
        <w:numPr>
          <w:ilvl w:val="0"/>
          <w:numId w:val="2"/>
        </w:numPr>
        <w:spacing w:before="40" w:after="40"/>
      </w:pPr>
      <w:r>
        <w:rPr>
          <w:b/>
          <w:bCs/>
          <w:color w:val="7C3AED"/>
        </w:rPr>
        <w:t xml:space="preserve">📤 </w:t>
      </w:r>
      <w:r>
        <w:rPr>
          <w:color w:val="374151"/>
        </w:rPr>
        <w:t>Export &amp; Archive — Markdown or PDF export, Gmail SMTP email dispatch, and auto-archive to JSON/Parquet per session.</w:t>
      </w:r>
    </w:p>
    <w:p w14:paraId="1605AC96" w14:textId="77777777" w:rsidR="000C54AA" w:rsidRDefault="000C54AA">
      <w:pPr>
        <w:pBdr>
          <w:bottom w:val="single" w:sz="4" w:space="1" w:color="DDD6FE"/>
        </w:pBdr>
        <w:spacing w:before="120" w:after="120"/>
      </w:pPr>
    </w:p>
    <w:p w14:paraId="72BAA3AC" w14:textId="77777777" w:rsidR="000C54AA" w:rsidRDefault="00000000">
      <w:pPr>
        <w:pStyle w:val="Heading2"/>
      </w:pPr>
      <w:r>
        <w:t>1.2 Dual Input Modes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C54AA" w14:paraId="07FC4665" w14:textId="77777777">
        <w:tblPrEx>
          <w:tblCellMar>
            <w:top w:w="0" w:type="dxa"/>
            <w:bottom w:w="0" w:type="dxa"/>
          </w:tblCellMar>
        </w:tblPrEx>
        <w:tc>
          <w:tcPr>
            <w:tcW w:w="4680" w:type="dxa"/>
            <w:tcBorders>
              <w:top w:val="single" w:sz="4" w:space="0" w:color="DDD6FE"/>
              <w:left w:val="single" w:sz="4" w:space="0" w:color="DDD6FE"/>
              <w:bottom w:val="single" w:sz="4" w:space="0" w:color="DDD6FE"/>
              <w:right w:val="single" w:sz="4" w:space="0" w:color="DDD6FE"/>
            </w:tcBorders>
            <w:shd w:val="clear" w:color="auto" w:fill="FFF1F2"/>
            <w:tcMar>
              <w:top w:w="120" w:type="dxa"/>
              <w:left w:w="160" w:type="dxa"/>
              <w:bottom w:w="120" w:type="dxa"/>
              <w:right w:w="160" w:type="dxa"/>
            </w:tcMar>
          </w:tcPr>
          <w:p w14:paraId="7D25EBA0" w14:textId="77777777" w:rsidR="000C54AA" w:rsidRDefault="00000000">
            <w:pPr>
              <w:spacing w:after="80"/>
            </w:pPr>
            <w:r>
              <w:rPr>
                <w:b/>
                <w:bCs/>
                <w:color w:val="1E1B4B"/>
                <w:sz w:val="21"/>
                <w:szCs w:val="21"/>
              </w:rPr>
              <w:t>🔴 Live Recording Mode</w:t>
            </w:r>
          </w:p>
          <w:p w14:paraId="32CD59EE" w14:textId="77777777" w:rsidR="000C54AA" w:rsidRDefault="00000000">
            <w:r>
              <w:rPr>
                <w:color w:val="374151"/>
                <w:sz w:val="19"/>
                <w:szCs w:val="19"/>
              </w:rPr>
              <w:t>Press Start Recording to open the system microphone. Audio is captured in real time and the live transcript streams word-by-word. Pressing Stop triggers the full post-processing pipeline: diarization → LLM → summary.</w:t>
            </w:r>
          </w:p>
          <w:p w14:paraId="0AFFBC3B" w14:textId="77777777" w:rsidR="000C54AA" w:rsidRDefault="00000000">
            <w:pPr>
              <w:spacing w:before="80"/>
            </w:pPr>
            <w:r>
              <w:rPr>
                <w:i/>
                <w:iCs/>
                <w:color w:val="7C3AED"/>
                <w:sz w:val="18"/>
                <w:szCs w:val="18"/>
              </w:rPr>
              <w:t>Ideal for: stand-ups, interviews, live team meetings</w:t>
            </w:r>
          </w:p>
        </w:tc>
        <w:tc>
          <w:tcPr>
            <w:tcW w:w="4680" w:type="dxa"/>
            <w:tcBorders>
              <w:top w:val="single" w:sz="4" w:space="0" w:color="DDD6FE"/>
              <w:left w:val="single" w:sz="4" w:space="0" w:color="DDD6FE"/>
              <w:bottom w:val="single" w:sz="4" w:space="0" w:color="DDD6FE"/>
              <w:right w:val="single" w:sz="4" w:space="0" w:color="DDD6FE"/>
            </w:tcBorders>
            <w:shd w:val="clear" w:color="auto" w:fill="EFF6FF"/>
            <w:tcMar>
              <w:top w:w="120" w:type="dxa"/>
              <w:left w:w="160" w:type="dxa"/>
              <w:bottom w:w="120" w:type="dxa"/>
              <w:right w:w="160" w:type="dxa"/>
            </w:tcMar>
          </w:tcPr>
          <w:p w14:paraId="0FE4E2D4" w14:textId="77777777" w:rsidR="000C54AA" w:rsidRDefault="00000000">
            <w:pPr>
              <w:spacing w:after="80"/>
            </w:pPr>
            <w:r>
              <w:rPr>
                <w:b/>
                <w:bCs/>
                <w:color w:val="1E1B4B"/>
                <w:sz w:val="21"/>
                <w:szCs w:val="21"/>
              </w:rPr>
              <w:t>📁 Upload Audio Mode</w:t>
            </w:r>
          </w:p>
          <w:p w14:paraId="5ADE85C1" w14:textId="77777777" w:rsidR="000C54AA" w:rsidRDefault="00000000">
            <w:r>
              <w:rPr>
                <w:color w:val="374151"/>
                <w:sz w:val="19"/>
                <w:szCs w:val="19"/>
              </w:rPr>
              <w:t>Drop any audio file — WAV, MP3, M4A, OGG, FLAC, or WebM — into the upload zone. pydub automatically converts non-WAV formats before routing through the same full pipeline.</w:t>
            </w:r>
          </w:p>
          <w:p w14:paraId="25BE136F" w14:textId="77777777" w:rsidR="000C54AA" w:rsidRDefault="00000000">
            <w:pPr>
              <w:spacing w:before="80"/>
            </w:pPr>
            <w:r>
              <w:rPr>
                <w:i/>
                <w:iCs/>
                <w:color w:val="7C3AED"/>
                <w:sz w:val="18"/>
                <w:szCs w:val="18"/>
              </w:rPr>
              <w:t>Ideal for: recorded calls, podcasts, archived sessions</w:t>
            </w:r>
          </w:p>
        </w:tc>
      </w:tr>
    </w:tbl>
    <w:p w14:paraId="74254597" w14:textId="77777777" w:rsidR="000C54AA" w:rsidRDefault="000C54AA">
      <w:pPr>
        <w:spacing w:before="120"/>
      </w:pPr>
    </w:p>
    <w:p w14:paraId="54EB94D6" w14:textId="77777777" w:rsidR="000C54AA" w:rsidRDefault="00000000">
      <w:pPr>
        <w:spacing w:before="80" w:after="40"/>
        <w:jc w:val="center"/>
      </w:pPr>
      <w:r>
        <w:rPr>
          <w:noProof/>
        </w:rPr>
        <w:drawing>
          <wp:inline distT="0" distB="0" distL="0" distR="0" wp14:anchorId="684E25B6" wp14:editId="1909AE55">
            <wp:extent cx="5029200" cy="2743200"/>
            <wp:effectExtent l="0" t="0" r="0" b="0"/>
            <wp:docPr id="2101974785" name="Picture 2101974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29200" cy="2743200"/>
                    </a:xfrm>
                    <a:prstGeom prst="rect">
                      <a:avLst/>
                    </a:prstGeom>
                  </pic:spPr>
                </pic:pic>
              </a:graphicData>
            </a:graphic>
          </wp:inline>
        </w:drawing>
      </w:r>
    </w:p>
    <w:p w14:paraId="6CB9ADA1" w14:textId="77777777" w:rsidR="000C54AA" w:rsidRDefault="00000000">
      <w:pPr>
        <w:spacing w:before="60" w:after="160"/>
        <w:jc w:val="center"/>
      </w:pPr>
      <w:r>
        <w:rPr>
          <w:i/>
          <w:iCs/>
          <w:color w:val="6B7280"/>
          <w:sz w:val="18"/>
          <w:szCs w:val="18"/>
        </w:rPr>
        <w:lastRenderedPageBreak/>
        <w:t>Fig. 2 — Upload Audio Mode: Drag-and-drop zone with format support (WAV, MP3, M4A, OGG, FLAC, WebM)</w:t>
      </w:r>
    </w:p>
    <w:p w14:paraId="0044A8B6" w14:textId="203D5224" w:rsidR="000C54AA" w:rsidRDefault="00000000" w:rsidP="001D1811">
      <w:r>
        <w:rPr>
          <w:b/>
          <w:bCs/>
          <w:color w:val="1E1B4B"/>
          <w:sz w:val="30"/>
          <w:szCs w:val="30"/>
        </w:rPr>
        <w:t>2. System Architecture</w:t>
      </w:r>
    </w:p>
    <w:p w14:paraId="6508EC3D" w14:textId="77777777" w:rsidR="000C54AA" w:rsidRDefault="00000000">
      <w:pPr>
        <w:spacing w:before="60" w:after="60"/>
      </w:pPr>
      <w:r>
        <w:rPr>
          <w:color w:val="374151"/>
        </w:rPr>
        <w:t>The application is built around a central MeetingPipeline class (src/pipeline.py) that orchestrates all processing threads and owns the authoritative application state. The Streamlit frontend (app.py) reads from this state object on every UI refresh cycle. All business logic lives entirely in the backend — the UI is deliberately stateless.</w:t>
      </w:r>
    </w:p>
    <w:p w14:paraId="225BBAC1" w14:textId="3CF2CBBE" w:rsidR="000C54AA" w:rsidRDefault="001D1811">
      <w:pPr>
        <w:spacing w:before="80" w:after="40"/>
        <w:jc w:val="center"/>
      </w:pPr>
      <w:r>
        <w:rPr>
          <w:noProof/>
        </w:rPr>
        <w:drawing>
          <wp:inline distT="0" distB="0" distL="0" distR="0" wp14:anchorId="7EE3F8FD" wp14:editId="44A15B74">
            <wp:extent cx="6400800" cy="2999740"/>
            <wp:effectExtent l="0" t="0" r="0" b="0"/>
            <wp:docPr id="1938447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00800" cy="2999740"/>
                    </a:xfrm>
                    <a:prstGeom prst="rect">
                      <a:avLst/>
                    </a:prstGeom>
                    <a:noFill/>
                    <a:ln>
                      <a:noFill/>
                    </a:ln>
                  </pic:spPr>
                </pic:pic>
              </a:graphicData>
            </a:graphic>
          </wp:inline>
        </w:drawing>
      </w:r>
    </w:p>
    <w:p w14:paraId="341830C4" w14:textId="77777777" w:rsidR="000C54AA" w:rsidRDefault="00000000">
      <w:pPr>
        <w:spacing w:before="60" w:after="160"/>
        <w:jc w:val="center"/>
      </w:pPr>
      <w:r>
        <w:rPr>
          <w:i/>
          <w:iCs/>
          <w:color w:val="6B7280"/>
          <w:sz w:val="18"/>
          <w:szCs w:val="18"/>
        </w:rPr>
        <w:t>Fig. 3 — Full System Architecture: Microphone / Audio File through to Export and Session Archive</w:t>
      </w:r>
    </w:p>
    <w:p w14:paraId="1F13A0F4" w14:textId="77777777" w:rsidR="000C54AA" w:rsidRDefault="00000000">
      <w:pPr>
        <w:pStyle w:val="Heading2"/>
      </w:pPr>
      <w:r>
        <w:t>2.1 Pipeline State Machine</w:t>
      </w:r>
    </w:p>
    <w:p w14:paraId="4F126AA2" w14:textId="77777777" w:rsidR="000C54AA" w:rsidRDefault="00000000">
      <w:pPr>
        <w:spacing w:before="60" w:after="60"/>
      </w:pPr>
      <w:r>
        <w:rPr>
          <w:color w:val="374151"/>
        </w:rPr>
        <w:t>The application progresses through six gated states. Each state controls which UI elements are visible and which backend operations are permitted — eliminating race conditions and guaranteeing correct output ordering.</w:t>
      </w:r>
    </w:p>
    <w:p w14:paraId="1091B952" w14:textId="77777777" w:rsidR="000C54AA" w:rsidRDefault="00000000">
      <w:pPr>
        <w:spacing w:before="80" w:after="40"/>
        <w:jc w:val="center"/>
      </w:pPr>
      <w:r>
        <w:rPr>
          <w:noProof/>
        </w:rPr>
        <w:drawing>
          <wp:inline distT="0" distB="0" distL="0" distR="0" wp14:anchorId="4F6647DE" wp14:editId="21E0025E">
            <wp:extent cx="6219825" cy="1390650"/>
            <wp:effectExtent l="0" t="0" r="0" b="0"/>
            <wp:docPr id="1766686878" name="Picture 1766686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219825" cy="1390650"/>
                    </a:xfrm>
                    <a:prstGeom prst="rect">
                      <a:avLst/>
                    </a:prstGeom>
                  </pic:spPr>
                </pic:pic>
              </a:graphicData>
            </a:graphic>
          </wp:inline>
        </w:drawing>
      </w:r>
    </w:p>
    <w:p w14:paraId="417F4AEB" w14:textId="77777777" w:rsidR="000C54AA" w:rsidRDefault="00000000">
      <w:pPr>
        <w:spacing w:before="60" w:after="160"/>
        <w:jc w:val="center"/>
      </w:pPr>
      <w:r>
        <w:rPr>
          <w:i/>
          <w:iCs/>
          <w:color w:val="6B7280"/>
          <w:sz w:val="18"/>
          <w:szCs w:val="18"/>
        </w:rPr>
        <w:t>Fig. 4 — Six-State Pipeline: IDLE → RECORDING → TRANSCRIBING → DIARIZING → SUMMARIZING → DONE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C54AA" w14:paraId="580D69A3" w14:textId="77777777">
        <w:tblPrEx>
          <w:tblCellMar>
            <w:top w:w="0" w:type="dxa"/>
            <w:bottom w:w="0" w:type="dxa"/>
          </w:tblCellMar>
        </w:tblPrEx>
        <w:tc>
          <w:tcPr>
            <w:tcW w:w="2400" w:type="dxa"/>
            <w:tcBorders>
              <w:top w:val="single" w:sz="4" w:space="0" w:color="DDD6FE"/>
              <w:left w:val="single" w:sz="4" w:space="0" w:color="DDD6FE"/>
              <w:bottom w:val="single" w:sz="4" w:space="0" w:color="DDD6FE"/>
              <w:right w:val="single" w:sz="4" w:space="0" w:color="DDD6FE"/>
            </w:tcBorders>
            <w:shd w:val="clear" w:color="auto" w:fill="E0E7FF"/>
            <w:tcMar>
              <w:top w:w="80" w:type="dxa"/>
              <w:left w:w="120" w:type="dxa"/>
              <w:bottom w:w="80" w:type="dxa"/>
              <w:right w:w="120" w:type="dxa"/>
            </w:tcMar>
          </w:tcPr>
          <w:p w14:paraId="4B69E1D4" w14:textId="77777777" w:rsidR="000C54AA" w:rsidRDefault="00000000">
            <w:r>
              <w:rPr>
                <w:b/>
                <w:bCs/>
                <w:color w:val="1F2937"/>
                <w:sz w:val="19"/>
                <w:szCs w:val="19"/>
              </w:rPr>
              <w:t>IDLE</w:t>
            </w:r>
          </w:p>
        </w:tc>
        <w:tc>
          <w:tcPr>
            <w:tcW w:w="6960" w:type="dxa"/>
            <w:tcBorders>
              <w:top w:val="single" w:sz="4" w:space="0" w:color="DDD6FE"/>
              <w:left w:val="single" w:sz="4" w:space="0" w:color="DDD6FE"/>
              <w:bottom w:val="single" w:sz="4" w:space="0" w:color="DDD6FE"/>
              <w:right w:val="single" w:sz="4" w:space="0" w:color="DDD6FE"/>
            </w:tcBorders>
            <w:shd w:val="clear" w:color="auto" w:fill="FAFAFA"/>
            <w:tcMar>
              <w:top w:w="80" w:type="dxa"/>
              <w:left w:w="120" w:type="dxa"/>
              <w:bottom w:w="80" w:type="dxa"/>
              <w:right w:w="120" w:type="dxa"/>
            </w:tcMar>
          </w:tcPr>
          <w:p w14:paraId="38094E4B" w14:textId="77777777" w:rsidR="000C54AA" w:rsidRDefault="00000000">
            <w:r>
              <w:rPr>
                <w:color w:val="374151"/>
                <w:sz w:val="19"/>
                <w:szCs w:val="19"/>
              </w:rPr>
              <w:t>Start &amp; Upload enabled. All result panels hidden.</w:t>
            </w:r>
          </w:p>
        </w:tc>
      </w:tr>
      <w:tr w:rsidR="000C54AA" w14:paraId="651523B3" w14:textId="77777777">
        <w:tblPrEx>
          <w:tblCellMar>
            <w:top w:w="0" w:type="dxa"/>
            <w:bottom w:w="0" w:type="dxa"/>
          </w:tblCellMar>
        </w:tblPrEx>
        <w:tc>
          <w:tcPr>
            <w:tcW w:w="2400" w:type="dxa"/>
            <w:tcBorders>
              <w:top w:val="single" w:sz="4" w:space="0" w:color="DDD6FE"/>
              <w:left w:val="single" w:sz="4" w:space="0" w:color="DDD6FE"/>
              <w:bottom w:val="single" w:sz="4" w:space="0" w:color="DDD6FE"/>
              <w:right w:val="single" w:sz="4" w:space="0" w:color="DDD6FE"/>
            </w:tcBorders>
            <w:shd w:val="clear" w:color="auto" w:fill="FEE2E2"/>
            <w:tcMar>
              <w:top w:w="80" w:type="dxa"/>
              <w:left w:w="120" w:type="dxa"/>
              <w:bottom w:w="80" w:type="dxa"/>
              <w:right w:w="120" w:type="dxa"/>
            </w:tcMar>
          </w:tcPr>
          <w:p w14:paraId="159A7C9E" w14:textId="77777777" w:rsidR="000C54AA" w:rsidRDefault="00000000">
            <w:r>
              <w:rPr>
                <w:b/>
                <w:bCs/>
                <w:color w:val="1F2937"/>
                <w:sz w:val="19"/>
                <w:szCs w:val="19"/>
              </w:rPr>
              <w:t>RECORDING</w:t>
            </w:r>
          </w:p>
        </w:tc>
        <w:tc>
          <w:tcPr>
            <w:tcW w:w="6960" w:type="dxa"/>
            <w:tcBorders>
              <w:top w:val="single" w:sz="4" w:space="0" w:color="DDD6FE"/>
              <w:left w:val="single" w:sz="4" w:space="0" w:color="DDD6FE"/>
              <w:bottom w:val="single" w:sz="4" w:space="0" w:color="DDD6FE"/>
              <w:right w:val="single" w:sz="4" w:space="0" w:color="DDD6FE"/>
            </w:tcBorders>
            <w:shd w:val="clear" w:color="auto" w:fill="FAFAFA"/>
            <w:tcMar>
              <w:top w:w="80" w:type="dxa"/>
              <w:left w:w="120" w:type="dxa"/>
              <w:bottom w:w="80" w:type="dxa"/>
              <w:right w:w="120" w:type="dxa"/>
            </w:tcMar>
          </w:tcPr>
          <w:p w14:paraId="62AB6A2D" w14:textId="77777777" w:rsidR="000C54AA" w:rsidRDefault="00000000">
            <w:r>
              <w:rPr>
                <w:color w:val="374151"/>
                <w:sz w:val="19"/>
                <w:szCs w:val="19"/>
              </w:rPr>
              <w:t>Live transcript updating every 0.8s. Mic active.</w:t>
            </w:r>
          </w:p>
        </w:tc>
      </w:tr>
      <w:tr w:rsidR="000C54AA" w14:paraId="4478084A" w14:textId="77777777">
        <w:tblPrEx>
          <w:tblCellMar>
            <w:top w:w="0" w:type="dxa"/>
            <w:bottom w:w="0" w:type="dxa"/>
          </w:tblCellMar>
        </w:tblPrEx>
        <w:tc>
          <w:tcPr>
            <w:tcW w:w="2400" w:type="dxa"/>
            <w:tcBorders>
              <w:top w:val="single" w:sz="4" w:space="0" w:color="DDD6FE"/>
              <w:left w:val="single" w:sz="4" w:space="0" w:color="DDD6FE"/>
              <w:bottom w:val="single" w:sz="4" w:space="0" w:color="DDD6FE"/>
              <w:right w:val="single" w:sz="4" w:space="0" w:color="DDD6FE"/>
            </w:tcBorders>
            <w:shd w:val="clear" w:color="auto" w:fill="FEF3C7"/>
            <w:tcMar>
              <w:top w:w="80" w:type="dxa"/>
              <w:left w:w="120" w:type="dxa"/>
              <w:bottom w:w="80" w:type="dxa"/>
              <w:right w:w="120" w:type="dxa"/>
            </w:tcMar>
          </w:tcPr>
          <w:p w14:paraId="770784AF" w14:textId="77777777" w:rsidR="000C54AA" w:rsidRDefault="00000000">
            <w:r>
              <w:rPr>
                <w:b/>
                <w:bCs/>
                <w:color w:val="1F2937"/>
                <w:sz w:val="19"/>
                <w:szCs w:val="19"/>
              </w:rPr>
              <w:t>TRANSCRIBING</w:t>
            </w:r>
          </w:p>
        </w:tc>
        <w:tc>
          <w:tcPr>
            <w:tcW w:w="6960" w:type="dxa"/>
            <w:tcBorders>
              <w:top w:val="single" w:sz="4" w:space="0" w:color="DDD6FE"/>
              <w:left w:val="single" w:sz="4" w:space="0" w:color="DDD6FE"/>
              <w:bottom w:val="single" w:sz="4" w:space="0" w:color="DDD6FE"/>
              <w:right w:val="single" w:sz="4" w:space="0" w:color="DDD6FE"/>
            </w:tcBorders>
            <w:shd w:val="clear" w:color="auto" w:fill="FAFAFA"/>
            <w:tcMar>
              <w:top w:w="80" w:type="dxa"/>
              <w:left w:w="120" w:type="dxa"/>
              <w:bottom w:w="80" w:type="dxa"/>
              <w:right w:w="120" w:type="dxa"/>
            </w:tcMar>
          </w:tcPr>
          <w:p w14:paraId="767A14AC" w14:textId="77777777" w:rsidR="000C54AA" w:rsidRDefault="00000000">
            <w:r>
              <w:rPr>
                <w:color w:val="374151"/>
                <w:sz w:val="19"/>
                <w:szCs w:val="19"/>
              </w:rPr>
              <w:t>STT buffer finalising. UI auto-refreshing.</w:t>
            </w:r>
          </w:p>
        </w:tc>
      </w:tr>
      <w:tr w:rsidR="000C54AA" w14:paraId="08AB5472" w14:textId="77777777">
        <w:tblPrEx>
          <w:tblCellMar>
            <w:top w:w="0" w:type="dxa"/>
            <w:bottom w:w="0" w:type="dxa"/>
          </w:tblCellMar>
        </w:tblPrEx>
        <w:tc>
          <w:tcPr>
            <w:tcW w:w="2400" w:type="dxa"/>
            <w:tcBorders>
              <w:top w:val="single" w:sz="4" w:space="0" w:color="DDD6FE"/>
              <w:left w:val="single" w:sz="4" w:space="0" w:color="DDD6FE"/>
              <w:bottom w:val="single" w:sz="4" w:space="0" w:color="DDD6FE"/>
              <w:right w:val="single" w:sz="4" w:space="0" w:color="DDD6FE"/>
            </w:tcBorders>
            <w:shd w:val="clear" w:color="auto" w:fill="DBEAFE"/>
            <w:tcMar>
              <w:top w:w="80" w:type="dxa"/>
              <w:left w:w="120" w:type="dxa"/>
              <w:bottom w:w="80" w:type="dxa"/>
              <w:right w:w="120" w:type="dxa"/>
            </w:tcMar>
          </w:tcPr>
          <w:p w14:paraId="4BE2D7D3" w14:textId="77777777" w:rsidR="000C54AA" w:rsidRDefault="00000000">
            <w:r>
              <w:rPr>
                <w:b/>
                <w:bCs/>
                <w:color w:val="1F2937"/>
                <w:sz w:val="19"/>
                <w:szCs w:val="19"/>
              </w:rPr>
              <w:t>DIARIZING</w:t>
            </w:r>
          </w:p>
        </w:tc>
        <w:tc>
          <w:tcPr>
            <w:tcW w:w="6960" w:type="dxa"/>
            <w:tcBorders>
              <w:top w:val="single" w:sz="4" w:space="0" w:color="DDD6FE"/>
              <w:left w:val="single" w:sz="4" w:space="0" w:color="DDD6FE"/>
              <w:bottom w:val="single" w:sz="4" w:space="0" w:color="DDD6FE"/>
              <w:right w:val="single" w:sz="4" w:space="0" w:color="DDD6FE"/>
            </w:tcBorders>
            <w:shd w:val="clear" w:color="auto" w:fill="FAFAFA"/>
            <w:tcMar>
              <w:top w:w="80" w:type="dxa"/>
              <w:left w:w="120" w:type="dxa"/>
              <w:bottom w:w="80" w:type="dxa"/>
              <w:right w:w="120" w:type="dxa"/>
            </w:tcMar>
          </w:tcPr>
          <w:p w14:paraId="587E846E" w14:textId="77777777" w:rsidR="000C54AA" w:rsidRDefault="00000000">
            <w:r>
              <w:rPr>
                <w:color w:val="374151"/>
                <w:sz w:val="19"/>
                <w:szCs w:val="19"/>
              </w:rPr>
              <w:t>pyannote.audio processing saved WAV file.</w:t>
            </w:r>
          </w:p>
        </w:tc>
      </w:tr>
      <w:tr w:rsidR="000C54AA" w14:paraId="17795166" w14:textId="77777777">
        <w:tblPrEx>
          <w:tblCellMar>
            <w:top w:w="0" w:type="dxa"/>
            <w:bottom w:w="0" w:type="dxa"/>
          </w:tblCellMar>
        </w:tblPrEx>
        <w:tc>
          <w:tcPr>
            <w:tcW w:w="2400" w:type="dxa"/>
            <w:tcBorders>
              <w:top w:val="single" w:sz="4" w:space="0" w:color="DDD6FE"/>
              <w:left w:val="single" w:sz="4" w:space="0" w:color="DDD6FE"/>
              <w:bottom w:val="single" w:sz="4" w:space="0" w:color="DDD6FE"/>
              <w:right w:val="single" w:sz="4" w:space="0" w:color="DDD6FE"/>
            </w:tcBorders>
            <w:shd w:val="clear" w:color="auto" w:fill="EDE9FE"/>
            <w:tcMar>
              <w:top w:w="80" w:type="dxa"/>
              <w:left w:w="120" w:type="dxa"/>
              <w:bottom w:w="80" w:type="dxa"/>
              <w:right w:w="120" w:type="dxa"/>
            </w:tcMar>
          </w:tcPr>
          <w:p w14:paraId="2FD33CC8" w14:textId="77777777" w:rsidR="000C54AA" w:rsidRDefault="00000000">
            <w:r>
              <w:rPr>
                <w:b/>
                <w:bCs/>
                <w:color w:val="1F2937"/>
                <w:sz w:val="19"/>
                <w:szCs w:val="19"/>
              </w:rPr>
              <w:t>SUMMARIZING</w:t>
            </w:r>
          </w:p>
        </w:tc>
        <w:tc>
          <w:tcPr>
            <w:tcW w:w="6960" w:type="dxa"/>
            <w:tcBorders>
              <w:top w:val="single" w:sz="4" w:space="0" w:color="DDD6FE"/>
              <w:left w:val="single" w:sz="4" w:space="0" w:color="DDD6FE"/>
              <w:bottom w:val="single" w:sz="4" w:space="0" w:color="DDD6FE"/>
              <w:right w:val="single" w:sz="4" w:space="0" w:color="DDD6FE"/>
            </w:tcBorders>
            <w:shd w:val="clear" w:color="auto" w:fill="FAFAFA"/>
            <w:tcMar>
              <w:top w:w="80" w:type="dxa"/>
              <w:left w:w="120" w:type="dxa"/>
              <w:bottom w:w="80" w:type="dxa"/>
              <w:right w:w="120" w:type="dxa"/>
            </w:tcMar>
          </w:tcPr>
          <w:p w14:paraId="55CF944E" w14:textId="77777777" w:rsidR="000C54AA" w:rsidRDefault="00000000">
            <w:r>
              <w:rPr>
                <w:color w:val="374151"/>
                <w:sz w:val="19"/>
                <w:szCs w:val="19"/>
              </w:rPr>
              <w:t>Diarized transcript sent to LLM for summary.</w:t>
            </w:r>
          </w:p>
        </w:tc>
      </w:tr>
      <w:tr w:rsidR="000C54AA" w14:paraId="29876333" w14:textId="77777777">
        <w:tblPrEx>
          <w:tblCellMar>
            <w:top w:w="0" w:type="dxa"/>
            <w:bottom w:w="0" w:type="dxa"/>
          </w:tblCellMar>
        </w:tblPrEx>
        <w:tc>
          <w:tcPr>
            <w:tcW w:w="2400" w:type="dxa"/>
            <w:tcBorders>
              <w:top w:val="single" w:sz="4" w:space="0" w:color="DDD6FE"/>
              <w:left w:val="single" w:sz="4" w:space="0" w:color="DDD6FE"/>
              <w:bottom w:val="single" w:sz="4" w:space="0" w:color="DDD6FE"/>
              <w:right w:val="single" w:sz="4" w:space="0" w:color="DDD6FE"/>
            </w:tcBorders>
            <w:shd w:val="clear" w:color="auto" w:fill="D1FAE5"/>
            <w:tcMar>
              <w:top w:w="80" w:type="dxa"/>
              <w:left w:w="120" w:type="dxa"/>
              <w:bottom w:w="80" w:type="dxa"/>
              <w:right w:w="120" w:type="dxa"/>
            </w:tcMar>
          </w:tcPr>
          <w:p w14:paraId="24348076" w14:textId="77777777" w:rsidR="000C54AA" w:rsidRDefault="00000000">
            <w:r>
              <w:rPr>
                <w:b/>
                <w:bCs/>
                <w:color w:val="1F2937"/>
                <w:sz w:val="19"/>
                <w:szCs w:val="19"/>
              </w:rPr>
              <w:t>DONE</w:t>
            </w:r>
          </w:p>
        </w:tc>
        <w:tc>
          <w:tcPr>
            <w:tcW w:w="6960" w:type="dxa"/>
            <w:tcBorders>
              <w:top w:val="single" w:sz="4" w:space="0" w:color="DDD6FE"/>
              <w:left w:val="single" w:sz="4" w:space="0" w:color="DDD6FE"/>
              <w:bottom w:val="single" w:sz="4" w:space="0" w:color="DDD6FE"/>
              <w:right w:val="single" w:sz="4" w:space="0" w:color="DDD6FE"/>
            </w:tcBorders>
            <w:shd w:val="clear" w:color="auto" w:fill="FAFAFA"/>
            <w:tcMar>
              <w:top w:w="80" w:type="dxa"/>
              <w:left w:w="120" w:type="dxa"/>
              <w:bottom w:w="80" w:type="dxa"/>
              <w:right w:w="120" w:type="dxa"/>
            </w:tcMar>
          </w:tcPr>
          <w:p w14:paraId="0D30F082" w14:textId="77777777" w:rsidR="000C54AA" w:rsidRDefault="00000000">
            <w:r>
              <w:rPr>
                <w:color w:val="374151"/>
                <w:sz w:val="19"/>
                <w:szCs w:val="19"/>
              </w:rPr>
              <w:t>All panels visible. Export &amp; email enabled. Session saved.</w:t>
            </w:r>
          </w:p>
        </w:tc>
      </w:tr>
    </w:tbl>
    <w:p w14:paraId="49F5694D" w14:textId="77777777" w:rsidR="000C54AA" w:rsidRDefault="000C54AA">
      <w:pPr>
        <w:spacing w:before="80"/>
      </w:pPr>
    </w:p>
    <w:p w14:paraId="66D59DA4" w14:textId="77777777" w:rsidR="000C54AA" w:rsidRDefault="00000000">
      <w:pPr>
        <w:pStyle w:val="Heading2"/>
      </w:pPr>
      <w:r>
        <w:t>2.2 Three-Thread Concurrency Model</w:t>
      </w:r>
    </w:p>
    <w:p w14:paraId="2C0D8149" w14:textId="77777777" w:rsidR="000C54AA" w:rsidRDefault="00000000">
      <w:pPr>
        <w:spacing w:before="60" w:after="60"/>
      </w:pPr>
      <w:r>
        <w:rPr>
          <w:color w:val="374151"/>
        </w:rPr>
        <w:lastRenderedPageBreak/>
        <w:t>Three concurrent Python threads underpin live recording without blocking the Streamlit UI refresh loop. They communicate through a single thread-safe queue.Queue, ensuring no audio frame is lost regardless of downstream processing speed.</w:t>
      </w:r>
    </w:p>
    <w:p w14:paraId="1D2585CB" w14:textId="11940719" w:rsidR="000C54AA" w:rsidRDefault="001D1811">
      <w:pPr>
        <w:spacing w:before="80" w:after="40"/>
        <w:jc w:val="center"/>
      </w:pPr>
      <w:r>
        <w:rPr>
          <w:noProof/>
        </w:rPr>
        <w:drawing>
          <wp:inline distT="0" distB="0" distL="0" distR="0" wp14:anchorId="4138A728" wp14:editId="6D071AF0">
            <wp:extent cx="6400800" cy="2166620"/>
            <wp:effectExtent l="0" t="0" r="0" b="5080"/>
            <wp:docPr id="6815766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00800" cy="2166620"/>
                    </a:xfrm>
                    <a:prstGeom prst="rect">
                      <a:avLst/>
                    </a:prstGeom>
                    <a:noFill/>
                    <a:ln>
                      <a:noFill/>
                    </a:ln>
                  </pic:spPr>
                </pic:pic>
              </a:graphicData>
            </a:graphic>
          </wp:inline>
        </w:drawing>
      </w:r>
    </w:p>
    <w:p w14:paraId="438A8008" w14:textId="77777777" w:rsidR="000C54AA" w:rsidRDefault="00000000">
      <w:pPr>
        <w:spacing w:before="60" w:after="160"/>
        <w:jc w:val="center"/>
      </w:pPr>
      <w:r>
        <w:rPr>
          <w:i/>
          <w:iCs/>
          <w:color w:val="6B7280"/>
          <w:sz w:val="18"/>
          <w:szCs w:val="18"/>
        </w:rPr>
        <w:t>Fig. 5 — Multi-Threaded Architecture: Audio Capture, STT Consumer, and Post-Processing threads</w:t>
      </w:r>
    </w:p>
    <w:p w14:paraId="335E9118" w14:textId="77777777" w:rsidR="000C54AA" w:rsidRDefault="00000000">
      <w:pPr>
        <w:pStyle w:val="ListParagraph"/>
        <w:numPr>
          <w:ilvl w:val="0"/>
          <w:numId w:val="2"/>
        </w:numPr>
        <w:spacing w:before="40" w:after="40"/>
      </w:pPr>
      <w:r>
        <w:rPr>
          <w:b/>
          <w:bCs/>
          <w:color w:val="7C3AED"/>
        </w:rPr>
        <w:t xml:space="preserve">① </w:t>
      </w:r>
      <w:r>
        <w:rPr>
          <w:color w:val="374151"/>
        </w:rPr>
        <w:t>Thread 1 — Audio Capture: Opens system microphone via PyAudio. Reads fixed-size PCM frames into queue.Queue at 16,000 Hz. Loops until STOP signal.</w:t>
      </w:r>
    </w:p>
    <w:p w14:paraId="4DF1058F" w14:textId="77777777" w:rsidR="000C54AA" w:rsidRDefault="00000000">
      <w:pPr>
        <w:pStyle w:val="ListParagraph"/>
        <w:numPr>
          <w:ilvl w:val="0"/>
          <w:numId w:val="2"/>
        </w:numPr>
        <w:spacing w:before="40" w:after="40"/>
      </w:pPr>
      <w:r>
        <w:rPr>
          <w:b/>
          <w:bCs/>
          <w:color w:val="7C3AED"/>
        </w:rPr>
        <w:t xml:space="preserve">② </w:t>
      </w:r>
      <w:r>
        <w:rPr>
          <w:color w:val="374151"/>
        </w:rPr>
        <w:t>Thread 2 — STT Consumer: Pulls frames from queue; emits partial transcripts (italic) and appends finalised sentences to the live_transcript buffer.</w:t>
      </w:r>
    </w:p>
    <w:p w14:paraId="326F0F80" w14:textId="77777777" w:rsidR="000C54AA" w:rsidRDefault="00000000">
      <w:pPr>
        <w:pStyle w:val="ListParagraph"/>
        <w:numPr>
          <w:ilvl w:val="0"/>
          <w:numId w:val="2"/>
        </w:numPr>
        <w:spacing w:before="40" w:after="40"/>
      </w:pPr>
      <w:r>
        <w:rPr>
          <w:b/>
          <w:bCs/>
          <w:color w:val="7C3AED"/>
        </w:rPr>
        <w:t xml:space="preserve">③ </w:t>
      </w:r>
      <w:r>
        <w:rPr>
          <w:color w:val="374151"/>
        </w:rPr>
        <w:t>Thread 3 — Post-Processing: Triggered by STOP event. Saves WAV → runs diarization → calls LLM API → writes session to SessionLogger. Non-blocking.</w:t>
      </w:r>
    </w:p>
    <w:p w14:paraId="6B269CF0" w14:textId="77777777" w:rsidR="001D1811" w:rsidRDefault="001D1811" w:rsidP="001D1811">
      <w:pPr>
        <w:rPr>
          <w:b/>
          <w:bCs/>
          <w:color w:val="1E1B4B"/>
          <w:sz w:val="30"/>
          <w:szCs w:val="30"/>
        </w:rPr>
      </w:pPr>
    </w:p>
    <w:p w14:paraId="7AF6DB08" w14:textId="68DFC21C" w:rsidR="000C54AA" w:rsidRDefault="00000000" w:rsidP="001D1811">
      <w:r>
        <w:rPr>
          <w:b/>
          <w:bCs/>
          <w:color w:val="1E1B4B"/>
          <w:sz w:val="30"/>
          <w:szCs w:val="30"/>
        </w:rPr>
        <w:t>3. Speech-to-Text Engine</w:t>
      </w:r>
    </w:p>
    <w:p w14:paraId="6B3DAE66" w14:textId="77777777" w:rsidR="000C54AA" w:rsidRDefault="00000000">
      <w:pPr>
        <w:spacing w:before="60" w:after="60"/>
      </w:pPr>
      <w:r>
        <w:rPr>
          <w:color w:val="374151"/>
        </w:rPr>
        <w:t>The STT layer converts raw PCM audio into human-readable text in near real time. Two interchangeable back-ends are supported, selectable via config.STT_ENGINE without any code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C54AA" w14:paraId="6A3359D5" w14:textId="77777777">
        <w:tblPrEx>
          <w:tblCellMar>
            <w:top w:w="0" w:type="dxa"/>
            <w:bottom w:w="0" w:type="dxa"/>
          </w:tblCellMar>
        </w:tblPrEx>
        <w:tc>
          <w:tcPr>
            <w:tcW w:w="4680" w:type="dxa"/>
            <w:tcBorders>
              <w:top w:val="single" w:sz="4" w:space="0" w:color="DDD6FE"/>
              <w:left w:val="single" w:sz="4" w:space="0" w:color="DDD6FE"/>
              <w:bottom w:val="single" w:sz="4" w:space="0" w:color="DDD6FE"/>
              <w:right w:val="single" w:sz="4" w:space="0" w:color="DDD6FE"/>
            </w:tcBorders>
            <w:shd w:val="clear" w:color="auto" w:fill="F0FDF4"/>
            <w:tcMar>
              <w:top w:w="120" w:type="dxa"/>
              <w:left w:w="160" w:type="dxa"/>
              <w:bottom w:w="120" w:type="dxa"/>
              <w:right w:w="160" w:type="dxa"/>
            </w:tcMar>
          </w:tcPr>
          <w:p w14:paraId="38587FDB" w14:textId="77777777" w:rsidR="000C54AA" w:rsidRDefault="00000000">
            <w:pPr>
              <w:spacing w:after="60"/>
            </w:pPr>
            <w:r>
              <w:rPr>
                <w:b/>
                <w:bCs/>
                <w:color w:val="1E1B4B"/>
              </w:rPr>
              <w:t>Vosk — Offline, Ultra-Low-Latency</w:t>
            </w:r>
          </w:p>
          <w:p w14:paraId="362DD7B1" w14:textId="77777777" w:rsidR="000C54AA" w:rsidRDefault="00000000">
            <w:r>
              <w:rPr>
                <w:color w:val="374151"/>
                <w:sz w:val="19"/>
                <w:szCs w:val="19"/>
              </w:rPr>
              <w:t>Kaldi-based acoustic model. Processes each chunk in under 30 ms on modern hardware. Fully on-device — ideal for privacy-sensitive environments.</w:t>
            </w:r>
          </w:p>
          <w:p w14:paraId="17B860B1" w14:textId="77777777" w:rsidR="000C54AA" w:rsidRDefault="00000000">
            <w:pPr>
              <w:spacing w:before="60"/>
            </w:pPr>
            <w:r>
              <w:rPr>
                <w:i/>
                <w:iCs/>
                <w:color w:val="6B7280"/>
                <w:sz w:val="18"/>
                <w:szCs w:val="18"/>
              </w:rPr>
              <w:t>WER: 10–15% on clean English · Custom vocabulary support · No network calls</w:t>
            </w:r>
          </w:p>
        </w:tc>
        <w:tc>
          <w:tcPr>
            <w:tcW w:w="4680" w:type="dxa"/>
            <w:tcBorders>
              <w:top w:val="single" w:sz="4" w:space="0" w:color="DDD6FE"/>
              <w:left w:val="single" w:sz="4" w:space="0" w:color="DDD6FE"/>
              <w:bottom w:val="single" w:sz="4" w:space="0" w:color="DDD6FE"/>
              <w:right w:val="single" w:sz="4" w:space="0" w:color="DDD6FE"/>
            </w:tcBorders>
            <w:shd w:val="clear" w:color="auto" w:fill="EFF6FF"/>
            <w:tcMar>
              <w:top w:w="120" w:type="dxa"/>
              <w:left w:w="160" w:type="dxa"/>
              <w:bottom w:w="120" w:type="dxa"/>
              <w:right w:w="160" w:type="dxa"/>
            </w:tcMar>
          </w:tcPr>
          <w:p w14:paraId="17623368" w14:textId="77777777" w:rsidR="000C54AA" w:rsidRDefault="00000000">
            <w:pPr>
              <w:spacing w:after="60"/>
            </w:pPr>
            <w:r>
              <w:rPr>
                <w:b/>
                <w:bCs/>
                <w:color w:val="1E1B4B"/>
              </w:rPr>
              <w:t>Whisper — Transformer, High Accuracy</w:t>
            </w:r>
          </w:p>
          <w:p w14:paraId="2D5ACCBD" w14:textId="77777777" w:rsidR="000C54AA" w:rsidRDefault="00000000">
            <w:r>
              <w:rPr>
                <w:color w:val="374151"/>
                <w:sz w:val="19"/>
                <w:szCs w:val="19"/>
              </w:rPr>
              <w:t>Trained on 680K hours of multilingual audio. Sub-8% WER on clean English; robust on accented speech. Models: tiny (39M) to large (1.5B params).</w:t>
            </w:r>
          </w:p>
          <w:p w14:paraId="0F6D2BBB" w14:textId="77777777" w:rsidR="000C54AA" w:rsidRDefault="00000000">
            <w:pPr>
              <w:spacing w:before="60"/>
            </w:pPr>
            <w:r>
              <w:rPr>
                <w:i/>
                <w:iCs/>
                <w:color w:val="6B7280"/>
                <w:sz w:val="18"/>
                <w:szCs w:val="18"/>
              </w:rPr>
              <w:t>Latency: 150–400 ms/segment · Punctuated, capitalized output · Configurable model size</w:t>
            </w:r>
          </w:p>
        </w:tc>
      </w:tr>
    </w:tbl>
    <w:p w14:paraId="4F0A235C" w14:textId="77777777" w:rsidR="000C54AA" w:rsidRDefault="000C54AA">
      <w:pPr>
        <w:spacing w:before="100"/>
      </w:pPr>
    </w:p>
    <w:p w14:paraId="52FB583D" w14:textId="77777777" w:rsidR="000C54AA" w:rsidRDefault="00000000">
      <w:pPr>
        <w:pStyle w:val="Heading2"/>
      </w:pPr>
      <w:r>
        <w:t>3.1 Live Transcript Panel</w:t>
      </w:r>
    </w:p>
    <w:p w14:paraId="0F74F182" w14:textId="77777777" w:rsidR="000C54AA" w:rsidRDefault="00000000">
      <w:pPr>
        <w:spacing w:before="80" w:after="40"/>
        <w:jc w:val="center"/>
      </w:pPr>
      <w:r>
        <w:rPr>
          <w:noProof/>
        </w:rPr>
        <w:drawing>
          <wp:inline distT="0" distB="0" distL="0" distR="0" wp14:anchorId="02F5765D" wp14:editId="1DCA8742">
            <wp:extent cx="5943600" cy="1419225"/>
            <wp:effectExtent l="0" t="0" r="0" b="0"/>
            <wp:docPr id="1757535406" name="Picture 1757535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1419225"/>
                    </a:xfrm>
                    <a:prstGeom prst="rect">
                      <a:avLst/>
                    </a:prstGeom>
                  </pic:spPr>
                </pic:pic>
              </a:graphicData>
            </a:graphic>
          </wp:inline>
        </w:drawing>
      </w:r>
    </w:p>
    <w:p w14:paraId="1461B76F" w14:textId="77777777" w:rsidR="000C54AA" w:rsidRDefault="00000000">
      <w:pPr>
        <w:spacing w:before="60" w:after="160"/>
        <w:jc w:val="center"/>
      </w:pPr>
      <w:r>
        <w:rPr>
          <w:i/>
          <w:iCs/>
          <w:color w:val="6B7280"/>
          <w:sz w:val="18"/>
          <w:szCs w:val="18"/>
        </w:rPr>
        <w:t>Fig. 6 — Live Transcript Panel with full-text search highlighting</w:t>
      </w:r>
    </w:p>
    <w:p w14:paraId="03C6E170" w14:textId="77777777" w:rsidR="000C54AA" w:rsidRDefault="00000000">
      <w:pPr>
        <w:spacing w:before="60" w:after="60"/>
      </w:pPr>
      <w:r>
        <w:rPr>
          <w:color w:val="374151"/>
        </w:rPr>
        <w:t>The transcript panel auto-updates every 0.8 seconds via Streamlit's st.rerun() loop. Partial STT results appear in italic. A full-text search field uses Python's re module to highlight all matching terms with a blue overlay in real time.</w:t>
      </w:r>
    </w:p>
    <w:p w14:paraId="7FC33D6E" w14:textId="77777777" w:rsidR="000C54AA" w:rsidRDefault="00000000">
      <w:r>
        <w:br w:type="page"/>
      </w:r>
    </w:p>
    <w:p w14:paraId="0018AA90" w14:textId="77777777" w:rsidR="000C54AA" w:rsidRDefault="00000000">
      <w:pPr>
        <w:pStyle w:val="Heading1"/>
        <w:pBdr>
          <w:bottom w:val="single" w:sz="8" w:space="6" w:color="7C3AED"/>
        </w:pBdr>
      </w:pPr>
      <w:r>
        <w:lastRenderedPageBreak/>
        <w:t>4. Speaker Diarization</w:t>
      </w:r>
    </w:p>
    <w:p w14:paraId="4D5404B1" w14:textId="77777777" w:rsidR="000C54AA" w:rsidRDefault="00000000">
      <w:pPr>
        <w:spacing w:before="60" w:after="60"/>
      </w:pPr>
      <w:r>
        <w:rPr>
          <w:color w:val="374151"/>
        </w:rPr>
        <w:t>Speaker diarization partitions the audio stream by speaker identity — determining not just what was said, but who said it and when. The saved WAV file is processed by pyannote.audio 3.x through three sequential sub-tasks:</w:t>
      </w:r>
    </w:p>
    <w:p w14:paraId="2B44E4DA" w14:textId="77777777" w:rsidR="000C54AA" w:rsidRDefault="00000000">
      <w:pPr>
        <w:pStyle w:val="ListParagraph"/>
        <w:numPr>
          <w:ilvl w:val="0"/>
          <w:numId w:val="2"/>
        </w:numPr>
        <w:spacing w:before="40" w:after="40"/>
      </w:pPr>
      <w:r>
        <w:rPr>
          <w:b/>
          <w:bCs/>
          <w:color w:val="7C3AED"/>
        </w:rPr>
        <w:t xml:space="preserve">① </w:t>
      </w:r>
      <w:r>
        <w:rPr>
          <w:color w:val="374151"/>
        </w:rPr>
        <w:t>Voice Activity Detection — classifies each 80 ms audio frame as speech or non-speech using a pretrained binary classifier.</w:t>
      </w:r>
    </w:p>
    <w:p w14:paraId="0D0C4B8D" w14:textId="77777777" w:rsidR="000C54AA" w:rsidRDefault="00000000">
      <w:pPr>
        <w:pStyle w:val="ListParagraph"/>
        <w:numPr>
          <w:ilvl w:val="0"/>
          <w:numId w:val="2"/>
        </w:numPr>
        <w:spacing w:before="40" w:after="40"/>
      </w:pPr>
      <w:r>
        <w:rPr>
          <w:b/>
          <w:bCs/>
          <w:color w:val="7C3AED"/>
        </w:rPr>
        <w:t xml:space="preserve">② </w:t>
      </w:r>
      <w:r>
        <w:rPr>
          <w:color w:val="374151"/>
        </w:rPr>
        <w:t>Speaker Embedding — each segment is passed through an ECAPA-TDNN network mapping acoustic characteristics to a high-dimensional vector space.</w:t>
      </w:r>
    </w:p>
    <w:p w14:paraId="2BBB1739" w14:textId="77777777" w:rsidR="000C54AA" w:rsidRDefault="00000000">
      <w:pPr>
        <w:pStyle w:val="ListParagraph"/>
        <w:numPr>
          <w:ilvl w:val="0"/>
          <w:numId w:val="2"/>
        </w:numPr>
        <w:spacing w:before="40" w:after="40"/>
      </w:pPr>
      <w:r>
        <w:rPr>
          <w:b/>
          <w:bCs/>
          <w:color w:val="7C3AED"/>
        </w:rPr>
        <w:t xml:space="preserve">③ </w:t>
      </w:r>
      <w:r>
        <w:rPr>
          <w:color w:val="374151"/>
        </w:rPr>
        <w:t>Clustering — embeddings grouped via agglomerative hierarchical clustering. Each cluster = one speaker, labelled in order of first appearance.</w:t>
      </w:r>
    </w:p>
    <w:p w14:paraId="4376A59F" w14:textId="77777777" w:rsidR="000C54AA" w:rsidRDefault="000C54AA">
      <w:pPr>
        <w:spacing w:before="100"/>
      </w:pPr>
    </w:p>
    <w:p w14:paraId="39BC9C47" w14:textId="77777777" w:rsidR="000C54AA" w:rsidRDefault="00000000">
      <w:pPr>
        <w:spacing w:before="80" w:after="40"/>
        <w:jc w:val="center"/>
      </w:pPr>
      <w:r>
        <w:rPr>
          <w:noProof/>
        </w:rPr>
        <w:drawing>
          <wp:inline distT="0" distB="0" distL="0" distR="0" wp14:anchorId="7DB3AEAA" wp14:editId="7140AFBC">
            <wp:extent cx="5943600" cy="1104900"/>
            <wp:effectExtent l="0" t="0" r="0" b="0"/>
            <wp:docPr id="1777730189" name="Picture 1777730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1104900"/>
                    </a:xfrm>
                    <a:prstGeom prst="rect">
                      <a:avLst/>
                    </a:prstGeom>
                  </pic:spPr>
                </pic:pic>
              </a:graphicData>
            </a:graphic>
          </wp:inline>
        </w:drawing>
      </w:r>
    </w:p>
    <w:p w14:paraId="13C42FA1" w14:textId="77777777" w:rsidR="000C54AA" w:rsidRDefault="00000000">
      <w:pPr>
        <w:spacing w:before="60" w:after="160"/>
        <w:jc w:val="center"/>
      </w:pPr>
      <w:r>
        <w:rPr>
          <w:i/>
          <w:iCs/>
          <w:color w:val="6B7280"/>
          <w:sz w:val="18"/>
          <w:szCs w:val="18"/>
        </w:rPr>
        <w:t>Fig. 7 — Diarized Transcript Panel: colour-coded speaker attribution with timestamped segments</w:t>
      </w:r>
    </w:p>
    <w:p w14:paraId="6863F32D" w14:textId="77777777" w:rsidR="000C54AA" w:rsidRDefault="00000000">
      <w:pPr>
        <w:pStyle w:val="Heading2"/>
      </w:pPr>
      <w:r>
        <w:t>4.1 Colour-Coded Speaker System</w:t>
      </w:r>
    </w:p>
    <w:p w14:paraId="5D74EE52" w14:textId="77777777" w:rsidR="000C54AA" w:rsidRDefault="00000000">
      <w:pPr>
        <w:spacing w:before="60" w:after="60"/>
      </w:pPr>
      <w:r>
        <w:rPr>
          <w:color w:val="374151"/>
        </w:rPr>
        <w:t>The diarized output uses unique colour badges for up to 6 speakers, consistent across the transcript, analytics bars, and summary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0C54AA" w14:paraId="1E5D5F38" w14:textId="77777777">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shd w:val="clear" w:color="auto" w:fill="93C5FD"/>
            <w:tcMar>
              <w:top w:w="80" w:type="dxa"/>
              <w:left w:w="80" w:type="dxa"/>
              <w:bottom w:w="80" w:type="dxa"/>
              <w:right w:w="80" w:type="dxa"/>
            </w:tcMar>
          </w:tcPr>
          <w:p w14:paraId="69E7ABFC" w14:textId="77777777" w:rsidR="000C54AA" w:rsidRDefault="00000000">
            <w:pPr>
              <w:jc w:val="center"/>
            </w:pPr>
            <w:r>
              <w:rPr>
                <w:b/>
                <w:bCs/>
                <w:color w:val="1F2937"/>
                <w:sz w:val="17"/>
                <w:szCs w:val="17"/>
              </w:rPr>
              <w:t>Speaker 1 — Blue</w:t>
            </w:r>
          </w:p>
        </w:tc>
        <w:tc>
          <w:tcPr>
            <w:tcW w:w="1560" w:type="dxa"/>
            <w:tcBorders>
              <w:top w:val="none" w:sz="0" w:space="0" w:color="FFFFFF"/>
              <w:left w:val="none" w:sz="0" w:space="0" w:color="FFFFFF"/>
              <w:bottom w:val="none" w:sz="0" w:space="0" w:color="FFFFFF"/>
              <w:right w:val="none" w:sz="0" w:space="0" w:color="FFFFFF"/>
            </w:tcBorders>
            <w:shd w:val="clear" w:color="auto" w:fill="F9A8D4"/>
            <w:tcMar>
              <w:top w:w="80" w:type="dxa"/>
              <w:left w:w="80" w:type="dxa"/>
              <w:bottom w:w="80" w:type="dxa"/>
              <w:right w:w="80" w:type="dxa"/>
            </w:tcMar>
          </w:tcPr>
          <w:p w14:paraId="77BDC779" w14:textId="77777777" w:rsidR="000C54AA" w:rsidRDefault="00000000">
            <w:pPr>
              <w:jc w:val="center"/>
            </w:pPr>
            <w:r>
              <w:rPr>
                <w:b/>
                <w:bCs/>
                <w:color w:val="1F2937"/>
                <w:sz w:val="17"/>
                <w:szCs w:val="17"/>
              </w:rPr>
              <w:t>Speaker 2 — Pink</w:t>
            </w:r>
          </w:p>
        </w:tc>
        <w:tc>
          <w:tcPr>
            <w:tcW w:w="1560" w:type="dxa"/>
            <w:tcBorders>
              <w:top w:val="none" w:sz="0" w:space="0" w:color="FFFFFF"/>
              <w:left w:val="none" w:sz="0" w:space="0" w:color="FFFFFF"/>
              <w:bottom w:val="none" w:sz="0" w:space="0" w:color="FFFFFF"/>
              <w:right w:val="none" w:sz="0" w:space="0" w:color="FFFFFF"/>
            </w:tcBorders>
            <w:shd w:val="clear" w:color="auto" w:fill="6EE7B7"/>
            <w:tcMar>
              <w:top w:w="80" w:type="dxa"/>
              <w:left w:w="80" w:type="dxa"/>
              <w:bottom w:w="80" w:type="dxa"/>
              <w:right w:w="80" w:type="dxa"/>
            </w:tcMar>
          </w:tcPr>
          <w:p w14:paraId="469A607F" w14:textId="77777777" w:rsidR="000C54AA" w:rsidRDefault="00000000">
            <w:pPr>
              <w:jc w:val="center"/>
            </w:pPr>
            <w:r>
              <w:rPr>
                <w:b/>
                <w:bCs/>
                <w:color w:val="1F2937"/>
                <w:sz w:val="17"/>
                <w:szCs w:val="17"/>
              </w:rPr>
              <w:t>Speaker 3 — Teal</w:t>
            </w:r>
          </w:p>
        </w:tc>
        <w:tc>
          <w:tcPr>
            <w:tcW w:w="1560" w:type="dxa"/>
            <w:tcBorders>
              <w:top w:val="none" w:sz="0" w:space="0" w:color="FFFFFF"/>
              <w:left w:val="none" w:sz="0" w:space="0" w:color="FFFFFF"/>
              <w:bottom w:val="none" w:sz="0" w:space="0" w:color="FFFFFF"/>
              <w:right w:val="none" w:sz="0" w:space="0" w:color="FFFFFF"/>
            </w:tcBorders>
            <w:shd w:val="clear" w:color="auto" w:fill="FDE68A"/>
            <w:tcMar>
              <w:top w:w="80" w:type="dxa"/>
              <w:left w:w="80" w:type="dxa"/>
              <w:bottom w:w="80" w:type="dxa"/>
              <w:right w:w="80" w:type="dxa"/>
            </w:tcMar>
          </w:tcPr>
          <w:p w14:paraId="2B74C593" w14:textId="77777777" w:rsidR="000C54AA" w:rsidRDefault="00000000">
            <w:pPr>
              <w:jc w:val="center"/>
            </w:pPr>
            <w:r>
              <w:rPr>
                <w:b/>
                <w:bCs/>
                <w:color w:val="1F2937"/>
                <w:sz w:val="17"/>
                <w:szCs w:val="17"/>
              </w:rPr>
              <w:t>Speaker 4 — Amber</w:t>
            </w:r>
          </w:p>
        </w:tc>
        <w:tc>
          <w:tcPr>
            <w:tcW w:w="1560" w:type="dxa"/>
            <w:tcBorders>
              <w:top w:val="none" w:sz="0" w:space="0" w:color="FFFFFF"/>
              <w:left w:val="none" w:sz="0" w:space="0" w:color="FFFFFF"/>
              <w:bottom w:val="none" w:sz="0" w:space="0" w:color="FFFFFF"/>
              <w:right w:val="none" w:sz="0" w:space="0" w:color="FFFFFF"/>
            </w:tcBorders>
            <w:shd w:val="clear" w:color="auto" w:fill="D8B4FE"/>
            <w:tcMar>
              <w:top w:w="80" w:type="dxa"/>
              <w:left w:w="80" w:type="dxa"/>
              <w:bottom w:w="80" w:type="dxa"/>
              <w:right w:w="80" w:type="dxa"/>
            </w:tcMar>
          </w:tcPr>
          <w:p w14:paraId="39CC5F49" w14:textId="77777777" w:rsidR="000C54AA" w:rsidRDefault="00000000">
            <w:pPr>
              <w:jc w:val="center"/>
            </w:pPr>
            <w:r>
              <w:rPr>
                <w:b/>
                <w:bCs/>
                <w:color w:val="1F2937"/>
                <w:sz w:val="17"/>
                <w:szCs w:val="17"/>
              </w:rPr>
              <w:t>Speaker 5 — Purple</w:t>
            </w:r>
          </w:p>
        </w:tc>
        <w:tc>
          <w:tcPr>
            <w:tcW w:w="1560" w:type="dxa"/>
            <w:tcBorders>
              <w:top w:val="none" w:sz="0" w:space="0" w:color="FFFFFF"/>
              <w:left w:val="none" w:sz="0" w:space="0" w:color="FFFFFF"/>
              <w:bottom w:val="none" w:sz="0" w:space="0" w:color="FFFFFF"/>
              <w:right w:val="none" w:sz="0" w:space="0" w:color="FFFFFF"/>
            </w:tcBorders>
            <w:shd w:val="clear" w:color="auto" w:fill="5EEAD4"/>
            <w:tcMar>
              <w:top w:w="80" w:type="dxa"/>
              <w:left w:w="80" w:type="dxa"/>
              <w:bottom w:w="80" w:type="dxa"/>
              <w:right w:w="80" w:type="dxa"/>
            </w:tcMar>
          </w:tcPr>
          <w:p w14:paraId="707046E9" w14:textId="77777777" w:rsidR="000C54AA" w:rsidRDefault="00000000">
            <w:pPr>
              <w:jc w:val="center"/>
            </w:pPr>
            <w:r>
              <w:rPr>
                <w:b/>
                <w:bCs/>
                <w:color w:val="1F2937"/>
                <w:sz w:val="17"/>
                <w:szCs w:val="17"/>
              </w:rPr>
              <w:t>Speaker 6 — Cyan</w:t>
            </w:r>
          </w:p>
        </w:tc>
      </w:tr>
    </w:tbl>
    <w:p w14:paraId="11FE6E72" w14:textId="77777777" w:rsidR="001D1811" w:rsidRDefault="001D1811" w:rsidP="001D1811">
      <w:pPr>
        <w:rPr>
          <w:b/>
          <w:bCs/>
          <w:color w:val="1E1B4B"/>
          <w:sz w:val="30"/>
          <w:szCs w:val="30"/>
        </w:rPr>
      </w:pPr>
    </w:p>
    <w:p w14:paraId="3BFFACF6" w14:textId="3B283ECF" w:rsidR="000C54AA" w:rsidRDefault="00000000" w:rsidP="001D1811">
      <w:r>
        <w:rPr>
          <w:b/>
          <w:bCs/>
          <w:color w:val="1E1B4B"/>
          <w:sz w:val="30"/>
          <w:szCs w:val="30"/>
        </w:rPr>
        <w:t>5. Meeting Analytics Dashboard</w:t>
      </w:r>
    </w:p>
    <w:p w14:paraId="5A9B2139" w14:textId="77777777" w:rsidR="000C54AA" w:rsidRDefault="00000000">
      <w:pPr>
        <w:spacing w:before="60" w:after="60"/>
      </w:pPr>
      <w:r>
        <w:rPr>
          <w:color w:val="374151"/>
        </w:rPr>
        <w:t>After the pipeline completes, a rich analytics dashboard is automatically rendered, giving participants instant data-driven insight into the meeting's characteristics.</w:t>
      </w:r>
    </w:p>
    <w:p w14:paraId="0C5668F8" w14:textId="77777777" w:rsidR="000C54AA" w:rsidRDefault="00000000">
      <w:pPr>
        <w:spacing w:before="80" w:after="40"/>
        <w:jc w:val="center"/>
      </w:pPr>
      <w:r>
        <w:rPr>
          <w:noProof/>
        </w:rPr>
        <w:drawing>
          <wp:inline distT="0" distB="0" distL="0" distR="0" wp14:anchorId="59A2A26D" wp14:editId="4F3E156D">
            <wp:extent cx="5943600" cy="2486025"/>
            <wp:effectExtent l="0" t="0" r="0" b="0"/>
            <wp:docPr id="440800672" name="Picture 440800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2486025"/>
                    </a:xfrm>
                    <a:prstGeom prst="rect">
                      <a:avLst/>
                    </a:prstGeom>
                  </pic:spPr>
                </pic:pic>
              </a:graphicData>
            </a:graphic>
          </wp:inline>
        </w:drawing>
      </w:r>
    </w:p>
    <w:p w14:paraId="6A059CBA" w14:textId="77777777" w:rsidR="000C54AA" w:rsidRDefault="00000000">
      <w:pPr>
        <w:spacing w:before="60" w:after="160"/>
        <w:jc w:val="center"/>
      </w:pPr>
      <w:r>
        <w:rPr>
          <w:i/>
          <w:iCs/>
          <w:color w:val="6B7280"/>
          <w:sz w:val="18"/>
          <w:szCs w:val="18"/>
        </w:rPr>
        <w:t>Fig. 8 — Meeting Analytics: Duration, Word Count, Speaker Distribution, and Keyword Cloud</w:t>
      </w:r>
    </w:p>
    <w:p w14:paraId="745A72F8" w14:textId="77777777" w:rsidR="000C54AA" w:rsidRDefault="00000000">
      <w:pPr>
        <w:pStyle w:val="Heading2"/>
      </w:pPr>
      <w:r>
        <w:t>5.1 Four Core Metric Cards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C54AA" w14:paraId="417C917B" w14:textId="77777777">
        <w:tblPrEx>
          <w:tblCellMar>
            <w:top w:w="0" w:type="dxa"/>
            <w:bottom w:w="0" w:type="dxa"/>
          </w:tblCellMar>
        </w:tblPrEx>
        <w:tc>
          <w:tcPr>
            <w:tcW w:w="4680" w:type="dxa"/>
            <w:tcBorders>
              <w:top w:val="single" w:sz="4" w:space="0" w:color="DDD6FE"/>
              <w:left w:val="single" w:sz="4" w:space="0" w:color="DDD6FE"/>
              <w:bottom w:val="single" w:sz="4" w:space="0" w:color="DDD6FE"/>
              <w:right w:val="single" w:sz="4" w:space="0" w:color="DDD6FE"/>
            </w:tcBorders>
            <w:shd w:val="clear" w:color="auto" w:fill="FFF7ED"/>
            <w:tcMar>
              <w:top w:w="120" w:type="dxa"/>
              <w:left w:w="160" w:type="dxa"/>
              <w:bottom w:w="120" w:type="dxa"/>
              <w:right w:w="160" w:type="dxa"/>
            </w:tcMar>
          </w:tcPr>
          <w:p w14:paraId="4CF98768" w14:textId="77777777" w:rsidR="000C54AA" w:rsidRDefault="00000000">
            <w:pPr>
              <w:spacing w:after="60"/>
            </w:pPr>
            <w:r>
              <w:rPr>
                <w:b/>
                <w:bCs/>
                <w:color w:val="1E1B4B"/>
                <w:sz w:val="19"/>
                <w:szCs w:val="19"/>
              </w:rPr>
              <w:t>⏱ Duration  &amp;  📝 Total Words</w:t>
            </w:r>
          </w:p>
          <w:p w14:paraId="1BCC8F9A" w14:textId="77777777" w:rsidR="000C54AA" w:rsidRDefault="00000000">
            <w:r>
              <w:rPr>
                <w:color w:val="374151"/>
                <w:sz w:val="18"/>
                <w:szCs w:val="18"/>
              </w:rPr>
              <w:lastRenderedPageBreak/>
              <w:t>Duration computed from WAV frame count ÷ sample rate (Python wave module), displayed as MM:SS. Total words = len(raw_transcript.split()), formatted with thousands separator.</w:t>
            </w:r>
          </w:p>
        </w:tc>
        <w:tc>
          <w:tcPr>
            <w:tcW w:w="4680" w:type="dxa"/>
            <w:tcBorders>
              <w:top w:val="single" w:sz="4" w:space="0" w:color="DDD6FE"/>
              <w:left w:val="single" w:sz="4" w:space="0" w:color="DDD6FE"/>
              <w:bottom w:val="single" w:sz="4" w:space="0" w:color="DDD6FE"/>
              <w:right w:val="single" w:sz="4" w:space="0" w:color="DDD6FE"/>
            </w:tcBorders>
            <w:shd w:val="clear" w:color="auto" w:fill="F0FDF4"/>
            <w:tcMar>
              <w:top w:w="120" w:type="dxa"/>
              <w:left w:w="160" w:type="dxa"/>
              <w:bottom w:w="120" w:type="dxa"/>
              <w:right w:w="160" w:type="dxa"/>
            </w:tcMar>
          </w:tcPr>
          <w:p w14:paraId="11ADD33A" w14:textId="77777777" w:rsidR="000C54AA" w:rsidRDefault="00000000">
            <w:pPr>
              <w:spacing w:after="60"/>
            </w:pPr>
            <w:r>
              <w:rPr>
                <w:b/>
                <w:bCs/>
                <w:color w:val="1E1B4B"/>
                <w:sz w:val="19"/>
                <w:szCs w:val="19"/>
              </w:rPr>
              <w:lastRenderedPageBreak/>
              <w:t>👥 Speakers  &amp;  ⚡ Words/Min</w:t>
            </w:r>
          </w:p>
          <w:p w14:paraId="548D0819" w14:textId="77777777" w:rsidR="000C54AA" w:rsidRDefault="00000000">
            <w:r>
              <w:rPr>
                <w:color w:val="374151"/>
                <w:sz w:val="18"/>
                <w:szCs w:val="18"/>
              </w:rPr>
              <w:lastRenderedPageBreak/>
              <w:t>Speaker count = unique [Speaker N] labels in diarized transcript. Words/min = total_words ÷ (duration_seconds ÷ 60) — indicates meeting pace and information density.</w:t>
            </w:r>
          </w:p>
        </w:tc>
      </w:tr>
    </w:tbl>
    <w:p w14:paraId="62E5F2D3" w14:textId="77777777" w:rsidR="000C54AA" w:rsidRDefault="000C54AA">
      <w:pPr>
        <w:spacing w:before="80"/>
      </w:pPr>
    </w:p>
    <w:p w14:paraId="2AA16C02" w14:textId="77777777" w:rsidR="000C54AA" w:rsidRDefault="00000000">
      <w:pPr>
        <w:pStyle w:val="Heading2"/>
      </w:pPr>
      <w:r>
        <w:t>5.2 Speaker Distribution &amp; Keyword Cloud</w:t>
      </w:r>
    </w:p>
    <w:p w14:paraId="0DB95D06" w14:textId="77777777" w:rsidR="000C54AA" w:rsidRDefault="00000000">
      <w:pPr>
        <w:spacing w:before="60" w:after="60"/>
      </w:pPr>
      <w:r>
        <w:rPr>
          <w:color w:val="374151"/>
        </w:rPr>
        <w:t>Per-speaker word counts are computed by parsing every [Speaker N]: line. Contribution expressed as % of total words, rendered as animated CSS progress bars ranked in descending order using the same gradient colours as the diarized transcript badges.</w:t>
      </w:r>
    </w:p>
    <w:p w14:paraId="1B326FEC" w14:textId="77777777" w:rsidR="000C54AA" w:rsidRDefault="00000000">
      <w:pPr>
        <w:spacing w:before="60" w:after="60"/>
      </w:pPr>
      <w:r>
        <w:rPr>
          <w:color w:val="374151"/>
        </w:rPr>
        <w:t>Keyword cloud: Python collections.Counter applied to raw transcript after stripping 80+ common stop words. Top 25 content words rendered as interactive chips with font-size proportional to frequency: size_factor = 0.75 + (freq / max_freq) × 0.55.</w:t>
      </w:r>
    </w:p>
    <w:p w14:paraId="269EF4F6" w14:textId="77777777" w:rsidR="001D1811" w:rsidRDefault="001D1811" w:rsidP="001D1811"/>
    <w:p w14:paraId="0541416E" w14:textId="01409BA0" w:rsidR="000C54AA" w:rsidRDefault="00000000" w:rsidP="001D1811">
      <w:r>
        <w:rPr>
          <w:b/>
          <w:bCs/>
          <w:color w:val="1E1B4B"/>
          <w:sz w:val="30"/>
          <w:szCs w:val="30"/>
        </w:rPr>
        <w:t>6. AI Meeting Summarization</w:t>
      </w:r>
    </w:p>
    <w:p w14:paraId="3377DCEC" w14:textId="77777777" w:rsidR="000C54AA" w:rsidRDefault="00000000">
      <w:pPr>
        <w:spacing w:before="60" w:after="60"/>
      </w:pPr>
      <w:r>
        <w:rPr>
          <w:color w:val="374151"/>
        </w:rPr>
        <w:t>The summarization module transforms the raw diarized transcript into a structured, decision-ready document. It is model-agnostic — routing to different backends via config.SUMMARIZATION_ENGINE without touching application code.</w:t>
      </w:r>
    </w:p>
    <w:p w14:paraId="186319E9" w14:textId="77777777" w:rsidR="000C54AA" w:rsidRDefault="00000000">
      <w:pPr>
        <w:spacing w:before="80" w:after="40"/>
        <w:jc w:val="center"/>
      </w:pPr>
      <w:r>
        <w:rPr>
          <w:noProof/>
        </w:rPr>
        <w:drawing>
          <wp:inline distT="0" distB="0" distL="0" distR="0" wp14:anchorId="1BC8CAAB" wp14:editId="0113D452">
            <wp:extent cx="5305425" cy="2571750"/>
            <wp:effectExtent l="0" t="0" r="0" b="0"/>
            <wp:docPr id="1312973110" name="Picture 1312973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05425" cy="2571750"/>
                    </a:xfrm>
                    <a:prstGeom prst="rect">
                      <a:avLst/>
                    </a:prstGeom>
                  </pic:spPr>
                </pic:pic>
              </a:graphicData>
            </a:graphic>
          </wp:inline>
        </w:drawing>
      </w:r>
    </w:p>
    <w:p w14:paraId="2CE5C0C2" w14:textId="77777777" w:rsidR="000C54AA" w:rsidRDefault="00000000">
      <w:pPr>
        <w:spacing w:before="60" w:after="160"/>
        <w:jc w:val="center"/>
      </w:pPr>
      <w:r>
        <w:rPr>
          <w:i/>
          <w:iCs/>
          <w:color w:val="6B7280"/>
          <w:sz w:val="18"/>
          <w:szCs w:val="18"/>
        </w:rPr>
        <w:t>Fig. 9 — AI-Generated Meeting Summary: Key Points, Decisions, Action Items, and Additional Notes</w:t>
      </w:r>
    </w:p>
    <w:p w14:paraId="0520A666" w14:textId="77777777" w:rsidR="000C54AA" w:rsidRDefault="00000000">
      <w:pPr>
        <w:pStyle w:val="Heading2"/>
      </w:pPr>
      <w:r>
        <w:t>6.1 Groq API — LLaMA 3.1 (Cloud, &lt; 3 Seconds)</w:t>
      </w:r>
    </w:p>
    <w:p w14:paraId="509C5B50" w14:textId="77777777" w:rsidR="000C54AA" w:rsidRDefault="00000000">
      <w:pPr>
        <w:spacing w:before="60" w:after="60"/>
      </w:pPr>
      <w:r>
        <w:rPr>
          <w:color w:val="374151"/>
        </w:rPr>
        <w:t>Groq provides hardware-accelerated inference via custom LPU chips, delivering LLaMA 3.1 at 500–800 tokens/second. A typical 60-minute meeting transcript is fully summarized in under 3 seconds. The structured prompt produces:</w:t>
      </w:r>
    </w:p>
    <w:p w14:paraId="1967F81D" w14:textId="77777777" w:rsidR="000C54AA" w:rsidRDefault="00000000">
      <w:pPr>
        <w:pStyle w:val="ListParagraph"/>
        <w:numPr>
          <w:ilvl w:val="0"/>
          <w:numId w:val="2"/>
        </w:numPr>
        <w:spacing w:before="40" w:after="40"/>
      </w:pPr>
      <w:r>
        <w:rPr>
          <w:color w:val="374151"/>
        </w:rPr>
        <w:t>Executive Summary — 3–5 sentence overview of meeting purpose and outcome.</w:t>
      </w:r>
    </w:p>
    <w:p w14:paraId="44A6212A" w14:textId="77777777" w:rsidR="000C54AA" w:rsidRDefault="00000000">
      <w:pPr>
        <w:pStyle w:val="ListParagraph"/>
        <w:numPr>
          <w:ilvl w:val="0"/>
          <w:numId w:val="2"/>
        </w:numPr>
        <w:spacing w:before="40" w:after="40"/>
      </w:pPr>
      <w:r>
        <w:rPr>
          <w:color w:val="374151"/>
        </w:rPr>
        <w:t>Key Decisions — bulleted list of all decisions formally made during the meeting.</w:t>
      </w:r>
    </w:p>
    <w:p w14:paraId="34531DAD" w14:textId="77777777" w:rsidR="000C54AA" w:rsidRDefault="00000000">
      <w:pPr>
        <w:pStyle w:val="ListParagraph"/>
        <w:numPr>
          <w:ilvl w:val="0"/>
          <w:numId w:val="2"/>
        </w:numPr>
        <w:spacing w:before="40" w:after="40"/>
      </w:pPr>
      <w:r>
        <w:rPr>
          <w:color w:val="374151"/>
        </w:rPr>
        <w:t>Action Items — per-speaker task assignments with implied deadlines where inferable.</w:t>
      </w:r>
    </w:p>
    <w:p w14:paraId="73A65262" w14:textId="77777777" w:rsidR="000C54AA" w:rsidRDefault="00000000">
      <w:pPr>
        <w:pStyle w:val="ListParagraph"/>
        <w:numPr>
          <w:ilvl w:val="0"/>
          <w:numId w:val="2"/>
        </w:numPr>
        <w:spacing w:before="40" w:after="40"/>
      </w:pPr>
      <w:r>
        <w:rPr>
          <w:color w:val="374151"/>
        </w:rPr>
        <w:t>Open Questions — unresolved issues requiring follow-up before the next meeting.</w:t>
      </w:r>
    </w:p>
    <w:p w14:paraId="4EB35FF4" w14:textId="77777777" w:rsidR="000C54AA" w:rsidRDefault="00000000">
      <w:pPr>
        <w:pBdr>
          <w:left w:val="single" w:sz="16" w:space="10" w:color="7C3AED"/>
        </w:pBdr>
        <w:spacing w:before="80" w:after="80"/>
        <w:jc w:val="center"/>
      </w:pPr>
      <w:r>
        <w:rPr>
          <w:i/>
          <w:iCs/>
          <w:color w:val="7C3AED"/>
          <w:sz w:val="19"/>
          <w:szCs w:val="19"/>
        </w:rPr>
        <w:t>Speaker attribution is preserved in Action Items — making it immediately clear who owns each task. This eliminates the most common pain point of traditional meeting minutes.</w:t>
      </w:r>
    </w:p>
    <w:p w14:paraId="5274F246" w14:textId="77777777" w:rsidR="000C54AA" w:rsidRDefault="00000000">
      <w:pPr>
        <w:pStyle w:val="Heading2"/>
      </w:pPr>
      <w:r>
        <w:t>6.2 Summarization Model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600"/>
        <w:gridCol w:w="2760"/>
      </w:tblGrid>
      <w:tr w:rsidR="000C54AA" w14:paraId="3E7347C7" w14:textId="77777777">
        <w:tblPrEx>
          <w:tblCellMar>
            <w:top w:w="0" w:type="dxa"/>
            <w:bottom w:w="0" w:type="dxa"/>
          </w:tblCellMar>
        </w:tblPrEx>
        <w:tc>
          <w:tcPr>
            <w:tcW w:w="2200" w:type="dxa"/>
            <w:tcBorders>
              <w:top w:val="single" w:sz="6" w:space="0" w:color="7C3AED"/>
              <w:left w:val="single" w:sz="6" w:space="0" w:color="7C3AED"/>
              <w:bottom w:val="single" w:sz="6" w:space="0" w:color="7C3AED"/>
              <w:right w:val="single" w:sz="6" w:space="0" w:color="7C3AED"/>
            </w:tcBorders>
            <w:shd w:val="clear" w:color="auto" w:fill="5B21B6"/>
            <w:tcMar>
              <w:top w:w="80" w:type="dxa"/>
              <w:left w:w="120" w:type="dxa"/>
              <w:bottom w:w="80" w:type="dxa"/>
              <w:right w:w="120" w:type="dxa"/>
            </w:tcMar>
          </w:tcPr>
          <w:p w14:paraId="6B7F5114" w14:textId="77777777" w:rsidR="000C54AA" w:rsidRDefault="00000000">
            <w:r>
              <w:rPr>
                <w:b/>
                <w:bCs/>
                <w:color w:val="FFFFFF"/>
                <w:sz w:val="19"/>
                <w:szCs w:val="19"/>
              </w:rPr>
              <w:t>Model</w:t>
            </w:r>
          </w:p>
        </w:tc>
        <w:tc>
          <w:tcPr>
            <w:tcW w:w="1800" w:type="dxa"/>
            <w:tcBorders>
              <w:top w:val="single" w:sz="6" w:space="0" w:color="7C3AED"/>
              <w:left w:val="single" w:sz="6" w:space="0" w:color="7C3AED"/>
              <w:bottom w:val="single" w:sz="6" w:space="0" w:color="7C3AED"/>
              <w:right w:val="single" w:sz="6" w:space="0" w:color="7C3AED"/>
            </w:tcBorders>
            <w:shd w:val="clear" w:color="auto" w:fill="5B21B6"/>
            <w:tcMar>
              <w:top w:w="80" w:type="dxa"/>
              <w:left w:w="120" w:type="dxa"/>
              <w:bottom w:w="80" w:type="dxa"/>
              <w:right w:w="120" w:type="dxa"/>
            </w:tcMar>
          </w:tcPr>
          <w:p w14:paraId="0E564A74" w14:textId="77777777" w:rsidR="000C54AA" w:rsidRDefault="00000000">
            <w:r>
              <w:rPr>
                <w:b/>
                <w:bCs/>
                <w:color w:val="FFFFFF"/>
                <w:sz w:val="19"/>
                <w:szCs w:val="19"/>
              </w:rPr>
              <w:t>Parameters</w:t>
            </w:r>
          </w:p>
        </w:tc>
        <w:tc>
          <w:tcPr>
            <w:tcW w:w="2600" w:type="dxa"/>
            <w:tcBorders>
              <w:top w:val="single" w:sz="6" w:space="0" w:color="7C3AED"/>
              <w:left w:val="single" w:sz="6" w:space="0" w:color="7C3AED"/>
              <w:bottom w:val="single" w:sz="6" w:space="0" w:color="7C3AED"/>
              <w:right w:val="single" w:sz="6" w:space="0" w:color="7C3AED"/>
            </w:tcBorders>
            <w:shd w:val="clear" w:color="auto" w:fill="5B21B6"/>
            <w:tcMar>
              <w:top w:w="80" w:type="dxa"/>
              <w:left w:w="120" w:type="dxa"/>
              <w:bottom w:w="80" w:type="dxa"/>
              <w:right w:w="120" w:type="dxa"/>
            </w:tcMar>
          </w:tcPr>
          <w:p w14:paraId="1F73040F" w14:textId="77777777" w:rsidR="000C54AA" w:rsidRDefault="00000000">
            <w:r>
              <w:rPr>
                <w:b/>
                <w:bCs/>
                <w:color w:val="FFFFFF"/>
                <w:sz w:val="19"/>
                <w:szCs w:val="19"/>
              </w:rPr>
              <w:t>Strength</w:t>
            </w:r>
          </w:p>
        </w:tc>
        <w:tc>
          <w:tcPr>
            <w:tcW w:w="2760" w:type="dxa"/>
            <w:tcBorders>
              <w:top w:val="single" w:sz="6" w:space="0" w:color="7C3AED"/>
              <w:left w:val="single" w:sz="6" w:space="0" w:color="7C3AED"/>
              <w:bottom w:val="single" w:sz="6" w:space="0" w:color="7C3AED"/>
              <w:right w:val="single" w:sz="6" w:space="0" w:color="7C3AED"/>
            </w:tcBorders>
            <w:shd w:val="clear" w:color="auto" w:fill="5B21B6"/>
            <w:tcMar>
              <w:top w:w="80" w:type="dxa"/>
              <w:left w:w="120" w:type="dxa"/>
              <w:bottom w:w="80" w:type="dxa"/>
              <w:right w:w="120" w:type="dxa"/>
            </w:tcMar>
          </w:tcPr>
          <w:p w14:paraId="1A6F649B" w14:textId="77777777" w:rsidR="000C54AA" w:rsidRDefault="00000000">
            <w:r>
              <w:rPr>
                <w:b/>
                <w:bCs/>
                <w:color w:val="FFFFFF"/>
                <w:sz w:val="19"/>
                <w:szCs w:val="19"/>
              </w:rPr>
              <w:t>Trade-off</w:t>
            </w:r>
          </w:p>
        </w:tc>
      </w:tr>
      <w:tr w:rsidR="000C54AA" w14:paraId="31F2609A" w14:textId="77777777">
        <w:tblPrEx>
          <w:tblCellMar>
            <w:top w:w="0" w:type="dxa"/>
            <w:bottom w:w="0" w:type="dxa"/>
          </w:tblCellMar>
        </w:tblPrEx>
        <w:tc>
          <w:tcPr>
            <w:tcW w:w="2200" w:type="dxa"/>
            <w:tcBorders>
              <w:top w:val="single" w:sz="4" w:space="0" w:color="DDD6FE"/>
              <w:left w:val="single" w:sz="4" w:space="0" w:color="DDD6FE"/>
              <w:bottom w:val="single" w:sz="4" w:space="0" w:color="DDD6FE"/>
              <w:right w:val="single" w:sz="4" w:space="0" w:color="DDD6FE"/>
            </w:tcBorders>
            <w:shd w:val="clear" w:color="auto" w:fill="F9F7FF"/>
            <w:tcMar>
              <w:top w:w="80" w:type="dxa"/>
              <w:left w:w="120" w:type="dxa"/>
              <w:bottom w:w="80" w:type="dxa"/>
              <w:right w:w="120" w:type="dxa"/>
            </w:tcMar>
          </w:tcPr>
          <w:p w14:paraId="67958358" w14:textId="77777777" w:rsidR="000C54AA" w:rsidRDefault="00000000">
            <w:r>
              <w:rPr>
                <w:b/>
                <w:bCs/>
                <w:color w:val="374151"/>
                <w:sz w:val="18"/>
                <w:szCs w:val="18"/>
              </w:rPr>
              <w:lastRenderedPageBreak/>
              <w:t>Groq LLaMA 3.1</w:t>
            </w:r>
          </w:p>
        </w:tc>
        <w:tc>
          <w:tcPr>
            <w:tcW w:w="1800" w:type="dxa"/>
            <w:tcBorders>
              <w:top w:val="single" w:sz="4" w:space="0" w:color="DDD6FE"/>
              <w:left w:val="single" w:sz="4" w:space="0" w:color="DDD6FE"/>
              <w:bottom w:val="single" w:sz="4" w:space="0" w:color="DDD6FE"/>
              <w:right w:val="single" w:sz="4" w:space="0" w:color="DDD6FE"/>
            </w:tcBorders>
            <w:shd w:val="clear" w:color="auto" w:fill="F9F7FF"/>
            <w:tcMar>
              <w:top w:w="80" w:type="dxa"/>
              <w:left w:w="120" w:type="dxa"/>
              <w:bottom w:w="80" w:type="dxa"/>
              <w:right w:w="120" w:type="dxa"/>
            </w:tcMar>
          </w:tcPr>
          <w:p w14:paraId="6DDCAFF1" w14:textId="77777777" w:rsidR="000C54AA" w:rsidRDefault="00000000">
            <w:r>
              <w:rPr>
                <w:color w:val="374151"/>
                <w:sz w:val="18"/>
                <w:szCs w:val="18"/>
              </w:rPr>
              <w:t>Cloud API</w:t>
            </w:r>
          </w:p>
        </w:tc>
        <w:tc>
          <w:tcPr>
            <w:tcW w:w="2600" w:type="dxa"/>
            <w:tcBorders>
              <w:top w:val="single" w:sz="4" w:space="0" w:color="DDD6FE"/>
              <w:left w:val="single" w:sz="4" w:space="0" w:color="DDD6FE"/>
              <w:bottom w:val="single" w:sz="4" w:space="0" w:color="DDD6FE"/>
              <w:right w:val="single" w:sz="4" w:space="0" w:color="DDD6FE"/>
            </w:tcBorders>
            <w:shd w:val="clear" w:color="auto" w:fill="F9F7FF"/>
            <w:tcMar>
              <w:top w:w="80" w:type="dxa"/>
              <w:left w:w="120" w:type="dxa"/>
              <w:bottom w:w="80" w:type="dxa"/>
              <w:right w:w="120" w:type="dxa"/>
            </w:tcMar>
          </w:tcPr>
          <w:p w14:paraId="46569CBF" w14:textId="77777777" w:rsidR="000C54AA" w:rsidRDefault="00000000">
            <w:r>
              <w:rPr>
                <w:color w:val="374151"/>
                <w:sz w:val="18"/>
                <w:szCs w:val="18"/>
              </w:rPr>
              <w:t>Fastest (&lt;3s), best quality, speaker-aware</w:t>
            </w:r>
          </w:p>
        </w:tc>
        <w:tc>
          <w:tcPr>
            <w:tcW w:w="2760" w:type="dxa"/>
            <w:tcBorders>
              <w:top w:val="single" w:sz="4" w:space="0" w:color="DDD6FE"/>
              <w:left w:val="single" w:sz="4" w:space="0" w:color="DDD6FE"/>
              <w:bottom w:val="single" w:sz="4" w:space="0" w:color="DDD6FE"/>
              <w:right w:val="single" w:sz="4" w:space="0" w:color="DDD6FE"/>
            </w:tcBorders>
            <w:shd w:val="clear" w:color="auto" w:fill="F9F7FF"/>
            <w:tcMar>
              <w:top w:w="80" w:type="dxa"/>
              <w:left w:w="120" w:type="dxa"/>
              <w:bottom w:w="80" w:type="dxa"/>
              <w:right w:w="120" w:type="dxa"/>
            </w:tcMar>
          </w:tcPr>
          <w:p w14:paraId="03C83052" w14:textId="77777777" w:rsidR="000C54AA" w:rsidRDefault="00000000">
            <w:r>
              <w:rPr>
                <w:color w:val="374151"/>
                <w:sz w:val="18"/>
                <w:szCs w:val="18"/>
              </w:rPr>
              <w:t>Requires internet; API key needed</w:t>
            </w:r>
          </w:p>
        </w:tc>
      </w:tr>
      <w:tr w:rsidR="000C54AA" w14:paraId="5FBEE1C5" w14:textId="77777777">
        <w:tblPrEx>
          <w:tblCellMar>
            <w:top w:w="0" w:type="dxa"/>
            <w:bottom w:w="0" w:type="dxa"/>
          </w:tblCellMar>
        </w:tblPrEx>
        <w:tc>
          <w:tcPr>
            <w:tcW w:w="2200" w:type="dxa"/>
            <w:tcBorders>
              <w:top w:val="single" w:sz="4" w:space="0" w:color="DDD6FE"/>
              <w:left w:val="single" w:sz="4" w:space="0" w:color="DDD6FE"/>
              <w:bottom w:val="single" w:sz="4" w:space="0" w:color="DDD6FE"/>
              <w:right w:val="single" w:sz="4" w:space="0" w:color="DDD6FE"/>
            </w:tcBorders>
            <w:shd w:val="clear" w:color="auto" w:fill="FFFFFF"/>
            <w:tcMar>
              <w:top w:w="80" w:type="dxa"/>
              <w:left w:w="120" w:type="dxa"/>
              <w:bottom w:w="80" w:type="dxa"/>
              <w:right w:w="120" w:type="dxa"/>
            </w:tcMar>
          </w:tcPr>
          <w:p w14:paraId="3A70D13B" w14:textId="77777777" w:rsidR="000C54AA" w:rsidRDefault="00000000">
            <w:r>
              <w:rPr>
                <w:b/>
                <w:bCs/>
                <w:color w:val="374151"/>
                <w:sz w:val="18"/>
                <w:szCs w:val="18"/>
              </w:rPr>
              <w:t>BART-large-CNN</w:t>
            </w:r>
          </w:p>
        </w:tc>
        <w:tc>
          <w:tcPr>
            <w:tcW w:w="1800" w:type="dxa"/>
            <w:tcBorders>
              <w:top w:val="single" w:sz="4" w:space="0" w:color="DDD6FE"/>
              <w:left w:val="single" w:sz="4" w:space="0" w:color="DDD6FE"/>
              <w:bottom w:val="single" w:sz="4" w:space="0" w:color="DDD6FE"/>
              <w:right w:val="single" w:sz="4" w:space="0" w:color="DDD6FE"/>
            </w:tcBorders>
            <w:shd w:val="clear" w:color="auto" w:fill="FFFFFF"/>
            <w:tcMar>
              <w:top w:w="80" w:type="dxa"/>
              <w:left w:w="120" w:type="dxa"/>
              <w:bottom w:w="80" w:type="dxa"/>
              <w:right w:w="120" w:type="dxa"/>
            </w:tcMar>
          </w:tcPr>
          <w:p w14:paraId="1517A3BF" w14:textId="77777777" w:rsidR="000C54AA" w:rsidRDefault="00000000">
            <w:r>
              <w:rPr>
                <w:color w:val="374151"/>
                <w:sz w:val="18"/>
                <w:szCs w:val="18"/>
              </w:rPr>
              <w:t>406M params</w:t>
            </w:r>
          </w:p>
        </w:tc>
        <w:tc>
          <w:tcPr>
            <w:tcW w:w="2600" w:type="dxa"/>
            <w:tcBorders>
              <w:top w:val="single" w:sz="4" w:space="0" w:color="DDD6FE"/>
              <w:left w:val="single" w:sz="4" w:space="0" w:color="DDD6FE"/>
              <w:bottom w:val="single" w:sz="4" w:space="0" w:color="DDD6FE"/>
              <w:right w:val="single" w:sz="4" w:space="0" w:color="DDD6FE"/>
            </w:tcBorders>
            <w:shd w:val="clear" w:color="auto" w:fill="FFFFFF"/>
            <w:tcMar>
              <w:top w:w="80" w:type="dxa"/>
              <w:left w:w="120" w:type="dxa"/>
              <w:bottom w:w="80" w:type="dxa"/>
              <w:right w:w="120" w:type="dxa"/>
            </w:tcMar>
          </w:tcPr>
          <w:p w14:paraId="46F18BA9" w14:textId="77777777" w:rsidR="000C54AA" w:rsidRDefault="00000000">
            <w:r>
              <w:rPr>
                <w:color w:val="374151"/>
                <w:sz w:val="18"/>
                <w:szCs w:val="18"/>
              </w:rPr>
              <w:t>Fully offline, strong abstractive summarization</w:t>
            </w:r>
          </w:p>
        </w:tc>
        <w:tc>
          <w:tcPr>
            <w:tcW w:w="2760" w:type="dxa"/>
            <w:tcBorders>
              <w:top w:val="single" w:sz="4" w:space="0" w:color="DDD6FE"/>
              <w:left w:val="single" w:sz="4" w:space="0" w:color="DDD6FE"/>
              <w:bottom w:val="single" w:sz="4" w:space="0" w:color="DDD6FE"/>
              <w:right w:val="single" w:sz="4" w:space="0" w:color="DDD6FE"/>
            </w:tcBorders>
            <w:shd w:val="clear" w:color="auto" w:fill="FFFFFF"/>
            <w:tcMar>
              <w:top w:w="80" w:type="dxa"/>
              <w:left w:w="120" w:type="dxa"/>
              <w:bottom w:w="80" w:type="dxa"/>
              <w:right w:w="120" w:type="dxa"/>
            </w:tcMar>
          </w:tcPr>
          <w:p w14:paraId="3B87B1DB" w14:textId="77777777" w:rsidR="000C54AA" w:rsidRDefault="00000000">
            <w:r>
              <w:rPr>
                <w:color w:val="374151"/>
                <w:sz w:val="18"/>
                <w:szCs w:val="18"/>
              </w:rPr>
              <w:t>Slower on CPU; no speaker attribution</w:t>
            </w:r>
          </w:p>
        </w:tc>
      </w:tr>
      <w:tr w:rsidR="000C54AA" w14:paraId="1243E5B1" w14:textId="77777777">
        <w:tblPrEx>
          <w:tblCellMar>
            <w:top w:w="0" w:type="dxa"/>
            <w:bottom w:w="0" w:type="dxa"/>
          </w:tblCellMar>
        </w:tblPrEx>
        <w:tc>
          <w:tcPr>
            <w:tcW w:w="2200" w:type="dxa"/>
            <w:tcBorders>
              <w:top w:val="single" w:sz="4" w:space="0" w:color="DDD6FE"/>
              <w:left w:val="single" w:sz="4" w:space="0" w:color="DDD6FE"/>
              <w:bottom w:val="single" w:sz="4" w:space="0" w:color="DDD6FE"/>
              <w:right w:val="single" w:sz="4" w:space="0" w:color="DDD6FE"/>
            </w:tcBorders>
            <w:shd w:val="clear" w:color="auto" w:fill="F9F7FF"/>
            <w:tcMar>
              <w:top w:w="80" w:type="dxa"/>
              <w:left w:w="120" w:type="dxa"/>
              <w:bottom w:w="80" w:type="dxa"/>
              <w:right w:w="120" w:type="dxa"/>
            </w:tcMar>
          </w:tcPr>
          <w:p w14:paraId="38E819C9" w14:textId="77777777" w:rsidR="000C54AA" w:rsidRDefault="00000000">
            <w:r>
              <w:rPr>
                <w:b/>
                <w:bCs/>
                <w:color w:val="374151"/>
                <w:sz w:val="18"/>
                <w:szCs w:val="18"/>
              </w:rPr>
              <w:t>T5-base</w:t>
            </w:r>
          </w:p>
        </w:tc>
        <w:tc>
          <w:tcPr>
            <w:tcW w:w="1800" w:type="dxa"/>
            <w:tcBorders>
              <w:top w:val="single" w:sz="4" w:space="0" w:color="DDD6FE"/>
              <w:left w:val="single" w:sz="4" w:space="0" w:color="DDD6FE"/>
              <w:bottom w:val="single" w:sz="4" w:space="0" w:color="DDD6FE"/>
              <w:right w:val="single" w:sz="4" w:space="0" w:color="DDD6FE"/>
            </w:tcBorders>
            <w:shd w:val="clear" w:color="auto" w:fill="F9F7FF"/>
            <w:tcMar>
              <w:top w:w="80" w:type="dxa"/>
              <w:left w:w="120" w:type="dxa"/>
              <w:bottom w:w="80" w:type="dxa"/>
              <w:right w:w="120" w:type="dxa"/>
            </w:tcMar>
          </w:tcPr>
          <w:p w14:paraId="3B31F7FB" w14:textId="77777777" w:rsidR="000C54AA" w:rsidRDefault="00000000">
            <w:r>
              <w:rPr>
                <w:color w:val="374151"/>
                <w:sz w:val="18"/>
                <w:szCs w:val="18"/>
              </w:rPr>
              <w:t>220M params</w:t>
            </w:r>
          </w:p>
        </w:tc>
        <w:tc>
          <w:tcPr>
            <w:tcW w:w="2600" w:type="dxa"/>
            <w:tcBorders>
              <w:top w:val="single" w:sz="4" w:space="0" w:color="DDD6FE"/>
              <w:left w:val="single" w:sz="4" w:space="0" w:color="DDD6FE"/>
              <w:bottom w:val="single" w:sz="4" w:space="0" w:color="DDD6FE"/>
              <w:right w:val="single" w:sz="4" w:space="0" w:color="DDD6FE"/>
            </w:tcBorders>
            <w:shd w:val="clear" w:color="auto" w:fill="F9F7FF"/>
            <w:tcMar>
              <w:top w:w="80" w:type="dxa"/>
              <w:left w:w="120" w:type="dxa"/>
              <w:bottom w:w="80" w:type="dxa"/>
              <w:right w:w="120" w:type="dxa"/>
            </w:tcMar>
          </w:tcPr>
          <w:p w14:paraId="0703285C" w14:textId="77777777" w:rsidR="000C54AA" w:rsidRDefault="00000000">
            <w:r>
              <w:rPr>
                <w:color w:val="374151"/>
                <w:sz w:val="18"/>
                <w:szCs w:val="18"/>
              </w:rPr>
              <w:t>Fastest local inference, resource-efficient</w:t>
            </w:r>
          </w:p>
        </w:tc>
        <w:tc>
          <w:tcPr>
            <w:tcW w:w="2760" w:type="dxa"/>
            <w:tcBorders>
              <w:top w:val="single" w:sz="4" w:space="0" w:color="DDD6FE"/>
              <w:left w:val="single" w:sz="4" w:space="0" w:color="DDD6FE"/>
              <w:bottom w:val="single" w:sz="4" w:space="0" w:color="DDD6FE"/>
              <w:right w:val="single" w:sz="4" w:space="0" w:color="DDD6FE"/>
            </w:tcBorders>
            <w:shd w:val="clear" w:color="auto" w:fill="F9F7FF"/>
            <w:tcMar>
              <w:top w:w="80" w:type="dxa"/>
              <w:left w:w="120" w:type="dxa"/>
              <w:bottom w:w="80" w:type="dxa"/>
              <w:right w:w="120" w:type="dxa"/>
            </w:tcMar>
          </w:tcPr>
          <w:p w14:paraId="1F301289" w14:textId="77777777" w:rsidR="000C54AA" w:rsidRDefault="00000000">
            <w:r>
              <w:rPr>
                <w:color w:val="374151"/>
                <w:sz w:val="18"/>
                <w:szCs w:val="18"/>
              </w:rPr>
              <w:t>Lower quality on long transcripts</w:t>
            </w:r>
          </w:p>
        </w:tc>
      </w:tr>
    </w:tbl>
    <w:p w14:paraId="656D4272" w14:textId="77777777" w:rsidR="001D1811" w:rsidRDefault="001D1811" w:rsidP="001D1811"/>
    <w:p w14:paraId="72CD7EF2" w14:textId="77777777" w:rsidR="001D1811" w:rsidRDefault="001D1811" w:rsidP="001D1811"/>
    <w:p w14:paraId="1FC40900" w14:textId="2B9AF59E" w:rsidR="000C54AA" w:rsidRDefault="00000000" w:rsidP="001D1811">
      <w:r>
        <w:rPr>
          <w:b/>
          <w:bCs/>
          <w:color w:val="1E1B4B"/>
          <w:sz w:val="30"/>
          <w:szCs w:val="30"/>
        </w:rPr>
        <w:t>7. Export, Email &amp; Session Management</w:t>
      </w:r>
    </w:p>
    <w:p w14:paraId="3E99F5A1" w14:textId="77777777" w:rsidR="000C54AA" w:rsidRDefault="00000000">
      <w:pPr>
        <w:spacing w:before="80" w:after="40"/>
        <w:jc w:val="center"/>
      </w:pPr>
      <w:r>
        <w:rPr>
          <w:noProof/>
        </w:rPr>
        <w:drawing>
          <wp:inline distT="0" distB="0" distL="0" distR="0" wp14:anchorId="70C50B3A" wp14:editId="524CAE2D">
            <wp:extent cx="5486400" cy="2676525"/>
            <wp:effectExtent l="0" t="0" r="0" b="0"/>
            <wp:docPr id="1566162171" name="Picture 1566162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86400" cy="2676525"/>
                    </a:xfrm>
                    <a:prstGeom prst="rect">
                      <a:avLst/>
                    </a:prstGeom>
                  </pic:spPr>
                </pic:pic>
              </a:graphicData>
            </a:graphic>
          </wp:inline>
        </w:drawing>
      </w:r>
    </w:p>
    <w:p w14:paraId="3370F6E8" w14:textId="77777777" w:rsidR="000C54AA" w:rsidRDefault="00000000">
      <w:pPr>
        <w:spacing w:before="60" w:after="160"/>
        <w:jc w:val="center"/>
      </w:pPr>
      <w:r>
        <w:rPr>
          <w:i/>
          <w:iCs/>
          <w:color w:val="6B7280"/>
          <w:sz w:val="18"/>
          <w:szCs w:val="18"/>
        </w:rPr>
        <w:t>Fig. 10 — Export &amp; Share Panel: Download Markdown, PDF, and Gmail email dispatch</w:t>
      </w:r>
    </w:p>
    <w:p w14:paraId="0FBCFED2" w14:textId="77777777" w:rsidR="000C54AA" w:rsidRDefault="00000000">
      <w:pPr>
        <w:pStyle w:val="Heading2"/>
      </w:pPr>
      <w:r>
        <w:t>7.1 One-Click Export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C54AA" w14:paraId="22EB8A57" w14:textId="77777777">
        <w:tblPrEx>
          <w:tblCellMar>
            <w:top w:w="0" w:type="dxa"/>
            <w:bottom w:w="0" w:type="dxa"/>
          </w:tblCellMar>
        </w:tblPrEx>
        <w:tc>
          <w:tcPr>
            <w:tcW w:w="4680" w:type="dxa"/>
            <w:tcBorders>
              <w:top w:val="single" w:sz="4" w:space="0" w:color="DDD6FE"/>
              <w:left w:val="single" w:sz="4" w:space="0" w:color="DDD6FE"/>
              <w:bottom w:val="single" w:sz="4" w:space="0" w:color="DDD6FE"/>
              <w:right w:val="single" w:sz="4" w:space="0" w:color="DDD6FE"/>
            </w:tcBorders>
            <w:shd w:val="clear" w:color="auto" w:fill="F0FDF4"/>
            <w:tcMar>
              <w:top w:w="120" w:type="dxa"/>
              <w:left w:w="160" w:type="dxa"/>
              <w:bottom w:w="120" w:type="dxa"/>
              <w:right w:w="160" w:type="dxa"/>
            </w:tcMar>
          </w:tcPr>
          <w:p w14:paraId="60887E47" w14:textId="77777777" w:rsidR="000C54AA" w:rsidRDefault="00000000">
            <w:pPr>
              <w:spacing w:after="60"/>
            </w:pPr>
            <w:r>
              <w:rPr>
                <w:b/>
                <w:bCs/>
                <w:color w:val="1E1B4B"/>
              </w:rPr>
              <w:t>📄 Markdown Export (.md)</w:t>
            </w:r>
          </w:p>
          <w:p w14:paraId="6F614846" w14:textId="77777777" w:rsidR="000C54AA" w:rsidRDefault="00000000">
            <w:r>
              <w:rPr>
                <w:color w:val="374151"/>
                <w:sz w:val="18"/>
                <w:szCs w:val="18"/>
              </w:rPr>
              <w:t>Full structured summary + diarized transcript encoded as UTF-8. Served via st.download_button. Preserves all headings, speaker labels, and bullet formatting. Paste directly into Notion, Confluence, or GitHub.</w:t>
            </w:r>
          </w:p>
        </w:tc>
        <w:tc>
          <w:tcPr>
            <w:tcW w:w="4680" w:type="dxa"/>
            <w:tcBorders>
              <w:top w:val="single" w:sz="4" w:space="0" w:color="DDD6FE"/>
              <w:left w:val="single" w:sz="4" w:space="0" w:color="DDD6FE"/>
              <w:bottom w:val="single" w:sz="4" w:space="0" w:color="DDD6FE"/>
              <w:right w:val="single" w:sz="4" w:space="0" w:color="DDD6FE"/>
            </w:tcBorders>
            <w:shd w:val="clear" w:color="auto" w:fill="EFF6FF"/>
            <w:tcMar>
              <w:top w:w="120" w:type="dxa"/>
              <w:left w:w="160" w:type="dxa"/>
              <w:bottom w:w="120" w:type="dxa"/>
              <w:right w:w="160" w:type="dxa"/>
            </w:tcMar>
          </w:tcPr>
          <w:p w14:paraId="021EA782" w14:textId="77777777" w:rsidR="000C54AA" w:rsidRDefault="00000000">
            <w:pPr>
              <w:spacing w:after="60"/>
            </w:pPr>
            <w:r>
              <w:rPr>
                <w:b/>
                <w:bCs/>
                <w:color w:val="1E1B4B"/>
              </w:rPr>
              <w:t>📑 PDF Export (.pdf)</w:t>
            </w:r>
          </w:p>
          <w:p w14:paraId="6D0CE64A" w14:textId="77777777" w:rsidR="000C54AA" w:rsidRDefault="00000000">
            <w:r>
              <w:rPr>
                <w:color w:val="374151"/>
                <w:sz w:val="18"/>
                <w:szCs w:val="18"/>
              </w:rPr>
              <w:t>export_pdf() in src/export.py generates a polished PDF with section headings, speaker attribution, and professional typography. Served as binary download — suitable for archival or email attachment.</w:t>
            </w:r>
          </w:p>
        </w:tc>
      </w:tr>
    </w:tbl>
    <w:p w14:paraId="4126F3E9" w14:textId="77777777" w:rsidR="000C54AA" w:rsidRDefault="000C54AA">
      <w:pPr>
        <w:spacing w:before="80"/>
      </w:pPr>
    </w:p>
    <w:p w14:paraId="0E68165A" w14:textId="77777777" w:rsidR="000C54AA" w:rsidRDefault="00000000">
      <w:pPr>
        <w:pStyle w:val="Heading2"/>
      </w:pPr>
      <w:r>
        <w:t>7.2 Email Dispatch via Gmail SMTP</w:t>
      </w:r>
    </w:p>
    <w:p w14:paraId="4A2E32F7" w14:textId="77777777" w:rsidR="000C54AA" w:rsidRDefault="00000000">
      <w:pPr>
        <w:spacing w:before="60" w:after="60"/>
      </w:pPr>
      <w:r>
        <w:rPr>
          <w:color w:val="374151"/>
        </w:rPr>
        <w:t>An expandable email panel uses smtplib with SSL/TLS authentication via a Gmail App Password. The send_email() function composes a MIME multipart message with meeting title, date, summary, and diarized transcript. Input validation confirms addresses before delivery.</w:t>
      </w:r>
    </w:p>
    <w:p w14:paraId="69661761" w14:textId="77777777" w:rsidR="000C54AA" w:rsidRDefault="00000000">
      <w:pPr>
        <w:pStyle w:val="ListParagraph"/>
        <w:numPr>
          <w:ilvl w:val="0"/>
          <w:numId w:val="2"/>
        </w:numPr>
        <w:spacing w:before="40" w:after="40"/>
      </w:pPr>
      <w:r>
        <w:rPr>
          <w:color w:val="374151"/>
        </w:rPr>
        <w:t>Subject: auto-formatted as 'Meeting Summary — [Meeting Title]'</w:t>
      </w:r>
    </w:p>
    <w:p w14:paraId="0C9BC26D" w14:textId="77777777" w:rsidR="000C54AA" w:rsidRDefault="00000000">
      <w:pPr>
        <w:pStyle w:val="ListParagraph"/>
        <w:numPr>
          <w:ilvl w:val="0"/>
          <w:numId w:val="2"/>
        </w:numPr>
        <w:spacing w:before="40" w:after="40"/>
      </w:pPr>
      <w:r>
        <w:rPr>
          <w:color w:val="374151"/>
        </w:rPr>
        <w:t>Gmail App Password (myaccount.google.com/apppasswords) used for secure auth — main Google password never entered or stored.</w:t>
      </w:r>
    </w:p>
    <w:p w14:paraId="4E7E8F70" w14:textId="77777777" w:rsidR="000C54AA" w:rsidRDefault="00000000">
      <w:pPr>
        <w:pStyle w:val="ListParagraph"/>
        <w:numPr>
          <w:ilvl w:val="0"/>
          <w:numId w:val="2"/>
        </w:numPr>
        <w:spacing w:before="40" w:after="40"/>
      </w:pPr>
      <w:r>
        <w:rPr>
          <w:color w:val="374151"/>
        </w:rPr>
        <w:t>Inline success/error feedback via st.success() / st.error() renders immediately after the send attempt.</w:t>
      </w:r>
    </w:p>
    <w:p w14:paraId="68518C3C" w14:textId="77777777" w:rsidR="000C54AA" w:rsidRDefault="00000000">
      <w:pPr>
        <w:pStyle w:val="Heading2"/>
      </w:pPr>
      <w:r>
        <w:t>7.3 Session Logger &amp; History Archive</w:t>
      </w:r>
    </w:p>
    <w:p w14:paraId="1B7DBDC1" w14:textId="77777777" w:rsidR="000C54AA" w:rsidRDefault="00000000">
      <w:pPr>
        <w:spacing w:before="60" w:after="60"/>
      </w:pPr>
      <w:r>
        <w:rPr>
          <w:color w:val="374151"/>
        </w:rPr>
        <w:t>Every completed meeting is auto-saved by the SessionLogger class (src/data_logger.py). Each record contains: full raw transcript, diarization output, LLM summary, unique speaker list, and an ISO-8601 timestamp — stored as JSON or Parquet.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C54AA" w14:paraId="515274A4" w14:textId="77777777">
        <w:tblPrEx>
          <w:tblCellMar>
            <w:top w:w="0" w:type="dxa"/>
            <w:bottom w:w="0" w:type="dxa"/>
          </w:tblCellMar>
        </w:tblPrEx>
        <w:tc>
          <w:tcPr>
            <w:tcW w:w="4680" w:type="dxa"/>
            <w:tcBorders>
              <w:top w:val="single" w:sz="4" w:space="0" w:color="DDD6FE"/>
              <w:left w:val="single" w:sz="4" w:space="0" w:color="DDD6FE"/>
              <w:bottom w:val="single" w:sz="4" w:space="0" w:color="DDD6FE"/>
              <w:right w:val="single" w:sz="4" w:space="0" w:color="DDD6FE"/>
            </w:tcBorders>
            <w:shd w:val="clear" w:color="auto" w:fill="F5F3FF"/>
            <w:tcMar>
              <w:top w:w="120" w:type="dxa"/>
              <w:left w:w="160" w:type="dxa"/>
              <w:bottom w:w="120" w:type="dxa"/>
              <w:right w:w="160" w:type="dxa"/>
            </w:tcMar>
          </w:tcPr>
          <w:p w14:paraId="41E5546E" w14:textId="77777777" w:rsidR="000C54AA" w:rsidRDefault="00000000">
            <w:pPr>
              <w:spacing w:before="80" w:after="40"/>
              <w:jc w:val="center"/>
            </w:pPr>
            <w:r>
              <w:rPr>
                <w:noProof/>
              </w:rPr>
              <w:lastRenderedPageBreak/>
              <w:drawing>
                <wp:inline distT="0" distB="0" distL="0" distR="0" wp14:anchorId="62C2CE56" wp14:editId="667298D9">
                  <wp:extent cx="1371600" cy="3771900"/>
                  <wp:effectExtent l="0" t="0" r="0" b="0"/>
                  <wp:docPr id="498929965" name="Picture 498929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371600" cy="3771900"/>
                          </a:xfrm>
                          <a:prstGeom prst="rect">
                            <a:avLst/>
                          </a:prstGeom>
                        </pic:spPr>
                      </pic:pic>
                    </a:graphicData>
                  </a:graphic>
                </wp:inline>
              </w:drawing>
            </w:r>
          </w:p>
        </w:tc>
        <w:tc>
          <w:tcPr>
            <w:tcW w:w="4680" w:type="dxa"/>
            <w:tcBorders>
              <w:top w:val="single" w:sz="4" w:space="0" w:color="DDD6FE"/>
              <w:left w:val="single" w:sz="4" w:space="0" w:color="DDD6FE"/>
              <w:bottom w:val="single" w:sz="4" w:space="0" w:color="DDD6FE"/>
              <w:right w:val="single" w:sz="4" w:space="0" w:color="DDD6FE"/>
            </w:tcBorders>
            <w:shd w:val="clear" w:color="auto" w:fill="FAFAFA"/>
            <w:tcMar>
              <w:top w:w="120" w:type="dxa"/>
              <w:left w:w="160" w:type="dxa"/>
              <w:bottom w:w="120" w:type="dxa"/>
              <w:right w:w="160" w:type="dxa"/>
            </w:tcMar>
          </w:tcPr>
          <w:p w14:paraId="15E4C619" w14:textId="77777777" w:rsidR="000C54AA" w:rsidRDefault="00000000">
            <w:pPr>
              <w:spacing w:before="60" w:after="80"/>
            </w:pPr>
            <w:r>
              <w:rPr>
                <w:b/>
                <w:bCs/>
                <w:color w:val="1E1B4B"/>
              </w:rPr>
              <w:t>Session Sidebar Features</w:t>
            </w:r>
          </w:p>
          <w:p w14:paraId="04906129" w14:textId="77777777" w:rsidR="000C54AA" w:rsidRDefault="00000000">
            <w:pPr>
              <w:pStyle w:val="ListParagraph"/>
              <w:numPr>
                <w:ilvl w:val="0"/>
                <w:numId w:val="2"/>
              </w:numPr>
              <w:spacing w:before="40" w:after="40"/>
            </w:pPr>
            <w:r>
              <w:rPr>
                <w:color w:val="374151"/>
              </w:rPr>
              <w:t>Sessions listed in reverse chronological order</w:t>
            </w:r>
          </w:p>
          <w:p w14:paraId="31EC1E96" w14:textId="77777777" w:rsidR="000C54AA" w:rsidRDefault="00000000">
            <w:pPr>
              <w:pStyle w:val="ListParagraph"/>
              <w:numPr>
                <w:ilvl w:val="0"/>
                <w:numId w:val="2"/>
              </w:numPr>
              <w:spacing w:before="40" w:after="40"/>
            </w:pPr>
            <w:r>
              <w:rPr>
                <w:color w:val="374151"/>
              </w:rPr>
              <w:t>Expanding a session previews first 500 characters of its summary</w:t>
            </w:r>
          </w:p>
          <w:p w14:paraId="4A5E3F47" w14:textId="77777777" w:rsidR="000C54AA" w:rsidRDefault="00000000">
            <w:pPr>
              <w:pStyle w:val="ListParagraph"/>
              <w:numPr>
                <w:ilvl w:val="0"/>
                <w:numId w:val="2"/>
              </w:numPr>
              <w:spacing w:before="40" w:after="40"/>
            </w:pPr>
            <w:r>
              <w:rPr>
                <w:color w:val="374151"/>
              </w:rPr>
              <w:t>Per-session delete button with confirmation dialog</w:t>
            </w:r>
          </w:p>
          <w:p w14:paraId="1CAE5805" w14:textId="77777777" w:rsidR="000C54AA" w:rsidRDefault="00000000">
            <w:pPr>
              <w:pStyle w:val="ListParagraph"/>
              <w:numPr>
                <w:ilvl w:val="0"/>
                <w:numId w:val="2"/>
              </w:numPr>
              <w:spacing w:before="40" w:after="40"/>
            </w:pPr>
            <w:r>
              <w:rPr>
                <w:color w:val="374151"/>
              </w:rPr>
              <w:t>Bulk 'Delete All' button for archive management</w:t>
            </w:r>
          </w:p>
          <w:p w14:paraId="67736765" w14:textId="77777777" w:rsidR="000C54AA" w:rsidRDefault="00000000">
            <w:pPr>
              <w:pStyle w:val="ListParagraph"/>
              <w:numPr>
                <w:ilvl w:val="0"/>
                <w:numId w:val="2"/>
              </w:numPr>
              <w:spacing w:before="40" w:after="40"/>
            </w:pPr>
            <w:r>
              <w:rPr>
                <w:color w:val="374151"/>
              </w:rPr>
              <w:t>Sessions identified by filename for reliable targeting</w:t>
            </w:r>
          </w:p>
        </w:tc>
      </w:tr>
    </w:tbl>
    <w:p w14:paraId="337C81CA" w14:textId="77777777" w:rsidR="001D1811" w:rsidRDefault="001D1811" w:rsidP="001D1811"/>
    <w:p w14:paraId="4E91A185" w14:textId="4A8BF0C2" w:rsidR="000C54AA" w:rsidRDefault="00000000" w:rsidP="001D1811">
      <w:r>
        <w:rPr>
          <w:b/>
          <w:bCs/>
          <w:color w:val="1E1B4B"/>
          <w:sz w:val="30"/>
          <w:szCs w:val="30"/>
        </w:rPr>
        <w:t>8. UI / UX Design System</w:t>
      </w:r>
    </w:p>
    <w:p w14:paraId="43EE54BE" w14:textId="77777777" w:rsidR="000C54AA" w:rsidRDefault="00000000">
      <w:pPr>
        <w:spacing w:before="60" w:after="60"/>
      </w:pPr>
      <w:r>
        <w:rPr>
          <w:color w:val="374151"/>
        </w:rPr>
        <w:t>Meeting Summarizer Pro features a premium glassmorphism design system that sets it well apart from standard Streamlit prototypes.</w:t>
      </w:r>
    </w:p>
    <w:p w14:paraId="2935C64E" w14:textId="77777777" w:rsidR="000C54AA" w:rsidRDefault="00000000">
      <w:pPr>
        <w:pStyle w:val="Heading2"/>
      </w:pPr>
      <w:r>
        <w:t>8.1 Glassmorphism Visual Design</w:t>
      </w:r>
    </w:p>
    <w:p w14:paraId="0F056A8B" w14:textId="77777777" w:rsidR="000C54AA" w:rsidRDefault="00000000">
      <w:pPr>
        <w:pStyle w:val="ListParagraph"/>
        <w:numPr>
          <w:ilvl w:val="0"/>
          <w:numId w:val="2"/>
        </w:numPr>
        <w:spacing w:before="40" w:after="40"/>
      </w:pPr>
      <w:r>
        <w:rPr>
          <w:b/>
          <w:bCs/>
          <w:color w:val="7C3AED"/>
        </w:rPr>
        <w:t xml:space="preserve">◆ </w:t>
      </w:r>
      <w:r>
        <w:rPr>
          <w:color w:val="374151"/>
        </w:rPr>
        <w:t>Glass Cards — Semi-transparent panels with backdrop-filter: blur(24px), rgba backgrounds, and 1px glass borders create depth without heavy shadows.</w:t>
      </w:r>
    </w:p>
    <w:p w14:paraId="5DD4FF8E" w14:textId="77777777" w:rsidR="000C54AA" w:rsidRDefault="00000000">
      <w:pPr>
        <w:pStyle w:val="ListParagraph"/>
        <w:numPr>
          <w:ilvl w:val="0"/>
          <w:numId w:val="2"/>
        </w:numPr>
        <w:spacing w:before="40" w:after="40"/>
      </w:pPr>
      <w:r>
        <w:rPr>
          <w:b/>
          <w:bCs/>
          <w:color w:val="7C3AED"/>
        </w:rPr>
        <w:t xml:space="preserve">◆ </w:t>
      </w:r>
      <w:r>
        <w:rPr>
          <w:color w:val="374151"/>
        </w:rPr>
        <w:t>Animated Background — 4-keyframe CSS animation cycles the deep-navy/purple gradient on a 15-second infinite loop.</w:t>
      </w:r>
    </w:p>
    <w:p w14:paraId="4F5CD91B" w14:textId="77777777" w:rsidR="000C54AA" w:rsidRDefault="00000000">
      <w:pPr>
        <w:pStyle w:val="ListParagraph"/>
        <w:numPr>
          <w:ilvl w:val="0"/>
          <w:numId w:val="2"/>
        </w:numPr>
        <w:spacing w:before="40" w:after="40"/>
      </w:pPr>
      <w:r>
        <w:rPr>
          <w:b/>
          <w:bCs/>
          <w:color w:val="7C3AED"/>
        </w:rPr>
        <w:t xml:space="preserve">◆ </w:t>
      </w:r>
      <w:r>
        <w:rPr>
          <w:color w:val="374151"/>
        </w:rPr>
        <w:t>Floating Particles — CSS pseudo-element radial gradients create subtle twinkling particles with sinusoidal opacity animation.</w:t>
      </w:r>
    </w:p>
    <w:p w14:paraId="3801B794" w14:textId="77777777" w:rsidR="000C54AA" w:rsidRDefault="00000000">
      <w:pPr>
        <w:pStyle w:val="ListParagraph"/>
        <w:numPr>
          <w:ilvl w:val="0"/>
          <w:numId w:val="2"/>
        </w:numPr>
        <w:spacing w:before="40" w:after="40"/>
      </w:pPr>
      <w:r>
        <w:rPr>
          <w:b/>
          <w:bCs/>
          <w:color w:val="7C3AED"/>
        </w:rPr>
        <w:t xml:space="preserve">◆ </w:t>
      </w:r>
      <w:r>
        <w:rPr>
          <w:color w:val="374151"/>
        </w:rPr>
        <w:t>Gradient Typography — Hero title uses a 4-colour animated gradient (blue → purple → pink → amber) via -webkit-background-clip: text.</w:t>
      </w:r>
    </w:p>
    <w:p w14:paraId="34EC6948" w14:textId="77777777" w:rsidR="000C54AA" w:rsidRDefault="00000000">
      <w:pPr>
        <w:pStyle w:val="Heading2"/>
      </w:pPr>
      <w:r>
        <w:t>8.2 JavaScript Interaction Layer</w:t>
      </w:r>
    </w:p>
    <w:p w14:paraId="6C8FB1B1" w14:textId="77777777" w:rsidR="000C54AA" w:rsidRDefault="00000000">
      <w:pPr>
        <w:spacing w:before="60" w:after="60"/>
      </w:pPr>
      <w:r>
        <w:rPr>
          <w:color w:val="374151"/>
        </w:rPr>
        <w:t>A custom JS component (streamlit.components.v1.html) adds two premium 60 fps interaction effects running entirely in the browser:</w:t>
      </w:r>
    </w:p>
    <w:p w14:paraId="5FA0B887" w14:textId="77777777" w:rsidR="000C54AA" w:rsidRDefault="00000000">
      <w:pPr>
        <w:pStyle w:val="ListParagraph"/>
        <w:numPr>
          <w:ilvl w:val="0"/>
          <w:numId w:val="2"/>
        </w:numPr>
        <w:spacing w:before="40" w:after="40"/>
      </w:pPr>
      <w:r>
        <w:rPr>
          <w:color w:val="374151"/>
        </w:rPr>
        <w:t>Mouse-Follow Glow — A 420 px radial gradient blob follows the cursor with smooth lerp animation (gx += (mx - gx) × 0.08).</w:t>
      </w:r>
    </w:p>
    <w:p w14:paraId="33D3FC2B" w14:textId="77777777" w:rsidR="000C54AA" w:rsidRDefault="00000000">
      <w:pPr>
        <w:pStyle w:val="ListParagraph"/>
        <w:numPr>
          <w:ilvl w:val="0"/>
          <w:numId w:val="2"/>
        </w:numPr>
        <w:spacing w:before="40" w:after="40"/>
      </w:pPr>
      <w:r>
        <w:rPr>
          <w:color w:val="374151"/>
        </w:rPr>
        <w:t>3D Card Tilt — Glass cards respond to mouse hover with a 3D perspective tilt (rotateY(dx*2deg) rotateX(-dy*2deg)) computed from mouse position relative to each card's bounding rect.</w:t>
      </w:r>
    </w:p>
    <w:p w14:paraId="667DD164" w14:textId="77777777" w:rsidR="000C54AA" w:rsidRDefault="00000000">
      <w:pPr>
        <w:pStyle w:val="Heading2"/>
      </w:pPr>
      <w:r>
        <w:t>8.3 Status Badge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C54AA" w14:paraId="3A13407B" w14:textId="77777777">
        <w:tblPrEx>
          <w:tblCellMar>
            <w:top w:w="0" w:type="dxa"/>
            <w:bottom w:w="0" w:type="dxa"/>
          </w:tblCellMar>
        </w:tblPrEx>
        <w:tc>
          <w:tcPr>
            <w:tcW w:w="2400" w:type="dxa"/>
            <w:tcBorders>
              <w:top w:val="single" w:sz="4" w:space="0" w:color="DDD6FE"/>
              <w:left w:val="single" w:sz="4" w:space="0" w:color="DDD6FE"/>
              <w:bottom w:val="single" w:sz="4" w:space="0" w:color="DDD6FE"/>
              <w:right w:val="single" w:sz="4" w:space="0" w:color="DDD6FE"/>
            </w:tcBorders>
            <w:shd w:val="clear" w:color="auto" w:fill="E0E7FF"/>
            <w:tcMar>
              <w:top w:w="80" w:type="dxa"/>
              <w:left w:w="120" w:type="dxa"/>
              <w:bottom w:w="80" w:type="dxa"/>
              <w:right w:w="120" w:type="dxa"/>
            </w:tcMar>
          </w:tcPr>
          <w:p w14:paraId="03D6C605" w14:textId="77777777" w:rsidR="000C54AA" w:rsidRDefault="00000000">
            <w:r>
              <w:rPr>
                <w:b/>
                <w:bCs/>
                <w:color w:val="1F2937"/>
                <w:sz w:val="19"/>
                <w:szCs w:val="19"/>
              </w:rPr>
              <w:t>IDLE</w:t>
            </w:r>
          </w:p>
        </w:tc>
        <w:tc>
          <w:tcPr>
            <w:tcW w:w="6960" w:type="dxa"/>
            <w:tcBorders>
              <w:top w:val="single" w:sz="4" w:space="0" w:color="DDD6FE"/>
              <w:left w:val="single" w:sz="4" w:space="0" w:color="DDD6FE"/>
              <w:bottom w:val="single" w:sz="4" w:space="0" w:color="DDD6FE"/>
              <w:right w:val="single" w:sz="4" w:space="0" w:color="DDD6FE"/>
            </w:tcBorders>
            <w:shd w:val="clear" w:color="auto" w:fill="FAFAFA"/>
            <w:tcMar>
              <w:top w:w="80" w:type="dxa"/>
              <w:left w:w="120" w:type="dxa"/>
              <w:bottom w:w="80" w:type="dxa"/>
              <w:right w:w="120" w:type="dxa"/>
            </w:tcMar>
          </w:tcPr>
          <w:p w14:paraId="61775560" w14:textId="77777777" w:rsidR="000C54AA" w:rsidRDefault="00000000">
            <w:r>
              <w:rPr>
                <w:color w:val="374151"/>
                <w:sz w:val="19"/>
                <w:szCs w:val="19"/>
              </w:rPr>
              <w:t>Start &amp; Upload enabled. All result panels hidden.</w:t>
            </w:r>
          </w:p>
        </w:tc>
      </w:tr>
      <w:tr w:rsidR="000C54AA" w14:paraId="73EA2641" w14:textId="77777777">
        <w:tblPrEx>
          <w:tblCellMar>
            <w:top w:w="0" w:type="dxa"/>
            <w:bottom w:w="0" w:type="dxa"/>
          </w:tblCellMar>
        </w:tblPrEx>
        <w:tc>
          <w:tcPr>
            <w:tcW w:w="2400" w:type="dxa"/>
            <w:tcBorders>
              <w:top w:val="single" w:sz="4" w:space="0" w:color="DDD6FE"/>
              <w:left w:val="single" w:sz="4" w:space="0" w:color="DDD6FE"/>
              <w:bottom w:val="single" w:sz="4" w:space="0" w:color="DDD6FE"/>
              <w:right w:val="single" w:sz="4" w:space="0" w:color="DDD6FE"/>
            </w:tcBorders>
            <w:shd w:val="clear" w:color="auto" w:fill="FEE2E2"/>
            <w:tcMar>
              <w:top w:w="80" w:type="dxa"/>
              <w:left w:w="120" w:type="dxa"/>
              <w:bottom w:w="80" w:type="dxa"/>
              <w:right w:w="120" w:type="dxa"/>
            </w:tcMar>
          </w:tcPr>
          <w:p w14:paraId="0F9D8B26" w14:textId="77777777" w:rsidR="000C54AA" w:rsidRDefault="00000000">
            <w:r>
              <w:rPr>
                <w:b/>
                <w:bCs/>
                <w:color w:val="1F2937"/>
                <w:sz w:val="19"/>
                <w:szCs w:val="19"/>
              </w:rPr>
              <w:t>RECORDING</w:t>
            </w:r>
          </w:p>
        </w:tc>
        <w:tc>
          <w:tcPr>
            <w:tcW w:w="6960" w:type="dxa"/>
            <w:tcBorders>
              <w:top w:val="single" w:sz="4" w:space="0" w:color="DDD6FE"/>
              <w:left w:val="single" w:sz="4" w:space="0" w:color="DDD6FE"/>
              <w:bottom w:val="single" w:sz="4" w:space="0" w:color="DDD6FE"/>
              <w:right w:val="single" w:sz="4" w:space="0" w:color="DDD6FE"/>
            </w:tcBorders>
            <w:shd w:val="clear" w:color="auto" w:fill="FAFAFA"/>
            <w:tcMar>
              <w:top w:w="80" w:type="dxa"/>
              <w:left w:w="120" w:type="dxa"/>
              <w:bottom w:w="80" w:type="dxa"/>
              <w:right w:w="120" w:type="dxa"/>
            </w:tcMar>
          </w:tcPr>
          <w:p w14:paraId="29EFE9D4" w14:textId="77777777" w:rsidR="000C54AA" w:rsidRDefault="00000000">
            <w:r>
              <w:rPr>
                <w:color w:val="374151"/>
                <w:sz w:val="19"/>
                <w:szCs w:val="19"/>
              </w:rPr>
              <w:t>Live transcript updating every 0.8s. Mic active.</w:t>
            </w:r>
          </w:p>
        </w:tc>
      </w:tr>
      <w:tr w:rsidR="000C54AA" w14:paraId="3987C6BB" w14:textId="77777777">
        <w:tblPrEx>
          <w:tblCellMar>
            <w:top w:w="0" w:type="dxa"/>
            <w:bottom w:w="0" w:type="dxa"/>
          </w:tblCellMar>
        </w:tblPrEx>
        <w:tc>
          <w:tcPr>
            <w:tcW w:w="2400" w:type="dxa"/>
            <w:tcBorders>
              <w:top w:val="single" w:sz="4" w:space="0" w:color="DDD6FE"/>
              <w:left w:val="single" w:sz="4" w:space="0" w:color="DDD6FE"/>
              <w:bottom w:val="single" w:sz="4" w:space="0" w:color="DDD6FE"/>
              <w:right w:val="single" w:sz="4" w:space="0" w:color="DDD6FE"/>
            </w:tcBorders>
            <w:shd w:val="clear" w:color="auto" w:fill="FEF3C7"/>
            <w:tcMar>
              <w:top w:w="80" w:type="dxa"/>
              <w:left w:w="120" w:type="dxa"/>
              <w:bottom w:w="80" w:type="dxa"/>
              <w:right w:w="120" w:type="dxa"/>
            </w:tcMar>
          </w:tcPr>
          <w:p w14:paraId="78CA8D50" w14:textId="77777777" w:rsidR="000C54AA" w:rsidRDefault="00000000">
            <w:r>
              <w:rPr>
                <w:b/>
                <w:bCs/>
                <w:color w:val="1F2937"/>
                <w:sz w:val="19"/>
                <w:szCs w:val="19"/>
              </w:rPr>
              <w:lastRenderedPageBreak/>
              <w:t>TRANSCRIBING</w:t>
            </w:r>
          </w:p>
        </w:tc>
        <w:tc>
          <w:tcPr>
            <w:tcW w:w="6960" w:type="dxa"/>
            <w:tcBorders>
              <w:top w:val="single" w:sz="4" w:space="0" w:color="DDD6FE"/>
              <w:left w:val="single" w:sz="4" w:space="0" w:color="DDD6FE"/>
              <w:bottom w:val="single" w:sz="4" w:space="0" w:color="DDD6FE"/>
              <w:right w:val="single" w:sz="4" w:space="0" w:color="DDD6FE"/>
            </w:tcBorders>
            <w:shd w:val="clear" w:color="auto" w:fill="FAFAFA"/>
            <w:tcMar>
              <w:top w:w="80" w:type="dxa"/>
              <w:left w:w="120" w:type="dxa"/>
              <w:bottom w:w="80" w:type="dxa"/>
              <w:right w:w="120" w:type="dxa"/>
            </w:tcMar>
          </w:tcPr>
          <w:p w14:paraId="0D9C2017" w14:textId="77777777" w:rsidR="000C54AA" w:rsidRDefault="00000000">
            <w:r>
              <w:rPr>
                <w:color w:val="374151"/>
                <w:sz w:val="19"/>
                <w:szCs w:val="19"/>
              </w:rPr>
              <w:t>STT buffer finalising. UI auto-refreshing.</w:t>
            </w:r>
          </w:p>
        </w:tc>
      </w:tr>
      <w:tr w:rsidR="000C54AA" w14:paraId="3A854332" w14:textId="77777777">
        <w:tblPrEx>
          <w:tblCellMar>
            <w:top w:w="0" w:type="dxa"/>
            <w:bottom w:w="0" w:type="dxa"/>
          </w:tblCellMar>
        </w:tblPrEx>
        <w:tc>
          <w:tcPr>
            <w:tcW w:w="2400" w:type="dxa"/>
            <w:tcBorders>
              <w:top w:val="single" w:sz="4" w:space="0" w:color="DDD6FE"/>
              <w:left w:val="single" w:sz="4" w:space="0" w:color="DDD6FE"/>
              <w:bottom w:val="single" w:sz="4" w:space="0" w:color="DDD6FE"/>
              <w:right w:val="single" w:sz="4" w:space="0" w:color="DDD6FE"/>
            </w:tcBorders>
            <w:shd w:val="clear" w:color="auto" w:fill="DBEAFE"/>
            <w:tcMar>
              <w:top w:w="80" w:type="dxa"/>
              <w:left w:w="120" w:type="dxa"/>
              <w:bottom w:w="80" w:type="dxa"/>
              <w:right w:w="120" w:type="dxa"/>
            </w:tcMar>
          </w:tcPr>
          <w:p w14:paraId="28DFCC80" w14:textId="77777777" w:rsidR="000C54AA" w:rsidRDefault="00000000">
            <w:r>
              <w:rPr>
                <w:b/>
                <w:bCs/>
                <w:color w:val="1F2937"/>
                <w:sz w:val="19"/>
                <w:szCs w:val="19"/>
              </w:rPr>
              <w:t>DIARIZING</w:t>
            </w:r>
          </w:p>
        </w:tc>
        <w:tc>
          <w:tcPr>
            <w:tcW w:w="6960" w:type="dxa"/>
            <w:tcBorders>
              <w:top w:val="single" w:sz="4" w:space="0" w:color="DDD6FE"/>
              <w:left w:val="single" w:sz="4" w:space="0" w:color="DDD6FE"/>
              <w:bottom w:val="single" w:sz="4" w:space="0" w:color="DDD6FE"/>
              <w:right w:val="single" w:sz="4" w:space="0" w:color="DDD6FE"/>
            </w:tcBorders>
            <w:shd w:val="clear" w:color="auto" w:fill="FAFAFA"/>
            <w:tcMar>
              <w:top w:w="80" w:type="dxa"/>
              <w:left w:w="120" w:type="dxa"/>
              <w:bottom w:w="80" w:type="dxa"/>
              <w:right w:w="120" w:type="dxa"/>
            </w:tcMar>
          </w:tcPr>
          <w:p w14:paraId="2CB518CD" w14:textId="77777777" w:rsidR="000C54AA" w:rsidRDefault="00000000">
            <w:r>
              <w:rPr>
                <w:color w:val="374151"/>
                <w:sz w:val="19"/>
                <w:szCs w:val="19"/>
              </w:rPr>
              <w:t>pyannote.audio processing saved WAV file.</w:t>
            </w:r>
          </w:p>
        </w:tc>
      </w:tr>
      <w:tr w:rsidR="000C54AA" w14:paraId="63746BE6" w14:textId="77777777">
        <w:tblPrEx>
          <w:tblCellMar>
            <w:top w:w="0" w:type="dxa"/>
            <w:bottom w:w="0" w:type="dxa"/>
          </w:tblCellMar>
        </w:tblPrEx>
        <w:tc>
          <w:tcPr>
            <w:tcW w:w="2400" w:type="dxa"/>
            <w:tcBorders>
              <w:top w:val="single" w:sz="4" w:space="0" w:color="DDD6FE"/>
              <w:left w:val="single" w:sz="4" w:space="0" w:color="DDD6FE"/>
              <w:bottom w:val="single" w:sz="4" w:space="0" w:color="DDD6FE"/>
              <w:right w:val="single" w:sz="4" w:space="0" w:color="DDD6FE"/>
            </w:tcBorders>
            <w:shd w:val="clear" w:color="auto" w:fill="EDE9FE"/>
            <w:tcMar>
              <w:top w:w="80" w:type="dxa"/>
              <w:left w:w="120" w:type="dxa"/>
              <w:bottom w:w="80" w:type="dxa"/>
              <w:right w:w="120" w:type="dxa"/>
            </w:tcMar>
          </w:tcPr>
          <w:p w14:paraId="256F9D06" w14:textId="77777777" w:rsidR="000C54AA" w:rsidRDefault="00000000">
            <w:r>
              <w:rPr>
                <w:b/>
                <w:bCs/>
                <w:color w:val="1F2937"/>
                <w:sz w:val="19"/>
                <w:szCs w:val="19"/>
              </w:rPr>
              <w:t>SUMMARIZING</w:t>
            </w:r>
          </w:p>
        </w:tc>
        <w:tc>
          <w:tcPr>
            <w:tcW w:w="6960" w:type="dxa"/>
            <w:tcBorders>
              <w:top w:val="single" w:sz="4" w:space="0" w:color="DDD6FE"/>
              <w:left w:val="single" w:sz="4" w:space="0" w:color="DDD6FE"/>
              <w:bottom w:val="single" w:sz="4" w:space="0" w:color="DDD6FE"/>
              <w:right w:val="single" w:sz="4" w:space="0" w:color="DDD6FE"/>
            </w:tcBorders>
            <w:shd w:val="clear" w:color="auto" w:fill="FAFAFA"/>
            <w:tcMar>
              <w:top w:w="80" w:type="dxa"/>
              <w:left w:w="120" w:type="dxa"/>
              <w:bottom w:w="80" w:type="dxa"/>
              <w:right w:w="120" w:type="dxa"/>
            </w:tcMar>
          </w:tcPr>
          <w:p w14:paraId="45E7AA13" w14:textId="77777777" w:rsidR="000C54AA" w:rsidRDefault="00000000">
            <w:r>
              <w:rPr>
                <w:color w:val="374151"/>
                <w:sz w:val="19"/>
                <w:szCs w:val="19"/>
              </w:rPr>
              <w:t>Diarized transcript sent to LLM for summary.</w:t>
            </w:r>
          </w:p>
        </w:tc>
      </w:tr>
      <w:tr w:rsidR="000C54AA" w14:paraId="5E14FB62" w14:textId="77777777">
        <w:tblPrEx>
          <w:tblCellMar>
            <w:top w:w="0" w:type="dxa"/>
            <w:bottom w:w="0" w:type="dxa"/>
          </w:tblCellMar>
        </w:tblPrEx>
        <w:tc>
          <w:tcPr>
            <w:tcW w:w="2400" w:type="dxa"/>
            <w:tcBorders>
              <w:top w:val="single" w:sz="4" w:space="0" w:color="DDD6FE"/>
              <w:left w:val="single" w:sz="4" w:space="0" w:color="DDD6FE"/>
              <w:bottom w:val="single" w:sz="4" w:space="0" w:color="DDD6FE"/>
              <w:right w:val="single" w:sz="4" w:space="0" w:color="DDD6FE"/>
            </w:tcBorders>
            <w:shd w:val="clear" w:color="auto" w:fill="D1FAE5"/>
            <w:tcMar>
              <w:top w:w="80" w:type="dxa"/>
              <w:left w:w="120" w:type="dxa"/>
              <w:bottom w:w="80" w:type="dxa"/>
              <w:right w:w="120" w:type="dxa"/>
            </w:tcMar>
          </w:tcPr>
          <w:p w14:paraId="045C3DF6" w14:textId="77777777" w:rsidR="000C54AA" w:rsidRDefault="00000000">
            <w:r>
              <w:rPr>
                <w:b/>
                <w:bCs/>
                <w:color w:val="1F2937"/>
                <w:sz w:val="19"/>
                <w:szCs w:val="19"/>
              </w:rPr>
              <w:t>DONE</w:t>
            </w:r>
          </w:p>
        </w:tc>
        <w:tc>
          <w:tcPr>
            <w:tcW w:w="6960" w:type="dxa"/>
            <w:tcBorders>
              <w:top w:val="single" w:sz="4" w:space="0" w:color="DDD6FE"/>
              <w:left w:val="single" w:sz="4" w:space="0" w:color="DDD6FE"/>
              <w:bottom w:val="single" w:sz="4" w:space="0" w:color="DDD6FE"/>
              <w:right w:val="single" w:sz="4" w:space="0" w:color="DDD6FE"/>
            </w:tcBorders>
            <w:shd w:val="clear" w:color="auto" w:fill="FAFAFA"/>
            <w:tcMar>
              <w:top w:w="80" w:type="dxa"/>
              <w:left w:w="120" w:type="dxa"/>
              <w:bottom w:w="80" w:type="dxa"/>
              <w:right w:w="120" w:type="dxa"/>
            </w:tcMar>
          </w:tcPr>
          <w:p w14:paraId="61C1ACF4" w14:textId="77777777" w:rsidR="000C54AA" w:rsidRDefault="00000000">
            <w:r>
              <w:rPr>
                <w:color w:val="374151"/>
                <w:sz w:val="19"/>
                <w:szCs w:val="19"/>
              </w:rPr>
              <w:t>All panels visible. Export &amp; email enabled. Session saved.</w:t>
            </w:r>
          </w:p>
        </w:tc>
      </w:tr>
    </w:tbl>
    <w:p w14:paraId="50CE5517" w14:textId="77777777" w:rsidR="001D1811" w:rsidRDefault="001D1811" w:rsidP="001D1811"/>
    <w:p w14:paraId="2DE8B9F2" w14:textId="549770C7" w:rsidR="000C54AA" w:rsidRDefault="00000000" w:rsidP="001D1811">
      <w:r>
        <w:rPr>
          <w:b/>
          <w:bCs/>
          <w:color w:val="1E1B4B"/>
          <w:sz w:val="30"/>
          <w:szCs w:val="30"/>
        </w:rPr>
        <w:t>9. Complete Technology Stack</w:t>
      </w:r>
    </w:p>
    <w:p w14:paraId="54323C93" w14:textId="77777777" w:rsidR="000C54AA" w:rsidRDefault="00000000">
      <w:pPr>
        <w:spacing w:before="60" w:after="60"/>
      </w:pPr>
      <w:r>
        <w:rPr>
          <w:color w:val="374151"/>
        </w:rPr>
        <w:t>Every library and tool in the application — including backend modules not directly visible in app.py — is catalogued below.</w:t>
      </w:r>
    </w:p>
    <w:p w14:paraId="264AAE11" w14:textId="35F876FC" w:rsidR="000C54AA" w:rsidRDefault="001D1811">
      <w:pPr>
        <w:spacing w:before="80" w:after="40"/>
        <w:jc w:val="center"/>
      </w:pPr>
      <w:r>
        <w:rPr>
          <w:noProof/>
        </w:rPr>
        <w:drawing>
          <wp:inline distT="0" distB="0" distL="0" distR="0" wp14:anchorId="5C1B6C73" wp14:editId="65A4596A">
            <wp:extent cx="6400800" cy="1635125"/>
            <wp:effectExtent l="0" t="0" r="0" b="3175"/>
            <wp:docPr id="3668917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400800" cy="1635125"/>
                    </a:xfrm>
                    <a:prstGeom prst="rect">
                      <a:avLst/>
                    </a:prstGeom>
                    <a:noFill/>
                    <a:ln>
                      <a:noFill/>
                    </a:ln>
                  </pic:spPr>
                </pic:pic>
              </a:graphicData>
            </a:graphic>
          </wp:inline>
        </w:drawing>
      </w:r>
    </w:p>
    <w:p w14:paraId="1A0493C6" w14:textId="77777777" w:rsidR="000C54AA" w:rsidRDefault="00000000">
      <w:pPr>
        <w:spacing w:before="60" w:after="160"/>
        <w:jc w:val="center"/>
      </w:pPr>
      <w:r>
        <w:rPr>
          <w:i/>
          <w:iCs/>
          <w:color w:val="6B7280"/>
          <w:sz w:val="18"/>
          <w:szCs w:val="18"/>
        </w:rPr>
        <w:t>Fig. 11 — Full Technology Stack: all 9 component categories with specific libraries and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C54AA" w14:paraId="4EA8F160" w14:textId="77777777">
        <w:tblPrEx>
          <w:tblCellMar>
            <w:top w:w="0" w:type="dxa"/>
            <w:bottom w:w="0" w:type="dxa"/>
          </w:tblCellMar>
        </w:tblPrEx>
        <w:tc>
          <w:tcPr>
            <w:tcW w:w="2600" w:type="dxa"/>
            <w:tcBorders>
              <w:top w:val="single" w:sz="6" w:space="0" w:color="7C3AED"/>
              <w:left w:val="single" w:sz="6" w:space="0" w:color="7C3AED"/>
              <w:bottom w:val="single" w:sz="6" w:space="0" w:color="7C3AED"/>
              <w:right w:val="single" w:sz="6" w:space="0" w:color="7C3AED"/>
            </w:tcBorders>
            <w:shd w:val="clear" w:color="auto" w:fill="5B21B6"/>
            <w:tcMar>
              <w:top w:w="80" w:type="dxa"/>
              <w:left w:w="120" w:type="dxa"/>
              <w:bottom w:w="80" w:type="dxa"/>
              <w:right w:w="120" w:type="dxa"/>
            </w:tcMar>
          </w:tcPr>
          <w:p w14:paraId="3CA5E55A" w14:textId="77777777" w:rsidR="000C54AA" w:rsidRDefault="00000000">
            <w:r>
              <w:rPr>
                <w:b/>
                <w:bCs/>
                <w:color w:val="FFFFFF"/>
                <w:sz w:val="19"/>
                <w:szCs w:val="19"/>
              </w:rPr>
              <w:t>Component</w:t>
            </w:r>
          </w:p>
        </w:tc>
        <w:tc>
          <w:tcPr>
            <w:tcW w:w="6760" w:type="dxa"/>
            <w:tcBorders>
              <w:top w:val="single" w:sz="6" w:space="0" w:color="7C3AED"/>
              <w:left w:val="single" w:sz="6" w:space="0" w:color="7C3AED"/>
              <w:bottom w:val="single" w:sz="6" w:space="0" w:color="7C3AED"/>
              <w:right w:val="single" w:sz="6" w:space="0" w:color="7C3AED"/>
            </w:tcBorders>
            <w:shd w:val="clear" w:color="auto" w:fill="5B21B6"/>
            <w:tcMar>
              <w:top w:w="80" w:type="dxa"/>
              <w:left w:w="120" w:type="dxa"/>
              <w:bottom w:w="80" w:type="dxa"/>
              <w:right w:w="120" w:type="dxa"/>
            </w:tcMar>
          </w:tcPr>
          <w:p w14:paraId="435C800B" w14:textId="77777777" w:rsidR="000C54AA" w:rsidRDefault="00000000">
            <w:r>
              <w:rPr>
                <w:b/>
                <w:bCs/>
                <w:color w:val="FFFFFF"/>
                <w:sz w:val="19"/>
                <w:szCs w:val="19"/>
              </w:rPr>
              <w:t>Libraries &amp; Details</w:t>
            </w:r>
          </w:p>
        </w:tc>
      </w:tr>
      <w:tr w:rsidR="000C54AA" w14:paraId="5032F3A5" w14:textId="77777777">
        <w:tblPrEx>
          <w:tblCellMar>
            <w:top w:w="0" w:type="dxa"/>
            <w:bottom w:w="0" w:type="dxa"/>
          </w:tblCellMar>
        </w:tblPrEx>
        <w:tc>
          <w:tcPr>
            <w:tcW w:w="2600" w:type="dxa"/>
            <w:tcBorders>
              <w:top w:val="single" w:sz="4" w:space="0" w:color="DDD6FE"/>
              <w:left w:val="single" w:sz="4" w:space="0" w:color="DDD6FE"/>
              <w:bottom w:val="single" w:sz="4" w:space="0" w:color="DDD6FE"/>
              <w:right w:val="single" w:sz="4" w:space="0" w:color="DDD6FE"/>
            </w:tcBorders>
            <w:shd w:val="clear" w:color="auto" w:fill="F9F7FF"/>
            <w:tcMar>
              <w:top w:w="80" w:type="dxa"/>
              <w:left w:w="120" w:type="dxa"/>
              <w:bottom w:w="80" w:type="dxa"/>
              <w:right w:w="120" w:type="dxa"/>
            </w:tcMar>
          </w:tcPr>
          <w:p w14:paraId="4240BF60" w14:textId="77777777" w:rsidR="000C54AA" w:rsidRDefault="00000000">
            <w:r>
              <w:rPr>
                <w:b/>
                <w:bCs/>
                <w:color w:val="374151"/>
                <w:sz w:val="18"/>
                <w:szCs w:val="18"/>
              </w:rPr>
              <w:t>Frontend</w:t>
            </w:r>
          </w:p>
        </w:tc>
        <w:tc>
          <w:tcPr>
            <w:tcW w:w="6760" w:type="dxa"/>
            <w:tcBorders>
              <w:top w:val="single" w:sz="4" w:space="0" w:color="DDD6FE"/>
              <w:left w:val="single" w:sz="4" w:space="0" w:color="DDD6FE"/>
              <w:bottom w:val="single" w:sz="4" w:space="0" w:color="DDD6FE"/>
              <w:right w:val="single" w:sz="4" w:space="0" w:color="DDD6FE"/>
            </w:tcBorders>
            <w:shd w:val="clear" w:color="auto" w:fill="F9F7FF"/>
            <w:tcMar>
              <w:top w:w="80" w:type="dxa"/>
              <w:left w:w="120" w:type="dxa"/>
              <w:bottom w:w="80" w:type="dxa"/>
              <w:right w:w="120" w:type="dxa"/>
            </w:tcMar>
          </w:tcPr>
          <w:p w14:paraId="48FA9500" w14:textId="77777777" w:rsidR="000C54AA" w:rsidRDefault="00000000">
            <w:r>
              <w:rPr>
                <w:color w:val="374151"/>
                <w:sz w:val="18"/>
                <w:szCs w:val="18"/>
              </w:rPr>
              <w:t>Streamlit · streamlit.components.v1 · Custom CSS (Inter font) · JetBrains Mono · glassmorphism · CSS keyframe animations · JS mouse-glow &amp; 3D tilt</w:t>
            </w:r>
          </w:p>
        </w:tc>
      </w:tr>
      <w:tr w:rsidR="000C54AA" w14:paraId="51BB0655" w14:textId="77777777">
        <w:tblPrEx>
          <w:tblCellMar>
            <w:top w:w="0" w:type="dxa"/>
            <w:bottom w:w="0" w:type="dxa"/>
          </w:tblCellMar>
        </w:tblPrEx>
        <w:tc>
          <w:tcPr>
            <w:tcW w:w="2600" w:type="dxa"/>
            <w:tcBorders>
              <w:top w:val="single" w:sz="4" w:space="0" w:color="DDD6FE"/>
              <w:left w:val="single" w:sz="4" w:space="0" w:color="DDD6FE"/>
              <w:bottom w:val="single" w:sz="4" w:space="0" w:color="DDD6FE"/>
              <w:right w:val="single" w:sz="4" w:space="0" w:color="DDD6FE"/>
            </w:tcBorders>
            <w:shd w:val="clear" w:color="auto" w:fill="FFFFFF"/>
            <w:tcMar>
              <w:top w:w="80" w:type="dxa"/>
              <w:left w:w="120" w:type="dxa"/>
              <w:bottom w:w="80" w:type="dxa"/>
              <w:right w:w="120" w:type="dxa"/>
            </w:tcMar>
          </w:tcPr>
          <w:p w14:paraId="4DB9E831" w14:textId="77777777" w:rsidR="000C54AA" w:rsidRDefault="00000000">
            <w:r>
              <w:rPr>
                <w:b/>
                <w:bCs/>
                <w:color w:val="374151"/>
                <w:sz w:val="18"/>
                <w:szCs w:val="18"/>
              </w:rPr>
              <w:t>Audio I/O</w:t>
            </w:r>
          </w:p>
        </w:tc>
        <w:tc>
          <w:tcPr>
            <w:tcW w:w="6760" w:type="dxa"/>
            <w:tcBorders>
              <w:top w:val="single" w:sz="4" w:space="0" w:color="DDD6FE"/>
              <w:left w:val="single" w:sz="4" w:space="0" w:color="DDD6FE"/>
              <w:bottom w:val="single" w:sz="4" w:space="0" w:color="DDD6FE"/>
              <w:right w:val="single" w:sz="4" w:space="0" w:color="DDD6FE"/>
            </w:tcBorders>
            <w:shd w:val="clear" w:color="auto" w:fill="FFFFFF"/>
            <w:tcMar>
              <w:top w:w="80" w:type="dxa"/>
              <w:left w:w="120" w:type="dxa"/>
              <w:bottom w:w="80" w:type="dxa"/>
              <w:right w:w="120" w:type="dxa"/>
            </w:tcMar>
          </w:tcPr>
          <w:p w14:paraId="700D852D" w14:textId="77777777" w:rsidR="000C54AA" w:rsidRDefault="00000000">
            <w:r>
              <w:rPr>
                <w:color w:val="374151"/>
                <w:sz w:val="18"/>
                <w:szCs w:val="18"/>
              </w:rPr>
              <w:t>PyAudio · SoundDevice (live capture) · pydub (MP3/M4A/OGG/FLAC/WebM → WAV) · Python wave module</w:t>
            </w:r>
          </w:p>
        </w:tc>
      </w:tr>
      <w:tr w:rsidR="000C54AA" w14:paraId="6A872869" w14:textId="77777777">
        <w:tblPrEx>
          <w:tblCellMar>
            <w:top w:w="0" w:type="dxa"/>
            <w:bottom w:w="0" w:type="dxa"/>
          </w:tblCellMar>
        </w:tblPrEx>
        <w:tc>
          <w:tcPr>
            <w:tcW w:w="2600" w:type="dxa"/>
            <w:tcBorders>
              <w:top w:val="single" w:sz="4" w:space="0" w:color="DDD6FE"/>
              <w:left w:val="single" w:sz="4" w:space="0" w:color="DDD6FE"/>
              <w:bottom w:val="single" w:sz="4" w:space="0" w:color="DDD6FE"/>
              <w:right w:val="single" w:sz="4" w:space="0" w:color="DDD6FE"/>
            </w:tcBorders>
            <w:shd w:val="clear" w:color="auto" w:fill="F9F7FF"/>
            <w:tcMar>
              <w:top w:w="80" w:type="dxa"/>
              <w:left w:w="120" w:type="dxa"/>
              <w:bottom w:w="80" w:type="dxa"/>
              <w:right w:w="120" w:type="dxa"/>
            </w:tcMar>
          </w:tcPr>
          <w:p w14:paraId="0EEED5CE" w14:textId="77777777" w:rsidR="000C54AA" w:rsidRDefault="00000000">
            <w:r>
              <w:rPr>
                <w:b/>
                <w:bCs/>
                <w:color w:val="374151"/>
                <w:sz w:val="18"/>
                <w:szCs w:val="18"/>
              </w:rPr>
              <w:t>STT</w:t>
            </w:r>
          </w:p>
        </w:tc>
        <w:tc>
          <w:tcPr>
            <w:tcW w:w="6760" w:type="dxa"/>
            <w:tcBorders>
              <w:top w:val="single" w:sz="4" w:space="0" w:color="DDD6FE"/>
              <w:left w:val="single" w:sz="4" w:space="0" w:color="DDD6FE"/>
              <w:bottom w:val="single" w:sz="4" w:space="0" w:color="DDD6FE"/>
              <w:right w:val="single" w:sz="4" w:space="0" w:color="DDD6FE"/>
            </w:tcBorders>
            <w:shd w:val="clear" w:color="auto" w:fill="F9F7FF"/>
            <w:tcMar>
              <w:top w:w="80" w:type="dxa"/>
              <w:left w:w="120" w:type="dxa"/>
              <w:bottom w:w="80" w:type="dxa"/>
              <w:right w:w="120" w:type="dxa"/>
            </w:tcMar>
          </w:tcPr>
          <w:p w14:paraId="7B8CFB07" w14:textId="77777777" w:rsidR="000C54AA" w:rsidRDefault="00000000">
            <w:r>
              <w:rPr>
                <w:color w:val="374151"/>
                <w:sz w:val="18"/>
                <w:szCs w:val="18"/>
              </w:rPr>
              <w:t>Vosk (offline Kaldi-based, &lt;30 ms/chunk) · OpenAI Whisper (transformer, tiny → large models)</w:t>
            </w:r>
          </w:p>
        </w:tc>
      </w:tr>
      <w:tr w:rsidR="000C54AA" w14:paraId="5F4933E8" w14:textId="77777777">
        <w:tblPrEx>
          <w:tblCellMar>
            <w:top w:w="0" w:type="dxa"/>
            <w:bottom w:w="0" w:type="dxa"/>
          </w:tblCellMar>
        </w:tblPrEx>
        <w:tc>
          <w:tcPr>
            <w:tcW w:w="2600" w:type="dxa"/>
            <w:tcBorders>
              <w:top w:val="single" w:sz="4" w:space="0" w:color="DDD6FE"/>
              <w:left w:val="single" w:sz="4" w:space="0" w:color="DDD6FE"/>
              <w:bottom w:val="single" w:sz="4" w:space="0" w:color="DDD6FE"/>
              <w:right w:val="single" w:sz="4" w:space="0" w:color="DDD6FE"/>
            </w:tcBorders>
            <w:shd w:val="clear" w:color="auto" w:fill="FFFFFF"/>
            <w:tcMar>
              <w:top w:w="80" w:type="dxa"/>
              <w:left w:w="120" w:type="dxa"/>
              <w:bottom w:w="80" w:type="dxa"/>
              <w:right w:w="120" w:type="dxa"/>
            </w:tcMar>
          </w:tcPr>
          <w:p w14:paraId="5E26417F" w14:textId="77777777" w:rsidR="000C54AA" w:rsidRDefault="00000000">
            <w:r>
              <w:rPr>
                <w:b/>
                <w:bCs/>
                <w:color w:val="374151"/>
                <w:sz w:val="18"/>
                <w:szCs w:val="18"/>
              </w:rPr>
              <w:t>Diarization</w:t>
            </w:r>
          </w:p>
        </w:tc>
        <w:tc>
          <w:tcPr>
            <w:tcW w:w="6760" w:type="dxa"/>
            <w:tcBorders>
              <w:top w:val="single" w:sz="4" w:space="0" w:color="DDD6FE"/>
              <w:left w:val="single" w:sz="4" w:space="0" w:color="DDD6FE"/>
              <w:bottom w:val="single" w:sz="4" w:space="0" w:color="DDD6FE"/>
              <w:right w:val="single" w:sz="4" w:space="0" w:color="DDD6FE"/>
            </w:tcBorders>
            <w:shd w:val="clear" w:color="auto" w:fill="FFFFFF"/>
            <w:tcMar>
              <w:top w:w="80" w:type="dxa"/>
              <w:left w:w="120" w:type="dxa"/>
              <w:bottom w:w="80" w:type="dxa"/>
              <w:right w:w="120" w:type="dxa"/>
            </w:tcMar>
          </w:tcPr>
          <w:p w14:paraId="7CABA0EA" w14:textId="77777777" w:rsidR="000C54AA" w:rsidRDefault="00000000">
            <w:r>
              <w:rPr>
                <w:color w:val="374151"/>
                <w:sz w:val="18"/>
                <w:szCs w:val="18"/>
              </w:rPr>
              <w:t>pyannote.audio 3.x · torchaudio · PyTorch · ECAPA-TDNN speaker embeddings · Agglomerative clustering</w:t>
            </w:r>
          </w:p>
        </w:tc>
      </w:tr>
      <w:tr w:rsidR="000C54AA" w14:paraId="5D9112D8" w14:textId="77777777">
        <w:tblPrEx>
          <w:tblCellMar>
            <w:top w:w="0" w:type="dxa"/>
            <w:bottom w:w="0" w:type="dxa"/>
          </w:tblCellMar>
        </w:tblPrEx>
        <w:tc>
          <w:tcPr>
            <w:tcW w:w="2600" w:type="dxa"/>
            <w:tcBorders>
              <w:top w:val="single" w:sz="4" w:space="0" w:color="DDD6FE"/>
              <w:left w:val="single" w:sz="4" w:space="0" w:color="DDD6FE"/>
              <w:bottom w:val="single" w:sz="4" w:space="0" w:color="DDD6FE"/>
              <w:right w:val="single" w:sz="4" w:space="0" w:color="DDD6FE"/>
            </w:tcBorders>
            <w:shd w:val="clear" w:color="auto" w:fill="F9F7FF"/>
            <w:tcMar>
              <w:top w:w="80" w:type="dxa"/>
              <w:left w:w="120" w:type="dxa"/>
              <w:bottom w:w="80" w:type="dxa"/>
              <w:right w:w="120" w:type="dxa"/>
            </w:tcMar>
          </w:tcPr>
          <w:p w14:paraId="165931B6" w14:textId="77777777" w:rsidR="000C54AA" w:rsidRDefault="00000000">
            <w:r>
              <w:rPr>
                <w:b/>
                <w:bCs/>
                <w:color w:val="374151"/>
                <w:sz w:val="18"/>
                <w:szCs w:val="18"/>
              </w:rPr>
              <w:t>Summarization</w:t>
            </w:r>
          </w:p>
        </w:tc>
        <w:tc>
          <w:tcPr>
            <w:tcW w:w="6760" w:type="dxa"/>
            <w:tcBorders>
              <w:top w:val="single" w:sz="4" w:space="0" w:color="DDD6FE"/>
              <w:left w:val="single" w:sz="4" w:space="0" w:color="DDD6FE"/>
              <w:bottom w:val="single" w:sz="4" w:space="0" w:color="DDD6FE"/>
              <w:right w:val="single" w:sz="4" w:space="0" w:color="DDD6FE"/>
            </w:tcBorders>
            <w:shd w:val="clear" w:color="auto" w:fill="F9F7FF"/>
            <w:tcMar>
              <w:top w:w="80" w:type="dxa"/>
              <w:left w:w="120" w:type="dxa"/>
              <w:bottom w:w="80" w:type="dxa"/>
              <w:right w:w="120" w:type="dxa"/>
            </w:tcMar>
          </w:tcPr>
          <w:p w14:paraId="76D4D234" w14:textId="77777777" w:rsidR="000C54AA" w:rsidRDefault="00000000">
            <w:r>
              <w:rPr>
                <w:color w:val="374151"/>
                <w:sz w:val="18"/>
                <w:szCs w:val="18"/>
              </w:rPr>
              <w:t>Groq API → LLaMA 3.1 (&lt;3s, 500–800 tok/s) · Hugging Face → BART-large-CNN (406M) · T5-base (220M)</w:t>
            </w:r>
          </w:p>
        </w:tc>
      </w:tr>
      <w:tr w:rsidR="000C54AA" w14:paraId="109A68E1" w14:textId="77777777">
        <w:tblPrEx>
          <w:tblCellMar>
            <w:top w:w="0" w:type="dxa"/>
            <w:bottom w:w="0" w:type="dxa"/>
          </w:tblCellMar>
        </w:tblPrEx>
        <w:tc>
          <w:tcPr>
            <w:tcW w:w="2600" w:type="dxa"/>
            <w:tcBorders>
              <w:top w:val="single" w:sz="4" w:space="0" w:color="DDD6FE"/>
              <w:left w:val="single" w:sz="4" w:space="0" w:color="DDD6FE"/>
              <w:bottom w:val="single" w:sz="4" w:space="0" w:color="DDD6FE"/>
              <w:right w:val="single" w:sz="4" w:space="0" w:color="DDD6FE"/>
            </w:tcBorders>
            <w:shd w:val="clear" w:color="auto" w:fill="FFFFFF"/>
            <w:tcMar>
              <w:top w:w="80" w:type="dxa"/>
              <w:left w:w="120" w:type="dxa"/>
              <w:bottom w:w="80" w:type="dxa"/>
              <w:right w:w="120" w:type="dxa"/>
            </w:tcMar>
          </w:tcPr>
          <w:p w14:paraId="218CCF59" w14:textId="77777777" w:rsidR="000C54AA" w:rsidRDefault="00000000">
            <w:r>
              <w:rPr>
                <w:b/>
                <w:bCs/>
                <w:color w:val="374151"/>
                <w:sz w:val="18"/>
                <w:szCs w:val="18"/>
              </w:rPr>
              <w:t>Analytics</w:t>
            </w:r>
          </w:p>
        </w:tc>
        <w:tc>
          <w:tcPr>
            <w:tcW w:w="6760" w:type="dxa"/>
            <w:tcBorders>
              <w:top w:val="single" w:sz="4" w:space="0" w:color="DDD6FE"/>
              <w:left w:val="single" w:sz="4" w:space="0" w:color="DDD6FE"/>
              <w:bottom w:val="single" w:sz="4" w:space="0" w:color="DDD6FE"/>
              <w:right w:val="single" w:sz="4" w:space="0" w:color="DDD6FE"/>
            </w:tcBorders>
            <w:shd w:val="clear" w:color="auto" w:fill="FFFFFF"/>
            <w:tcMar>
              <w:top w:w="80" w:type="dxa"/>
              <w:left w:w="120" w:type="dxa"/>
              <w:bottom w:w="80" w:type="dxa"/>
              <w:right w:w="120" w:type="dxa"/>
            </w:tcMar>
          </w:tcPr>
          <w:p w14:paraId="31FB4BDF" w14:textId="77777777" w:rsidR="000C54AA" w:rsidRDefault="00000000">
            <w:r>
              <w:rPr>
                <w:color w:val="374151"/>
                <w:sz w:val="18"/>
                <w:szCs w:val="18"/>
              </w:rPr>
              <w:t>Python collections.Counter (word frequency) · Custom stop-word filter (80+ words) · CSS animated bars · HTML word-chip cloud</w:t>
            </w:r>
          </w:p>
        </w:tc>
      </w:tr>
      <w:tr w:rsidR="000C54AA" w14:paraId="219155DD" w14:textId="77777777">
        <w:tblPrEx>
          <w:tblCellMar>
            <w:top w:w="0" w:type="dxa"/>
            <w:bottom w:w="0" w:type="dxa"/>
          </w:tblCellMar>
        </w:tblPrEx>
        <w:tc>
          <w:tcPr>
            <w:tcW w:w="2600" w:type="dxa"/>
            <w:tcBorders>
              <w:top w:val="single" w:sz="4" w:space="0" w:color="DDD6FE"/>
              <w:left w:val="single" w:sz="4" w:space="0" w:color="DDD6FE"/>
              <w:bottom w:val="single" w:sz="4" w:space="0" w:color="DDD6FE"/>
              <w:right w:val="single" w:sz="4" w:space="0" w:color="DDD6FE"/>
            </w:tcBorders>
            <w:shd w:val="clear" w:color="auto" w:fill="F9F7FF"/>
            <w:tcMar>
              <w:top w:w="80" w:type="dxa"/>
              <w:left w:w="120" w:type="dxa"/>
              <w:bottom w:w="80" w:type="dxa"/>
              <w:right w:w="120" w:type="dxa"/>
            </w:tcMar>
          </w:tcPr>
          <w:p w14:paraId="0EB6426E" w14:textId="77777777" w:rsidR="000C54AA" w:rsidRDefault="00000000">
            <w:r>
              <w:rPr>
                <w:b/>
                <w:bCs/>
                <w:color w:val="374151"/>
                <w:sz w:val="18"/>
                <w:szCs w:val="18"/>
              </w:rPr>
              <w:t>Export</w:t>
            </w:r>
          </w:p>
        </w:tc>
        <w:tc>
          <w:tcPr>
            <w:tcW w:w="6760" w:type="dxa"/>
            <w:tcBorders>
              <w:top w:val="single" w:sz="4" w:space="0" w:color="DDD6FE"/>
              <w:left w:val="single" w:sz="4" w:space="0" w:color="DDD6FE"/>
              <w:bottom w:val="single" w:sz="4" w:space="0" w:color="DDD6FE"/>
              <w:right w:val="single" w:sz="4" w:space="0" w:color="DDD6FE"/>
            </w:tcBorders>
            <w:shd w:val="clear" w:color="auto" w:fill="F9F7FF"/>
            <w:tcMar>
              <w:top w:w="80" w:type="dxa"/>
              <w:left w:w="120" w:type="dxa"/>
              <w:bottom w:w="80" w:type="dxa"/>
              <w:right w:w="120" w:type="dxa"/>
            </w:tcMar>
          </w:tcPr>
          <w:p w14:paraId="011F1C67" w14:textId="77777777" w:rsidR="000C54AA" w:rsidRDefault="00000000">
            <w:r>
              <w:rPr>
                <w:color w:val="374151"/>
                <w:sz w:val="18"/>
                <w:szCs w:val="18"/>
              </w:rPr>
              <w:t>src/export.py: export_markdown(), export_pdf(), send_email() · smtplib (Gmail SMTP/SSL) · st.download_button</w:t>
            </w:r>
          </w:p>
        </w:tc>
      </w:tr>
      <w:tr w:rsidR="000C54AA" w14:paraId="7AD80D0A" w14:textId="77777777">
        <w:tblPrEx>
          <w:tblCellMar>
            <w:top w:w="0" w:type="dxa"/>
            <w:bottom w:w="0" w:type="dxa"/>
          </w:tblCellMar>
        </w:tblPrEx>
        <w:tc>
          <w:tcPr>
            <w:tcW w:w="2600" w:type="dxa"/>
            <w:tcBorders>
              <w:top w:val="single" w:sz="4" w:space="0" w:color="DDD6FE"/>
              <w:left w:val="single" w:sz="4" w:space="0" w:color="DDD6FE"/>
              <w:bottom w:val="single" w:sz="4" w:space="0" w:color="DDD6FE"/>
              <w:right w:val="single" w:sz="4" w:space="0" w:color="DDD6FE"/>
            </w:tcBorders>
            <w:shd w:val="clear" w:color="auto" w:fill="FFFFFF"/>
            <w:tcMar>
              <w:top w:w="80" w:type="dxa"/>
              <w:left w:w="120" w:type="dxa"/>
              <w:bottom w:w="80" w:type="dxa"/>
              <w:right w:w="120" w:type="dxa"/>
            </w:tcMar>
          </w:tcPr>
          <w:p w14:paraId="5F97CCD6" w14:textId="77777777" w:rsidR="000C54AA" w:rsidRDefault="00000000">
            <w:r>
              <w:rPr>
                <w:b/>
                <w:bCs/>
                <w:color w:val="374151"/>
                <w:sz w:val="18"/>
                <w:szCs w:val="18"/>
              </w:rPr>
              <w:t>Session Store</w:t>
            </w:r>
          </w:p>
        </w:tc>
        <w:tc>
          <w:tcPr>
            <w:tcW w:w="6760" w:type="dxa"/>
            <w:tcBorders>
              <w:top w:val="single" w:sz="4" w:space="0" w:color="DDD6FE"/>
              <w:left w:val="single" w:sz="4" w:space="0" w:color="DDD6FE"/>
              <w:bottom w:val="single" w:sz="4" w:space="0" w:color="DDD6FE"/>
              <w:right w:val="single" w:sz="4" w:space="0" w:color="DDD6FE"/>
            </w:tcBorders>
            <w:shd w:val="clear" w:color="auto" w:fill="FFFFFF"/>
            <w:tcMar>
              <w:top w:w="80" w:type="dxa"/>
              <w:left w:w="120" w:type="dxa"/>
              <w:bottom w:w="80" w:type="dxa"/>
              <w:right w:w="120" w:type="dxa"/>
            </w:tcMar>
          </w:tcPr>
          <w:p w14:paraId="5D9A1302" w14:textId="77777777" w:rsidR="000C54AA" w:rsidRDefault="00000000">
            <w:r>
              <w:rPr>
                <w:color w:val="374151"/>
                <w:sz w:val="18"/>
                <w:szCs w:val="18"/>
              </w:rPr>
              <w:t>src/data_logger.SessionLogger · JSON · Parquet · Pandas · ISO-8601 timestamps · Per-session and bulk delete</w:t>
            </w:r>
          </w:p>
        </w:tc>
      </w:tr>
      <w:tr w:rsidR="000C54AA" w14:paraId="6A6E75E2" w14:textId="77777777">
        <w:tblPrEx>
          <w:tblCellMar>
            <w:top w:w="0" w:type="dxa"/>
            <w:bottom w:w="0" w:type="dxa"/>
          </w:tblCellMar>
        </w:tblPrEx>
        <w:tc>
          <w:tcPr>
            <w:tcW w:w="2600" w:type="dxa"/>
            <w:tcBorders>
              <w:top w:val="single" w:sz="4" w:space="0" w:color="DDD6FE"/>
              <w:left w:val="single" w:sz="4" w:space="0" w:color="DDD6FE"/>
              <w:bottom w:val="single" w:sz="4" w:space="0" w:color="DDD6FE"/>
              <w:right w:val="single" w:sz="4" w:space="0" w:color="DDD6FE"/>
            </w:tcBorders>
            <w:shd w:val="clear" w:color="auto" w:fill="F9F7FF"/>
            <w:tcMar>
              <w:top w:w="80" w:type="dxa"/>
              <w:left w:w="120" w:type="dxa"/>
              <w:bottom w:w="80" w:type="dxa"/>
              <w:right w:w="120" w:type="dxa"/>
            </w:tcMar>
          </w:tcPr>
          <w:p w14:paraId="4D792641" w14:textId="77777777" w:rsidR="000C54AA" w:rsidRDefault="00000000">
            <w:r>
              <w:rPr>
                <w:b/>
                <w:bCs/>
                <w:color w:val="374151"/>
                <w:sz w:val="18"/>
                <w:szCs w:val="18"/>
              </w:rPr>
              <w:t>Backend</w:t>
            </w:r>
          </w:p>
        </w:tc>
        <w:tc>
          <w:tcPr>
            <w:tcW w:w="6760" w:type="dxa"/>
            <w:tcBorders>
              <w:top w:val="single" w:sz="4" w:space="0" w:color="DDD6FE"/>
              <w:left w:val="single" w:sz="4" w:space="0" w:color="DDD6FE"/>
              <w:bottom w:val="single" w:sz="4" w:space="0" w:color="DDD6FE"/>
              <w:right w:val="single" w:sz="4" w:space="0" w:color="DDD6FE"/>
            </w:tcBorders>
            <w:shd w:val="clear" w:color="auto" w:fill="F9F7FF"/>
            <w:tcMar>
              <w:top w:w="80" w:type="dxa"/>
              <w:left w:w="120" w:type="dxa"/>
              <w:bottom w:w="80" w:type="dxa"/>
              <w:right w:w="120" w:type="dxa"/>
            </w:tcMar>
          </w:tcPr>
          <w:p w14:paraId="3BBD5B90" w14:textId="77777777" w:rsidR="000C54AA" w:rsidRDefault="00000000">
            <w:r>
              <w:rPr>
                <w:color w:val="374151"/>
                <w:sz w:val="18"/>
                <w:szCs w:val="18"/>
              </w:rPr>
              <w:t>Python threading · asyncio · queue.Queue · MeetingPipeline state machine (src/pipeline.py) · tempfile</w:t>
            </w:r>
          </w:p>
        </w:tc>
      </w:tr>
      <w:tr w:rsidR="000C54AA" w14:paraId="7756C1B1" w14:textId="77777777">
        <w:tblPrEx>
          <w:tblCellMar>
            <w:top w:w="0" w:type="dxa"/>
            <w:bottom w:w="0" w:type="dxa"/>
          </w:tblCellMar>
        </w:tblPrEx>
        <w:tc>
          <w:tcPr>
            <w:tcW w:w="2600" w:type="dxa"/>
            <w:tcBorders>
              <w:top w:val="single" w:sz="4" w:space="0" w:color="DDD6FE"/>
              <w:left w:val="single" w:sz="4" w:space="0" w:color="DDD6FE"/>
              <w:bottom w:val="single" w:sz="4" w:space="0" w:color="DDD6FE"/>
              <w:right w:val="single" w:sz="4" w:space="0" w:color="DDD6FE"/>
            </w:tcBorders>
            <w:shd w:val="clear" w:color="auto" w:fill="FFFFFF"/>
            <w:tcMar>
              <w:top w:w="80" w:type="dxa"/>
              <w:left w:w="120" w:type="dxa"/>
              <w:bottom w:w="80" w:type="dxa"/>
              <w:right w:w="120" w:type="dxa"/>
            </w:tcMar>
          </w:tcPr>
          <w:p w14:paraId="2AAD3F63" w14:textId="77777777" w:rsidR="000C54AA" w:rsidRDefault="00000000">
            <w:r>
              <w:rPr>
                <w:b/>
                <w:bCs/>
                <w:color w:val="374151"/>
                <w:sz w:val="18"/>
                <w:szCs w:val="18"/>
              </w:rPr>
              <w:t>Config</w:t>
            </w:r>
          </w:p>
        </w:tc>
        <w:tc>
          <w:tcPr>
            <w:tcW w:w="6760" w:type="dxa"/>
            <w:tcBorders>
              <w:top w:val="single" w:sz="4" w:space="0" w:color="DDD6FE"/>
              <w:left w:val="single" w:sz="4" w:space="0" w:color="DDD6FE"/>
              <w:bottom w:val="single" w:sz="4" w:space="0" w:color="DDD6FE"/>
              <w:right w:val="single" w:sz="4" w:space="0" w:color="DDD6FE"/>
            </w:tcBorders>
            <w:shd w:val="clear" w:color="auto" w:fill="FFFFFF"/>
            <w:tcMar>
              <w:top w:w="80" w:type="dxa"/>
              <w:left w:w="120" w:type="dxa"/>
              <w:bottom w:w="80" w:type="dxa"/>
              <w:right w:w="120" w:type="dxa"/>
            </w:tcMar>
          </w:tcPr>
          <w:p w14:paraId="53657C1A" w14:textId="77777777" w:rsidR="000C54AA" w:rsidRDefault="00000000">
            <w:r>
              <w:rPr>
                <w:color w:val="374151"/>
                <w:sz w:val="18"/>
                <w:szCs w:val="18"/>
              </w:rPr>
              <w:t>config.py: STT_ENGINE · SUMMARIZATION_ENGINE · AUDIO_SAMPLE_RATE · SMTP_EMAIL · RECORDINGS_DIR</w:t>
            </w:r>
          </w:p>
        </w:tc>
      </w:tr>
    </w:tbl>
    <w:p w14:paraId="565191BE" w14:textId="77777777" w:rsidR="000C54AA" w:rsidRDefault="00000000">
      <w:r>
        <w:br w:type="page"/>
      </w:r>
    </w:p>
    <w:p w14:paraId="12511C57" w14:textId="77777777" w:rsidR="000C54AA" w:rsidRDefault="00000000">
      <w:pPr>
        <w:pStyle w:val="Heading1"/>
        <w:pBdr>
          <w:bottom w:val="single" w:sz="8" w:space="6" w:color="7C3AED"/>
        </w:pBdr>
      </w:pPr>
      <w:r>
        <w:lastRenderedPageBreak/>
        <w:t>10. Impact &amp; Future Scope</w:t>
      </w:r>
    </w:p>
    <w:p w14:paraId="4CB8E1D0" w14:textId="77777777" w:rsidR="000C54AA" w:rsidRDefault="00000000">
      <w:pPr>
        <w:pBdr>
          <w:left w:val="single" w:sz="20" w:space="12" w:color="7C3AED"/>
          <w:right w:val="single" w:sz="20" w:space="12" w:color="7C3AED"/>
        </w:pBdr>
        <w:spacing w:before="80" w:after="120"/>
        <w:jc w:val="center"/>
      </w:pPr>
      <w:r>
        <w:rPr>
          <w:i/>
          <w:iCs/>
          <w:color w:val="7C3AED"/>
        </w:rPr>
        <w:t>A 60-minute meeting generates 8,000–12,000 words of speech. Meeting Summarizer Pro processes it into a structured summary in under 10 seconds — a task that would take a human 30–45 minutes. That is a 180–270× efficiency gain.</w:t>
      </w:r>
    </w:p>
    <w:p w14:paraId="6BBBC8D8" w14:textId="77777777" w:rsidR="000C54AA" w:rsidRDefault="00000000">
      <w:pPr>
        <w:pStyle w:val="Heading2"/>
      </w:pPr>
      <w:r>
        <w:t>10.1 Key Differentiators</w:t>
      </w:r>
    </w:p>
    <w:p w14:paraId="1E14EFF8" w14:textId="77777777" w:rsidR="000C54AA" w:rsidRDefault="00000000">
      <w:pPr>
        <w:pStyle w:val="ListParagraph"/>
        <w:numPr>
          <w:ilvl w:val="0"/>
          <w:numId w:val="2"/>
        </w:numPr>
        <w:spacing w:before="40" w:after="40"/>
      </w:pPr>
      <w:r>
        <w:rPr>
          <w:b/>
          <w:bCs/>
          <w:color w:val="7C3AED"/>
        </w:rPr>
        <w:t xml:space="preserve">🔒 </w:t>
      </w:r>
      <w:r>
        <w:rPr>
          <w:color w:val="374151"/>
        </w:rPr>
        <w:t>Privacy-first — Vosk STT + Hugging Face summarization paths are fully offline. No audio or transcript leaves the local machine.</w:t>
      </w:r>
    </w:p>
    <w:p w14:paraId="2446CD58" w14:textId="77777777" w:rsidR="000C54AA" w:rsidRDefault="00000000">
      <w:pPr>
        <w:pStyle w:val="ListParagraph"/>
        <w:numPr>
          <w:ilvl w:val="0"/>
          <w:numId w:val="2"/>
        </w:numPr>
        <w:spacing w:before="40" w:after="40"/>
      </w:pPr>
      <w:r>
        <w:rPr>
          <w:b/>
          <w:bCs/>
          <w:color w:val="7C3AED"/>
        </w:rPr>
        <w:t xml:space="preserve">⚙️ </w:t>
      </w:r>
      <w:r>
        <w:rPr>
          <w:color w:val="374151"/>
        </w:rPr>
        <w:t>Model-agnostic — Swapping STT engines or summarization models requires only a config.py change. Zero code modifications.</w:t>
      </w:r>
    </w:p>
    <w:p w14:paraId="4B40710D" w14:textId="77777777" w:rsidR="000C54AA" w:rsidRDefault="00000000">
      <w:pPr>
        <w:pStyle w:val="ListParagraph"/>
        <w:numPr>
          <w:ilvl w:val="0"/>
          <w:numId w:val="2"/>
        </w:numPr>
        <w:spacing w:before="40" w:after="40"/>
      </w:pPr>
      <w:r>
        <w:rPr>
          <w:b/>
          <w:bCs/>
          <w:color w:val="7C3AED"/>
        </w:rPr>
        <w:t xml:space="preserve">🎨 </w:t>
      </w:r>
      <w:r>
        <w:rPr>
          <w:color w:val="374151"/>
        </w:rPr>
        <w:t>Production-quality UI — Glassmorphism design, animated gradients, JS tilt effects, and colour-coded speaker system set this apart from standard Streamlit prototypes.</w:t>
      </w:r>
    </w:p>
    <w:p w14:paraId="023DCF86" w14:textId="77777777" w:rsidR="000C54AA" w:rsidRDefault="00000000">
      <w:pPr>
        <w:pStyle w:val="ListParagraph"/>
        <w:numPr>
          <w:ilvl w:val="0"/>
          <w:numId w:val="2"/>
        </w:numPr>
        <w:spacing w:before="40" w:after="40"/>
      </w:pPr>
      <w:r>
        <w:rPr>
          <w:b/>
          <w:bCs/>
          <w:color w:val="7C3AED"/>
        </w:rPr>
        <w:t xml:space="preserve">🗄️ </w:t>
      </w:r>
      <w:r>
        <w:rPr>
          <w:color w:val="374151"/>
        </w:rPr>
        <w:t>Persistent intelligence — Every session auto-archived with full transcript, diarization, and summary, building a searchable organisational knowledge base.</w:t>
      </w:r>
    </w:p>
    <w:p w14:paraId="184F0C51" w14:textId="77777777" w:rsidR="000C54AA" w:rsidRDefault="00000000">
      <w:pPr>
        <w:pStyle w:val="ListParagraph"/>
        <w:numPr>
          <w:ilvl w:val="0"/>
          <w:numId w:val="2"/>
        </w:numPr>
        <w:spacing w:before="40" w:after="40"/>
      </w:pPr>
      <w:r>
        <w:rPr>
          <w:b/>
          <w:bCs/>
          <w:color w:val="7C3AED"/>
        </w:rPr>
        <w:t xml:space="preserve">🎙️ </w:t>
      </w:r>
      <w:r>
        <w:rPr>
          <w:color w:val="374151"/>
        </w:rPr>
        <w:t>Dual input modes — Live recording and file upload share the same pipeline, with automatic format conversion via pydub.</w:t>
      </w:r>
    </w:p>
    <w:p w14:paraId="2B984197" w14:textId="77777777" w:rsidR="000C54AA" w:rsidRDefault="000C54AA">
      <w:pPr>
        <w:pBdr>
          <w:bottom w:val="single" w:sz="4" w:space="1" w:color="DDD6FE"/>
        </w:pBdr>
        <w:spacing w:before="120" w:after="120"/>
      </w:pPr>
    </w:p>
    <w:p w14:paraId="0B191740" w14:textId="77777777" w:rsidR="000C54AA" w:rsidRDefault="00000000">
      <w:pPr>
        <w:pStyle w:val="Heading2"/>
      </w:pPr>
      <w:r>
        <w:t>10.2 Future Scope</w:t>
      </w:r>
    </w:p>
    <w:p w14:paraId="5C9D9A1C" w14:textId="77777777" w:rsidR="000C54AA" w:rsidRDefault="00000000">
      <w:pPr>
        <w:pStyle w:val="ListParagraph"/>
        <w:numPr>
          <w:ilvl w:val="0"/>
          <w:numId w:val="2"/>
        </w:numPr>
        <w:spacing w:before="40" w:after="40"/>
      </w:pPr>
      <w:r>
        <w:rPr>
          <w:color w:val="374151"/>
        </w:rPr>
        <w:t>Real-time streaming summaries — Generate partial summaries as the meeting progresses, not just after Stop.</w:t>
      </w:r>
    </w:p>
    <w:p w14:paraId="252E164A" w14:textId="77777777" w:rsidR="000C54AA" w:rsidRDefault="00000000">
      <w:pPr>
        <w:pStyle w:val="ListParagraph"/>
        <w:numPr>
          <w:ilvl w:val="0"/>
          <w:numId w:val="2"/>
        </w:numPr>
        <w:spacing w:before="40" w:after="40"/>
      </w:pPr>
      <w:r>
        <w:rPr>
          <w:color w:val="374151"/>
        </w:rPr>
        <w:t>Calendar API integration — Automatically attach summaries to Google Calendar or Outlook meeting events.</w:t>
      </w:r>
    </w:p>
    <w:p w14:paraId="7419E0DB" w14:textId="77777777" w:rsidR="000C54AA" w:rsidRDefault="00000000">
      <w:pPr>
        <w:pStyle w:val="ListParagraph"/>
        <w:numPr>
          <w:ilvl w:val="0"/>
          <w:numId w:val="2"/>
        </w:numPr>
        <w:spacing w:before="40" w:after="40"/>
      </w:pPr>
      <w:r>
        <w:rPr>
          <w:color w:val="374151"/>
        </w:rPr>
        <w:t>Multi-language support — Switch to a multilingual Whisper model with a single config change.</w:t>
      </w:r>
    </w:p>
    <w:p w14:paraId="1FD438CE" w14:textId="77777777" w:rsidR="000C54AA" w:rsidRDefault="00000000">
      <w:pPr>
        <w:pStyle w:val="ListParagraph"/>
        <w:numPr>
          <w:ilvl w:val="0"/>
          <w:numId w:val="2"/>
        </w:numPr>
        <w:spacing w:before="40" w:after="40"/>
      </w:pPr>
      <w:r>
        <w:rPr>
          <w:color w:val="374151"/>
        </w:rPr>
        <w:t>Cloud deployment — Containerise with Docker and deploy as a shared team service accessible from any browser.</w:t>
      </w:r>
    </w:p>
    <w:p w14:paraId="2B940B6E" w14:textId="77777777" w:rsidR="000C54AA" w:rsidRDefault="00000000">
      <w:pPr>
        <w:pStyle w:val="ListParagraph"/>
        <w:numPr>
          <w:ilvl w:val="0"/>
          <w:numId w:val="2"/>
        </w:numPr>
        <w:spacing w:before="40" w:after="40"/>
      </w:pPr>
      <w:r>
        <w:rPr>
          <w:color w:val="374151"/>
        </w:rPr>
        <w:t>Domain fine-tuning — Train custom STT and summarization models on company-specific meeting corpora.</w:t>
      </w:r>
    </w:p>
    <w:p w14:paraId="69875792" w14:textId="77777777" w:rsidR="000C54AA" w:rsidRDefault="000C54AA">
      <w:pPr>
        <w:spacing w:before="120"/>
      </w:pPr>
    </w:p>
    <w:p w14:paraId="0837695D" w14:textId="77777777" w:rsidR="000C54AA" w:rsidRDefault="00000000">
      <w:pPr>
        <w:pBdr>
          <w:top w:val="single" w:sz="6" w:space="8" w:color="7C3AED"/>
          <w:bottom w:val="single" w:sz="6" w:space="8" w:color="7C3AED"/>
        </w:pBdr>
        <w:spacing w:before="80" w:after="80"/>
        <w:jc w:val="center"/>
      </w:pPr>
      <w:r>
        <w:rPr>
          <w:i/>
          <w:iCs/>
          <w:color w:val="1E1B4B"/>
          <w:sz w:val="19"/>
          <w:szCs w:val="19"/>
        </w:rPr>
        <w:t>Meeting Summarizer Pro demonstrates a complete AI engineering lifecycle: low-level audio capture, multi-threaded pipeline design, state-of-the-art ML models, production-quality UI, analytics, and one-click output delivery — all in a single, cohesive application.</w:t>
      </w:r>
    </w:p>
    <w:sectPr w:rsidR="000C54AA">
      <w:headerReference w:type="default" r:id="rId19"/>
      <w:footerReference w:type="default" r:id="rId2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483DC" w14:textId="77777777" w:rsidR="00563935" w:rsidRDefault="00563935">
      <w:r>
        <w:separator/>
      </w:r>
    </w:p>
  </w:endnote>
  <w:endnote w:type="continuationSeparator" w:id="0">
    <w:p w14:paraId="46A39578" w14:textId="77777777" w:rsidR="00563935" w:rsidRDefault="005639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9ABEE" w14:textId="77777777" w:rsidR="000C54AA" w:rsidRDefault="00000000">
    <w:pPr>
      <w:pBdr>
        <w:top w:val="single" w:sz="4" w:space="4" w:color="DDD6FE"/>
      </w:pBdr>
      <w:spacing w:before="80"/>
      <w:jc w:val="center"/>
    </w:pPr>
    <w:r>
      <w:rPr>
        <w:color w:val="6B7280"/>
        <w:sz w:val="17"/>
        <w:szCs w:val="17"/>
      </w:rPr>
      <w:t xml:space="preserve">Page </w:t>
    </w:r>
    <w:r>
      <w:rPr>
        <w:color w:val="6B7280"/>
        <w:sz w:val="17"/>
        <w:szCs w:val="17"/>
      </w:rPr>
      <w:fldChar w:fldCharType="begin"/>
    </w:r>
    <w:r>
      <w:rPr>
        <w:color w:val="6B7280"/>
        <w:sz w:val="17"/>
        <w:szCs w:val="17"/>
      </w:rPr>
      <w:instrText>PAGE</w:instrText>
    </w:r>
    <w:r>
      <w:rPr>
        <w:color w:val="6B7280"/>
        <w:sz w:val="17"/>
        <w:szCs w:val="17"/>
      </w:rPr>
      <w:fldChar w:fldCharType="separate"/>
    </w:r>
    <w:r w:rsidR="001D1811">
      <w:rPr>
        <w:noProof/>
        <w:color w:val="6B7280"/>
        <w:sz w:val="17"/>
        <w:szCs w:val="17"/>
      </w:rPr>
      <w:t>1</w:t>
    </w:r>
    <w:r>
      <w:rPr>
        <w:color w:val="6B7280"/>
        <w:sz w:val="17"/>
        <w:szCs w:val="17"/>
      </w:rPr>
      <w:fldChar w:fldCharType="end"/>
    </w:r>
    <w:r>
      <w:rPr>
        <w:color w:val="6B7280"/>
        <w:sz w:val="17"/>
        <w:szCs w:val="17"/>
      </w:rPr>
      <w:t xml:space="preserve"> of </w:t>
    </w:r>
    <w:r>
      <w:rPr>
        <w:color w:val="6B7280"/>
        <w:sz w:val="17"/>
        <w:szCs w:val="17"/>
      </w:rPr>
      <w:fldChar w:fldCharType="begin"/>
    </w:r>
    <w:r>
      <w:rPr>
        <w:color w:val="6B7280"/>
        <w:sz w:val="17"/>
        <w:szCs w:val="17"/>
      </w:rPr>
      <w:instrText>NUMPAGES</w:instrText>
    </w:r>
    <w:r>
      <w:rPr>
        <w:color w:val="6B7280"/>
        <w:sz w:val="17"/>
        <w:szCs w:val="17"/>
      </w:rPr>
      <w:fldChar w:fldCharType="separate"/>
    </w:r>
    <w:r w:rsidR="001D1811">
      <w:rPr>
        <w:noProof/>
        <w:color w:val="6B7280"/>
        <w:sz w:val="17"/>
        <w:szCs w:val="17"/>
      </w:rPr>
      <w:t>2</w:t>
    </w:r>
    <w:r>
      <w:rPr>
        <w:color w:val="6B728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7241A" w14:textId="77777777" w:rsidR="00563935" w:rsidRDefault="00563935">
      <w:r>
        <w:separator/>
      </w:r>
    </w:p>
  </w:footnote>
  <w:footnote w:type="continuationSeparator" w:id="0">
    <w:p w14:paraId="6F50165D" w14:textId="77777777" w:rsidR="00563935" w:rsidRDefault="005639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CC507" w14:textId="77777777" w:rsidR="000C54AA" w:rsidRDefault="00000000">
    <w:pPr>
      <w:pBdr>
        <w:bottom w:val="single" w:sz="4" w:space="4" w:color="DDD6FE"/>
      </w:pBdr>
      <w:spacing w:after="80"/>
      <w:jc w:val="right"/>
    </w:pPr>
    <w:r>
      <w:rPr>
        <w:b/>
        <w:bCs/>
        <w:color w:val="7C3AED"/>
        <w:sz w:val="17"/>
        <w:szCs w:val="17"/>
      </w:rPr>
      <w:t>Meeting Summarizer Pro</w:t>
    </w:r>
    <w:r>
      <w:rPr>
        <w:color w:val="6B7280"/>
        <w:sz w:val="17"/>
        <w:szCs w:val="17"/>
      </w:rPr>
      <w:t xml:space="preserve">  |  AI-Powered Meeting Intelligence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43CC2"/>
    <w:multiLevelType w:val="hybridMultilevel"/>
    <w:tmpl w:val="AFC0DD38"/>
    <w:lvl w:ilvl="0" w:tplc="691E0B9E">
      <w:start w:val="1"/>
      <w:numFmt w:val="bullet"/>
      <w:lvlText w:val="●"/>
      <w:lvlJc w:val="left"/>
      <w:pPr>
        <w:ind w:left="720" w:hanging="360"/>
      </w:pPr>
    </w:lvl>
    <w:lvl w:ilvl="1" w:tplc="2320D48E">
      <w:start w:val="1"/>
      <w:numFmt w:val="bullet"/>
      <w:lvlText w:val="○"/>
      <w:lvlJc w:val="left"/>
      <w:pPr>
        <w:ind w:left="1440" w:hanging="360"/>
      </w:pPr>
    </w:lvl>
    <w:lvl w:ilvl="2" w:tplc="DC182124">
      <w:start w:val="1"/>
      <w:numFmt w:val="bullet"/>
      <w:lvlText w:val="■"/>
      <w:lvlJc w:val="left"/>
      <w:pPr>
        <w:ind w:left="2160" w:hanging="360"/>
      </w:pPr>
    </w:lvl>
    <w:lvl w:ilvl="3" w:tplc="BC1AAFFE">
      <w:start w:val="1"/>
      <w:numFmt w:val="bullet"/>
      <w:lvlText w:val="●"/>
      <w:lvlJc w:val="left"/>
      <w:pPr>
        <w:ind w:left="2880" w:hanging="360"/>
      </w:pPr>
    </w:lvl>
    <w:lvl w:ilvl="4" w:tplc="1B18CC38">
      <w:start w:val="1"/>
      <w:numFmt w:val="bullet"/>
      <w:lvlText w:val="○"/>
      <w:lvlJc w:val="left"/>
      <w:pPr>
        <w:ind w:left="3600" w:hanging="360"/>
      </w:pPr>
    </w:lvl>
    <w:lvl w:ilvl="5" w:tplc="1612F22E">
      <w:start w:val="1"/>
      <w:numFmt w:val="bullet"/>
      <w:lvlText w:val="■"/>
      <w:lvlJc w:val="left"/>
      <w:pPr>
        <w:ind w:left="4320" w:hanging="360"/>
      </w:pPr>
    </w:lvl>
    <w:lvl w:ilvl="6" w:tplc="84F87F24">
      <w:start w:val="1"/>
      <w:numFmt w:val="bullet"/>
      <w:lvlText w:val="●"/>
      <w:lvlJc w:val="left"/>
      <w:pPr>
        <w:ind w:left="5040" w:hanging="360"/>
      </w:pPr>
    </w:lvl>
    <w:lvl w:ilvl="7" w:tplc="F190C3A0">
      <w:start w:val="1"/>
      <w:numFmt w:val="bullet"/>
      <w:lvlText w:val="●"/>
      <w:lvlJc w:val="left"/>
      <w:pPr>
        <w:ind w:left="5760" w:hanging="360"/>
      </w:pPr>
    </w:lvl>
    <w:lvl w:ilvl="8" w:tplc="8848D766">
      <w:start w:val="1"/>
      <w:numFmt w:val="bullet"/>
      <w:lvlText w:val="●"/>
      <w:lvlJc w:val="left"/>
      <w:pPr>
        <w:ind w:left="6480" w:hanging="360"/>
      </w:pPr>
    </w:lvl>
  </w:abstractNum>
  <w:abstractNum w:abstractNumId="1" w15:restartNumberingAfterBreak="0">
    <w:nsid w:val="4B8F015D"/>
    <w:multiLevelType w:val="hybridMultilevel"/>
    <w:tmpl w:val="1A32353C"/>
    <w:lvl w:ilvl="0" w:tplc="CBB8D0A4">
      <w:start w:val="1"/>
      <w:numFmt w:val="bullet"/>
      <w:lvlText w:val="•"/>
      <w:lvlJc w:val="left"/>
      <w:pPr>
        <w:ind w:left="600" w:hanging="300"/>
      </w:pPr>
    </w:lvl>
    <w:lvl w:ilvl="1" w:tplc="B420C5F4">
      <w:numFmt w:val="decimal"/>
      <w:lvlText w:val=""/>
      <w:lvlJc w:val="left"/>
    </w:lvl>
    <w:lvl w:ilvl="2" w:tplc="C8EC8734">
      <w:numFmt w:val="decimal"/>
      <w:lvlText w:val=""/>
      <w:lvlJc w:val="left"/>
    </w:lvl>
    <w:lvl w:ilvl="3" w:tplc="5C687B2A">
      <w:numFmt w:val="decimal"/>
      <w:lvlText w:val=""/>
      <w:lvlJc w:val="left"/>
    </w:lvl>
    <w:lvl w:ilvl="4" w:tplc="6E144E1A">
      <w:numFmt w:val="decimal"/>
      <w:lvlText w:val=""/>
      <w:lvlJc w:val="left"/>
    </w:lvl>
    <w:lvl w:ilvl="5" w:tplc="9F12FD3A">
      <w:numFmt w:val="decimal"/>
      <w:lvlText w:val=""/>
      <w:lvlJc w:val="left"/>
    </w:lvl>
    <w:lvl w:ilvl="6" w:tplc="32321E9A">
      <w:numFmt w:val="decimal"/>
      <w:lvlText w:val=""/>
      <w:lvlJc w:val="left"/>
    </w:lvl>
    <w:lvl w:ilvl="7" w:tplc="67E2E1CC">
      <w:numFmt w:val="decimal"/>
      <w:lvlText w:val=""/>
      <w:lvlJc w:val="left"/>
    </w:lvl>
    <w:lvl w:ilvl="8" w:tplc="11B48DB4">
      <w:numFmt w:val="decimal"/>
      <w:lvlText w:val=""/>
      <w:lvlJc w:val="left"/>
    </w:lvl>
  </w:abstractNum>
  <w:num w:numId="1" w16cid:durableId="2132085442">
    <w:abstractNumId w:val="0"/>
    <w:lvlOverride w:ilvl="0">
      <w:startOverride w:val="1"/>
    </w:lvlOverride>
  </w:num>
  <w:num w:numId="2" w16cid:durableId="71442949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4AA"/>
    <w:rsid w:val="000C54AA"/>
    <w:rsid w:val="001D1811"/>
    <w:rsid w:val="00563935"/>
    <w:rsid w:val="00DF19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60341"/>
  <w15:docId w15:val="{23257F4B-0C16-4AA8-8DDB-5FA0D4E0C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E1B4B"/>
      <w:sz w:val="30"/>
      <w:szCs w:val="30"/>
    </w:rPr>
  </w:style>
  <w:style w:type="paragraph" w:styleId="Heading2">
    <w:name w:val="heading 2"/>
    <w:uiPriority w:val="9"/>
    <w:unhideWhenUsed/>
    <w:qFormat/>
    <w:pPr>
      <w:spacing w:before="240" w:after="100"/>
      <w:outlineLvl w:val="1"/>
    </w:pPr>
    <w:rPr>
      <w:b/>
      <w:bCs/>
      <w:color w:val="7C3AED"/>
      <w:sz w:val="24"/>
      <w:szCs w:val="24"/>
    </w:rPr>
  </w:style>
  <w:style w:type="paragraph" w:styleId="Heading3">
    <w:name w:val="heading 3"/>
    <w:uiPriority w:val="9"/>
    <w:semiHidden/>
    <w:unhideWhenUsed/>
    <w:qFormat/>
    <w:pPr>
      <w:spacing w:before="160" w:after="80"/>
      <w:outlineLvl w:val="2"/>
    </w:pPr>
    <w:rPr>
      <w:b/>
      <w:bCs/>
      <w:color w:val="1E40AF"/>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2367</Words>
  <Characters>13496</Characters>
  <Application>Microsoft Office Word</Application>
  <DocSecurity>0</DocSecurity>
  <Lines>112</Lines>
  <Paragraphs>31</Paragraphs>
  <ScaleCrop>false</ScaleCrop>
  <Company/>
  <LinksUpToDate>false</LinksUpToDate>
  <CharactersWithSpaces>15832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sunaina lam</cp:lastModifiedBy>
  <cp:revision>2</cp:revision>
  <dcterms:created xsi:type="dcterms:W3CDTF">2026-04-11T22:41:00Z</dcterms:created>
  <dcterms:modified xsi:type="dcterms:W3CDTF">2026-04-11T22:59:00Z</dcterms:modified>
</cp:coreProperties>
</file>