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left"/>
      </w:pPr>
      <w:r>
        <w:rPr>
          <w:rFonts w:ascii="Calibri" w:hAnsi="Calibri"/>
          <w:b/>
          <w:color w:val="666666"/>
          <w:sz w:val="20"/>
          <w:spacing w:val="3"/>
        </w:rPr>
        <w:t>CORE FEATURE</w:t>
      </w:r>
    </w:p>
    <w:p>
      <w:pPr>
        <w:spacing w:after="80"/>
      </w:pPr>
      <w:r>
        <w:rPr>
          <w:rFonts w:ascii="Calibri" w:hAnsi="Calibri"/>
          <w:b/>
          <w:color w:val="000000"/>
          <w:sz w:val="60"/>
        </w:rPr>
        <w:t>Rack Scanning &amp; Capture</w:t>
      </w:r>
    </w:p>
    <w:p>
      <w:pPr>
        <w:pBdr>
          <w:bottom w:val="single" w:sz="12" w:space="6" w:color="000000"/>
        </w:pBdr>
        <w:spacing w:after="280"/>
      </w:pPr>
      <w:r>
        <w:rPr>
          <w:rFonts w:ascii="Calibri" w:hAnsi="Calibri"/>
          <w:color w:val="666666"/>
          <w:sz w:val="26"/>
        </w:rPr>
        <w:t>Feature Reference</w:t>
      </w:r>
    </w:p>
    <w:p>
      <w:pPr>
        <w:spacing w:after="40"/>
      </w:pPr>
      <w:r>
        <w:rPr>
          <w:color w:val="666666"/>
          <w:sz w:val="19"/>
        </w:rPr>
        <w:t>Turn a phone photo or video of a rack into a structured analysis.</w:t>
      </w:r>
    </w:p>
    <w:p>
      <w:pPr>
        <w:spacing w:after="40"/>
      </w:pPr>
      <w:r>
        <w:rPr>
          <w:color w:val="666666"/>
          <w:sz w:val="19"/>
        </w:rPr>
        <w:t>Part of the RackTrack documentation set</w:t>
      </w:r>
    </w:p>
    <w:p>
      <w:pPr>
        <w:spacing w:after="40"/>
      </w:pPr>
      <w:r>
        <w:rPr>
          <w:color w:val="666666"/>
          <w:sz w:val="19"/>
        </w:rPr>
        <w:t>Document date: 09 July 2026</w:t>
      </w:r>
    </w:p>
    <w:p>
      <w:r>
        <w:br w:type="page"/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Contents</w:t>
      </w:r>
    </w:p>
    <w:p>
      <w:pPr>
        <w:spacing w:after="20"/>
      </w:pPr>
      <w:r>
        <w:rPr>
          <w:b/>
          <w:color w:val="666666"/>
          <w:sz w:val="20"/>
        </w:rPr>
        <w:t xml:space="preserve">1.  </w:t>
      </w:r>
      <w:r>
        <w:rPr>
          <w:color w:val="1A1A1A"/>
          <w:sz w:val="20"/>
        </w:rPr>
        <w:t>In simple terms</w:t>
      </w:r>
    </w:p>
    <w:p>
      <w:pPr>
        <w:spacing w:after="20"/>
      </w:pPr>
      <w:r>
        <w:rPr>
          <w:b/>
          <w:color w:val="666666"/>
          <w:sz w:val="20"/>
        </w:rPr>
        <w:t xml:space="preserve">2.  </w:t>
      </w:r>
      <w:r>
        <w:rPr>
          <w:color w:val="1A1A1A"/>
          <w:sz w:val="20"/>
        </w:rPr>
        <w:t>At a glance</w:t>
      </w:r>
    </w:p>
    <w:p>
      <w:pPr>
        <w:spacing w:after="20"/>
      </w:pPr>
      <w:r>
        <w:rPr>
          <w:b/>
          <w:color w:val="666666"/>
          <w:sz w:val="20"/>
        </w:rPr>
        <w:t xml:space="preserve">3.  </w:t>
      </w:r>
      <w:r>
        <w:rPr>
          <w:color w:val="1A1A1A"/>
          <w:sz w:val="20"/>
        </w:rPr>
        <w:t>How it works — step by step</w:t>
      </w:r>
    </w:p>
    <w:p>
      <w:pPr>
        <w:spacing w:after="20"/>
      </w:pPr>
      <w:r>
        <w:rPr>
          <w:b/>
          <w:color w:val="666666"/>
          <w:sz w:val="20"/>
        </w:rPr>
        <w:t xml:space="preserve">4.  </w:t>
      </w:r>
      <w:r>
        <w:rPr>
          <w:color w:val="1A1A1A"/>
          <w:sz w:val="20"/>
        </w:rPr>
        <w:t>Where the input comes from</w:t>
      </w:r>
    </w:p>
    <w:p>
      <w:pPr>
        <w:spacing w:after="20"/>
      </w:pPr>
      <w:r>
        <w:rPr>
          <w:b/>
          <w:color w:val="666666"/>
          <w:sz w:val="20"/>
        </w:rPr>
        <w:t xml:space="preserve">5.  </w:t>
      </w:r>
      <w:r>
        <w:rPr>
          <w:color w:val="1A1A1A"/>
          <w:sz w:val="20"/>
        </w:rPr>
        <w:t>What it produces (output)</w:t>
      </w:r>
    </w:p>
    <w:p>
      <w:pPr>
        <w:spacing w:after="20"/>
      </w:pPr>
      <w:r>
        <w:rPr>
          <w:b/>
          <w:color w:val="666666"/>
          <w:sz w:val="20"/>
        </w:rPr>
        <w:t xml:space="preserve">6.  </w:t>
      </w:r>
      <w:r>
        <w:rPr>
          <w:color w:val="1A1A1A"/>
          <w:sz w:val="20"/>
        </w:rPr>
        <w:t>What you see on screen</w:t>
      </w:r>
    </w:p>
    <w:p>
      <w:pPr>
        <w:spacing w:after="20"/>
      </w:pPr>
      <w:r>
        <w:rPr>
          <w:b/>
          <w:color w:val="666666"/>
          <w:sz w:val="20"/>
        </w:rPr>
        <w:t xml:space="preserve">7.  </w:t>
      </w:r>
      <w:r>
        <w:rPr>
          <w:color w:val="1A1A1A"/>
          <w:sz w:val="20"/>
        </w:rPr>
        <w:t>The logic behind it</w:t>
      </w:r>
    </w:p>
    <w:p>
      <w:pPr>
        <w:spacing w:after="20"/>
      </w:pPr>
      <w:r>
        <w:rPr>
          <w:b/>
          <w:color w:val="666666"/>
          <w:sz w:val="20"/>
        </w:rPr>
        <w:t xml:space="preserve">8.  </w:t>
      </w:r>
      <w:r>
        <w:rPr>
          <w:color w:val="1A1A1A"/>
          <w:sz w:val="20"/>
        </w:rPr>
        <w:t>Detailed technical explanation</w:t>
      </w:r>
    </w:p>
    <w:p>
      <w:pPr>
        <w:spacing w:after="20"/>
      </w:pPr>
      <w:r>
        <w:rPr>
          <w:b/>
          <w:color w:val="666666"/>
          <w:sz w:val="20"/>
        </w:rPr>
        <w:t xml:space="preserve">9.  </w:t>
      </w:r>
      <w:r>
        <w:rPr>
          <w:color w:val="1A1A1A"/>
          <w:sz w:val="20"/>
        </w:rPr>
        <w:t>Real data vs. synthetic</w:t>
      </w:r>
    </w:p>
    <w:p>
      <w:pPr>
        <w:spacing w:after="20"/>
      </w:pPr>
      <w:r>
        <w:rPr>
          <w:b/>
          <w:color w:val="666666"/>
          <w:sz w:val="20"/>
        </w:rPr>
        <w:t xml:space="preserve">10.  </w:t>
      </w:r>
      <w:r>
        <w:rPr>
          <w:color w:val="1A1A1A"/>
          <w:sz w:val="20"/>
        </w:rPr>
        <w:t>Use cases</w:t>
      </w:r>
    </w:p>
    <w:p>
      <w:pPr>
        <w:spacing w:after="40"/>
      </w:pP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1.  In simple terms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val="clear" w:color="auto" w:fill="F4F4F4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r>
              <w:rPr>
                <w:rFonts w:ascii="Calibri" w:hAnsi="Calibri"/>
                <w:b/>
                <w:color w:val="666666"/>
                <w:sz w:val="17"/>
              </w:rPr>
              <w:t xml:space="preserve">SUMMARY   </w:t>
            </w:r>
            <w:r>
              <w:rPr>
                <w:color w:val="1A1A1A"/>
                <w:sz w:val="21"/>
              </w:rPr>
              <w:t>You point your phone at a rack and either take a photo, record a short video, or upload images you already have. RackTrack sends that media to its AI, which works out what is in the rack — the devices, their positions, ports and cabling. It is the starting point for everything else.</w:t>
            </w:r>
          </w:p>
        </w:tc>
      </w:tr>
    </w:tbl>
    <w:p>
      <w:pPr>
        <w:spacing w:after="40"/>
      </w:pP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2.  At a glance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Category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Core capture workflow — the entry point to the whole app.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A1A1A"/>
                <w:sz w:val="19"/>
              </w:rPr>
              <w:t>Who uses it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1A1A1A"/>
                <w:sz w:val="19"/>
              </w:rPr>
              <w:t>Field technicians on site. No admin role required.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Where input comes from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The device camera (photo / video / AR) or files chosen or drag-dropped.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A1A1A"/>
                <w:sz w:val="19"/>
              </w:rPr>
              <w:t>What it outputs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1A1A1A"/>
                <w:sz w:val="19"/>
              </w:rPr>
              <w:t>A completed scan opened on the Results screen.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Data source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REAL — every scan uses genuine media the technician supplies.</w:t>
            </w:r>
          </w:p>
        </w:tc>
      </w:tr>
    </w:tbl>
    <w:p>
      <w:pPr>
        <w:spacing w:after="40"/>
      </w:pP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3.  How it works — step by step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662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FFFFF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Capture or upload</w:t>
            </w:r>
          </w:p>
          <w:p>
            <w:pPr>
              <w:jc w:val="center"/>
            </w:pPr>
            <w:r>
              <w:rPr>
                <w:color w:val="666666"/>
                <w:sz w:val="17"/>
              </w:rPr>
              <w:t>camera photo / video / AR, or a file</w:t>
            </w:r>
          </w:p>
        </w:tc>
      </w:tr>
    </w:tbl>
    <w:p>
      <w:pPr>
        <w:spacing w:before="20" w:after="20"/>
        <w:jc w:val="center"/>
      </w:pPr>
      <w:r>
        <w:rPr>
          <w:color w:val="000000"/>
          <w:sz w:val="26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662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FFFFF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Quality gate</w:t>
            </w:r>
          </w:p>
          <w:p>
            <w:pPr>
              <w:jc w:val="center"/>
            </w:pPr>
            <w:r>
              <w:rPr>
                <w:color w:val="666666"/>
                <w:sz w:val="17"/>
              </w:rPr>
              <w:t>sharpness, framing, lighting checked</w:t>
            </w:r>
          </w:p>
        </w:tc>
      </w:tr>
    </w:tbl>
    <w:p>
      <w:pPr>
        <w:spacing w:before="20" w:after="20"/>
        <w:jc w:val="center"/>
      </w:pPr>
      <w:r>
        <w:rPr>
          <w:color w:val="000000"/>
          <w:sz w:val="26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662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FFFFF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Upload to server</w:t>
            </w:r>
          </w:p>
          <w:p>
            <w:pPr>
              <w:jc w:val="center"/>
            </w:pPr>
            <w:r>
              <w:rPr>
                <w:color w:val="666666"/>
                <w:sz w:val="17"/>
              </w:rPr>
              <w:t>media sent to the analysis backend</w:t>
            </w:r>
          </w:p>
        </w:tc>
      </w:tr>
    </w:tbl>
    <w:p>
      <w:pPr>
        <w:spacing w:before="20" w:after="20"/>
        <w:jc w:val="center"/>
      </w:pPr>
      <w:r>
        <w:rPr>
          <w:color w:val="000000"/>
          <w:sz w:val="26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662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FFFFF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CV pipeline</w:t>
            </w:r>
          </w:p>
          <w:p>
            <w:pPr>
              <w:jc w:val="center"/>
            </w:pPr>
            <w:r>
              <w:rPr>
                <w:color w:val="666666"/>
                <w:sz w:val="17"/>
              </w:rPr>
              <w:t>units → devices → ports → cables → labels</w:t>
            </w:r>
          </w:p>
        </w:tc>
      </w:tr>
    </w:tbl>
    <w:p>
      <w:pPr>
        <w:spacing w:before="20" w:after="20"/>
        <w:jc w:val="center"/>
      </w:pPr>
      <w:r>
        <w:rPr>
          <w:color w:val="000000"/>
          <w:sz w:val="26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662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FFFFF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Structured result</w:t>
            </w:r>
          </w:p>
          <w:p>
            <w:pPr>
              <w:jc w:val="center"/>
            </w:pPr>
            <w:r>
              <w:rPr>
                <w:color w:val="666666"/>
                <w:sz w:val="17"/>
              </w:rPr>
              <w:t>devices, positions, ports, cabling assembled</w:t>
            </w:r>
          </w:p>
        </w:tc>
      </w:tr>
    </w:tbl>
    <w:p>
      <w:pPr>
        <w:spacing w:before="20" w:after="20"/>
        <w:jc w:val="center"/>
      </w:pPr>
      <w:r>
        <w:rPr>
          <w:color w:val="000000"/>
          <w:sz w:val="26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662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FFFFF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Open Results</w:t>
            </w:r>
          </w:p>
          <w:p>
            <w:pPr>
              <w:jc w:val="center"/>
            </w:pPr>
            <w:r>
              <w:rPr>
                <w:color w:val="666666"/>
                <w:sz w:val="17"/>
              </w:rPr>
              <w:t>annotated rack ready to explore</w:t>
            </w:r>
          </w:p>
        </w:tc>
      </w:tr>
    </w:tbl>
    <w:p>
      <w:pPr>
        <w:jc w:val="center"/>
      </w:pPr>
      <w:r>
        <w:rPr>
          <w:i/>
          <w:color w:val="666666"/>
          <w:sz w:val="17"/>
        </w:rPr>
        <w:t>Capture-to-result path for a single rack scan.</w:t>
      </w:r>
    </w:p>
    <w:p>
      <w:pPr>
        <w:spacing w:after="40"/>
      </w:pPr>
    </w:p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Walkthrough</w:t>
      </w:r>
    </w:p>
    <w:p>
      <w:pPr>
        <w:pStyle w:val="ListNumber"/>
        <w:spacing w:after="40"/>
      </w:pPr>
      <w:r>
        <w:t>Open the Scan screen from the central capture button in the bottom navigation.</w:t>
      </w:r>
    </w:p>
    <w:p>
      <w:pPr>
        <w:pStyle w:val="ListNumber"/>
        <w:spacing w:after="40"/>
      </w:pPr>
      <w:r>
        <w:t>Choose a capture family: Upload (a file you have) or Camera (live capture).</w:t>
      </w:r>
    </w:p>
    <w:p>
      <w:pPr>
        <w:pStyle w:val="ListNumber"/>
        <w:spacing w:after="40"/>
      </w:pPr>
      <w:r>
        <w:t>For Camera Photo mode, frame the rack until the guide box turns green — the shutter stays locked until the image is sharp, the rack fills the frame, and lighting is adequate.</w:t>
      </w:r>
    </w:p>
    <w:p>
      <w:pPr>
        <w:pStyle w:val="ListNumber"/>
        <w:spacing w:after="40"/>
      </w:pPr>
      <w:r>
        <w:t>Optionally link a service incident to target a specific device and port.</w:t>
      </w:r>
    </w:p>
    <w:p>
      <w:pPr>
        <w:pStyle w:val="ListNumber"/>
        <w:spacing w:after="40"/>
      </w:pPr>
      <w:r>
        <w:t>Press the primary button (“Analyze Rack”, or “Stitch &amp; Analyze” for a tall-rack multi-shot).</w:t>
      </w:r>
    </w:p>
    <w:p>
      <w:pPr>
        <w:pStyle w:val="ListNumber"/>
        <w:spacing w:after="40"/>
      </w:pPr>
      <w:r>
        <w:t>Watch the analyzing overlay step through preprocessing, boundary detection, component identification and port/cable mapping.</w:t>
      </w:r>
    </w:p>
    <w:p>
      <w:pPr>
        <w:pStyle w:val="ListNumber"/>
        <w:spacing w:after="40"/>
      </w:pPr>
      <w:r>
        <w:t>Land on the Results screen with the rack annotated.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4.  Where the input comes from</w:t>
      </w:r>
    </w:p>
    <w:p>
      <w:pPr>
        <w:pStyle w:val="ListBullet"/>
        <w:spacing w:after="40"/>
      </w:pPr>
      <w:r>
        <w:rPr>
          <w:b/>
        </w:rPr>
        <w:t xml:space="preserve">Live camera (Photo) — </w:t>
      </w:r>
      <w:r>
        <w:t>a full-resolution still grabbed from the rear camera stream.</w:t>
      </w:r>
    </w:p>
    <w:p>
      <w:pPr>
        <w:pStyle w:val="ListBullet"/>
        <w:spacing w:after="40"/>
      </w:pPr>
      <w:r>
        <w:rPr>
          <w:b/>
        </w:rPr>
        <w:t xml:space="preserve">Live camera (Video) — </w:t>
      </w:r>
      <w:r>
        <w:t>a short recorded clip used to build a multi-rack group.</w:t>
      </w:r>
    </w:p>
    <w:p>
      <w:pPr>
        <w:pStyle w:val="ListBullet"/>
        <w:spacing w:after="40"/>
      </w:pPr>
      <w:r>
        <w:rPr>
          <w:b/>
        </w:rPr>
        <w:t xml:space="preserve">AR session — </w:t>
      </w:r>
      <w:r>
        <w:t>the native ARCore/ARKit camera, used for a live labeled overlay.</w:t>
      </w:r>
    </w:p>
    <w:p>
      <w:pPr>
        <w:pStyle w:val="ListBullet"/>
        <w:spacing w:after="40"/>
      </w:pPr>
      <w:r>
        <w:rPr>
          <w:b/>
        </w:rPr>
        <w:t xml:space="preserve">Single upload — </w:t>
      </w:r>
      <w:r>
        <w:t>one image or file (JPG, PNG, HEIC/HEIF, or a video).</w:t>
      </w:r>
    </w:p>
    <w:p>
      <w:pPr>
        <w:pStyle w:val="ListBullet"/>
        <w:spacing w:after="40"/>
      </w:pPr>
      <w:r>
        <w:rPr>
          <w:b/>
        </w:rPr>
        <w:t xml:space="preserve">Multi upload — </w:t>
      </w:r>
      <w:r>
        <w:t>2 to 8 overlapping photos for a rack too tall for one frame.</w:t>
      </w:r>
    </w:p>
    <w:p>
      <w:pPr>
        <w:pStyle w:val="ListBullet"/>
        <w:spacing w:after="40"/>
      </w:pPr>
      <w:r>
        <w:rPr>
          <w:b/>
        </w:rPr>
        <w:t xml:space="preserve">Video upload — </w:t>
      </w:r>
      <w:r>
        <w:t>a rack video (MP4, MOV, WEBM).</w:t>
      </w:r>
    </w:p>
    <w:p>
      <w:pPr>
        <w:pStyle w:val="ListBullet"/>
        <w:spacing w:after="40"/>
      </w:pPr>
      <w:r>
        <w:rPr>
          <w:b/>
        </w:rPr>
        <w:t xml:space="preserve">Incident link (optional) — </w:t>
      </w:r>
      <w:r>
        <w:t>an active ticket that puts the scan into “ticket mode.”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5.  What it produces (output)</w:t>
      </w:r>
    </w:p>
    <w:p>
      <w:pPr>
        <w:pStyle w:val="ListBullet"/>
        <w:spacing w:after="40"/>
      </w:pPr>
      <w:r>
        <w:rPr>
          <w:b/>
        </w:rPr>
        <w:t xml:space="preserve">A completed scan — </w:t>
      </w:r>
      <w:r>
        <w:t>opened on the Results “Overview” screen.</w:t>
      </w:r>
    </w:p>
    <w:p>
      <w:pPr>
        <w:pStyle w:val="ListBullet"/>
        <w:spacing w:after="40"/>
      </w:pPr>
      <w:r>
        <w:rPr>
          <w:b/>
        </w:rPr>
        <w:t xml:space="preserve">Detected devices — </w:t>
      </w:r>
      <w:r>
        <w:t>each with a class, a unit position, a size, and a bounding box.</w:t>
      </w:r>
    </w:p>
    <w:p>
      <w:pPr>
        <w:pStyle w:val="ListBullet"/>
        <w:spacing w:after="40"/>
      </w:pPr>
      <w:r>
        <w:rPr>
          <w:b/>
        </w:rPr>
        <w:t xml:space="preserve">Port layout — </w:t>
      </w:r>
      <w:r>
        <w:t>per-device port counts and types.</w:t>
      </w:r>
    </w:p>
    <w:p>
      <w:pPr>
        <w:pStyle w:val="ListBullet"/>
        <w:spacing w:after="40"/>
      </w:pPr>
      <w:r>
        <w:rPr>
          <w:b/>
        </w:rPr>
        <w:t xml:space="preserve">Cabling — </w:t>
      </w:r>
      <w:r>
        <w:t>an inferred wiring layout for the topology views.</w:t>
      </w:r>
    </w:p>
    <w:p>
      <w:pPr>
        <w:pStyle w:val="ListBullet"/>
        <w:spacing w:after="40"/>
      </w:pPr>
      <w:r>
        <w:rPr>
          <w:b/>
        </w:rPr>
        <w:t xml:space="preserve">A rack group — </w:t>
      </w:r>
      <w:r>
        <w:t>when the input was a video or multiple racks.</w:t>
      </w:r>
    </w:p>
    <w:p>
      <w:pPr>
        <w:pStyle w:val="ListBullet"/>
        <w:spacing w:after="40"/>
      </w:pPr>
      <w:r>
        <w:rPr>
          <w:b/>
        </w:rPr>
        <w:t xml:space="preserve">A timing badge — </w:t>
      </w:r>
      <w:r>
        <w:t>“Done in [time]” showing how long detection took.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6.  What you see on screen</w:t>
      </w:r>
    </w:p>
    <w:p>
      <w:pPr>
        <w:pStyle w:val="ListBullet"/>
        <w:spacing w:after="40"/>
      </w:pPr>
      <w:r>
        <w:rPr>
          <w:b/>
        </w:rPr>
        <w:t xml:space="preserve">Upload dropzone — </w:t>
      </w:r>
      <w:r>
        <w:t>a viewfinder-style area listing accepted formats, highlighting on drag-over.</w:t>
      </w:r>
    </w:p>
    <w:p>
      <w:pPr>
        <w:pStyle w:val="ListBullet"/>
        <w:spacing w:after="40"/>
      </w:pPr>
      <w:r>
        <w:rPr>
          <w:b/>
        </w:rPr>
        <w:t xml:space="preserve">Live viewfinder — </w:t>
      </w:r>
      <w:r>
        <w:t>a grid overlay, a rack-shaped guide box, and a “RACK SCAN” badge.</w:t>
      </w:r>
    </w:p>
    <w:p>
      <w:pPr>
        <w:pStyle w:val="ListBullet"/>
        <w:spacing w:after="40"/>
      </w:pPr>
      <w:r>
        <w:rPr>
          <w:b/>
        </w:rPr>
        <w:t xml:space="preserve">Coaching line — </w:t>
      </w:r>
      <w:r>
        <w:t>real-time hints (“Move closer”, “Hold steady”, “Looks great — tap the shutter”).</w:t>
      </w:r>
    </w:p>
    <w:p>
      <w:pPr>
        <w:pStyle w:val="ListBullet"/>
        <w:spacing w:after="40"/>
      </w:pPr>
      <w:r>
        <w:rPr>
          <w:b/>
        </w:rPr>
        <w:t xml:space="preserve">Live detection overlay — </w:t>
      </w:r>
      <w:r>
        <w:t>labeled boxes drawn around devices as the camera streams.</w:t>
      </w:r>
    </w:p>
    <w:p>
      <w:pPr>
        <w:pStyle w:val="ListBullet"/>
        <w:spacing w:after="40"/>
      </w:pPr>
      <w:r>
        <w:rPr>
          <w:b/>
        </w:rPr>
        <w:t xml:space="preserve">Multi-photo list — </w:t>
      </w:r>
      <w:r>
        <w:t>thumbnails with reorder / remove controls and an N/8 counter.</w:t>
      </w:r>
    </w:p>
    <w:p>
      <w:pPr>
        <w:pStyle w:val="ListBullet"/>
        <w:spacing w:after="40"/>
      </w:pPr>
      <w:r>
        <w:rPr>
          <w:b/>
        </w:rPr>
        <w:t xml:space="preserve">Analyzing overlay — </w:t>
      </w:r>
      <w:r>
        <w:t>an animated 3D mini-rack with a progress bar and stepping status text.</w:t>
      </w:r>
    </w:p>
    <w:p>
      <w:pPr>
        <w:pStyle w:val="ListBullet"/>
        <w:spacing w:after="40"/>
      </w:pPr>
      <w:r>
        <w:rPr>
          <w:b/>
        </w:rPr>
        <w:t xml:space="preserve">Warnings — </w:t>
      </w:r>
      <w:r>
        <w:t>camera-permission messages, an image-quality “Retake / Proceed anyway,” and a “wrong rack” rejection in ticket mode.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7.  The logic behind it</w:t>
      </w:r>
    </w:p>
    <w:p>
      <w:pPr>
        <w:pStyle w:val="ListBullet"/>
        <w:spacing w:after="40"/>
      </w:pPr>
      <w:r>
        <w:rPr>
          <w:b/>
        </w:rPr>
        <w:t xml:space="preserve">Quality gate — </w:t>
      </w:r>
      <w:r>
        <w:t>protects the pipeline from unusable frames; the shutter enables only when sharpness, framing and lighting all pass, keeping the frame within the models' trained envelope.</w:t>
      </w:r>
    </w:p>
    <w:p>
      <w:pPr>
        <w:pStyle w:val="ListBullet"/>
        <w:spacing w:after="40"/>
      </w:pPr>
      <w:r>
        <w:rPr>
          <w:b/>
        </w:rPr>
        <w:t xml:space="preserve">Tall-rack stitching — </w:t>
      </w:r>
      <w:r>
        <w:t>overlapping photos can be added in any order; the server orders them top-to-bottom by detecting overlaps and merges them into one panorama before analysis.</w:t>
      </w:r>
    </w:p>
    <w:p>
      <w:pPr>
        <w:pStyle w:val="ListBullet"/>
        <w:spacing w:after="40"/>
      </w:pPr>
      <w:r>
        <w:rPr>
          <w:b/>
        </w:rPr>
        <w:t xml:space="preserve">Video → group — </w:t>
      </w:r>
      <w:r>
        <w:t>a clip is split into the best frame per rack, so a pan across an aisle produces a group of racks rather than one.</w:t>
      </w:r>
    </w:p>
    <w:p>
      <w:pPr>
        <w:pStyle w:val="ListBullet"/>
        <w:spacing w:after="40"/>
      </w:pPr>
      <w:r>
        <w:rPr>
          <w:b/>
        </w:rPr>
        <w:t xml:space="preserve">Ticket mode — </w:t>
      </w:r>
      <w:r>
        <w:t>linking an incident targets the exact device and port and can verify the correct rack before scoring.</w:t>
      </w:r>
    </w:p>
    <w:p>
      <w:pPr>
        <w:pStyle w:val="ListBullet"/>
        <w:spacing w:after="40"/>
      </w:pPr>
      <w:r>
        <w:rPr>
          <w:b/>
        </w:rPr>
        <w:t xml:space="preserve">No demo media — </w:t>
      </w:r>
      <w:r>
        <w:t>there is no canned sample image; every path needs real media.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8.  Detailed technical explanation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Capture</w:t>
      </w:r>
    </w:p>
    <w:p>
      <w:pPr>
        <w:pStyle w:val="ListBullet"/>
        <w:spacing w:after="40"/>
      </w:pPr>
      <w:r>
        <w:rPr>
          <w:b/>
        </w:rPr>
        <w:t xml:space="preserve">Still frames — </w:t>
      </w:r>
      <w:r>
        <w:t>grabbed from the live video stream at full resolution as JPEGs.</w:t>
      </w:r>
    </w:p>
    <w:p>
      <w:pPr>
        <w:pStyle w:val="ListBullet"/>
        <w:spacing w:after="40"/>
      </w:pPr>
      <w:r>
        <w:rPr>
          <w:b/>
        </w:rPr>
        <w:t xml:space="preserve">AR — </w:t>
      </w:r>
      <w:r>
        <w:t>uses the platform's native augmented-reality session surfaced through a native plugin.</w:t>
      </w:r>
    </w:p>
    <w:p>
      <w:pPr>
        <w:pStyle w:val="ListBullet"/>
        <w:spacing w:after="40"/>
      </w:pPr>
      <w:r>
        <w:rPr>
          <w:b/>
        </w:rPr>
        <w:t xml:space="preserve">Camera hand-off — </w:t>
      </w:r>
      <w:r>
        <w:t>entering the AR session releases the web camera and restarts it on return so it is never held by two consumers at once.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Processing</w:t>
      </w:r>
    </w:p>
    <w:p>
      <w:pPr>
        <w:pStyle w:val="ListBullet"/>
        <w:spacing w:after="40"/>
      </w:pPr>
      <w:r>
        <w:rPr>
          <w:b/>
        </w:rPr>
        <w:t xml:space="preserve">Worker pool — </w:t>
      </w:r>
      <w:r>
        <w:t>the backend dispatches each scan to a pool of worker processes running the Python vision pipeline, so several scans proceed in parallel.</w:t>
      </w:r>
    </w:p>
    <w:p>
      <w:pPr>
        <w:pStyle w:val="ListBullet"/>
        <w:spacing w:after="40"/>
      </w:pPr>
      <w:r>
        <w:rPr>
          <w:b/>
        </w:rPr>
        <w:t xml:space="preserve">Result caching — </w:t>
      </w:r>
      <w:r>
        <w:t>finished results are cached, so reopening the same scan is instant.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Pipeline stages</w:t>
      </w:r>
    </w:p>
    <w:p>
      <w:pPr>
        <w:pStyle w:val="ListBullet"/>
        <w:spacing w:after="40"/>
      </w:pPr>
      <w:r>
        <w:rPr>
          <w:b/>
        </w:rPr>
        <w:t xml:space="preserve">Ordered models — </w:t>
      </w:r>
      <w:r>
        <w:t>a detector fixes the unit grid, a detector-plus-classifier places each device at its unit and size, a port model derives counts and types, a cable classifier reads cable presence and color, and OCR reads device and vendor/model labels.</w:t>
      </w:r>
    </w:p>
    <w:p>
      <w:pPr>
        <w:pStyle w:val="ListBullet"/>
        <w:spacing w:after="40"/>
      </w:pPr>
      <w:r>
        <w:rPr>
          <w:b/>
        </w:rPr>
        <w:t xml:space="preserve">Retry pass — </w:t>
      </w:r>
      <w:r>
        <w:t>detection thresholds start at tuned defaults and drop to a lower-confidence retry pass when a first pass finds nothing, trading precision for recall on hard frames.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9.  Real data vs. synthetic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Captured photo / video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REAL — from the device camera or the user's files.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A1A1A"/>
                <w:sz w:val="19"/>
              </w:rPr>
              <w:t>Live AI detection overlay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1A1A1A"/>
                <w:sz w:val="19"/>
              </w:rPr>
              <w:t>REAL — genuine frames analyzed on the fly.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AR overlay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REAL — the native camera with device labels.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A1A1A"/>
                <w:sz w:val="19"/>
              </w:rPr>
              <w:t>Demo / sample media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1A1A1A"/>
                <w:sz w:val="19"/>
              </w:rPr>
              <w:t>NONE — no canned image exists anywhere on this screen.</w:t>
            </w:r>
          </w:p>
        </w:tc>
      </w:tr>
    </w:tbl>
    <w:p>
      <w:pPr>
        <w:spacing w:after="40"/>
      </w:pP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10.  Use cases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Documenting a new rack</w:t>
      </w:r>
    </w:p>
    <w:p>
      <w:r>
        <w:t>A technician installs a rack and captures it once; RackTrack builds the full inventory and offers to register it in the CMDB.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Working a ticket</w:t>
      </w:r>
    </w:p>
    <w:p>
      <w:r>
        <w:t>A technician links an incident, scans, and is taken straight to the device and port the ticket is about, with a check that it is the right rack.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Surveying a tall rack</w:t>
      </w:r>
    </w:p>
    <w:p>
      <w:r>
        <w:t>Multi-photo mode stitches several overlapping shots into one panorama so a rack taller than a single frame is captured accurately.</w:t>
      </w:r>
    </w:p>
    <w:p>
      <w:pPr>
        <w:spacing w:after="160"/>
      </w:pPr>
    </w:p>
    <w:p>
      <w:pPr>
        <w:jc w:val="center"/>
      </w:pPr>
      <w:r>
        <w:rPr>
          <w:color w:val="666666"/>
          <w:sz w:val="18"/>
        </w:rPr>
        <w:t>— Rack Scanning &amp; Capture —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