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CD4" w:rsidRPr="007A3CD4" w:rsidRDefault="007A3CD4" w:rsidP="007A3CD4">
      <w:pPr>
        <w:numPr>
          <w:ilvl w:val="0"/>
          <w:numId w:val="1"/>
        </w:numPr>
        <w:shd w:val="clear" w:color="auto" w:fill="FFFFFF"/>
        <w:spacing w:before="100" w:beforeAutospacing="1" w:after="100" w:afterAutospacing="1" w:line="240" w:lineRule="auto"/>
        <w:ind w:left="75"/>
        <w:rPr>
          <w:rFonts w:ascii="Verdana" w:eastAsia="Times New Roman" w:hAnsi="Verdana" w:cs="Times New Roman"/>
          <w:color w:val="000000"/>
          <w:sz w:val="17"/>
          <w:szCs w:val="17"/>
          <w:lang w:eastAsia="it-IT"/>
        </w:rPr>
      </w:pPr>
      <w:r w:rsidRPr="007A3CD4">
        <w:rPr>
          <w:rFonts w:ascii="Verdana" w:eastAsia="Times New Roman" w:hAnsi="Verdana" w:cs="Times New Roman"/>
          <w:color w:val="000000"/>
          <w:sz w:val="17"/>
          <w:szCs w:val="17"/>
          <w:lang w:eastAsia="it-IT"/>
        </w:rPr>
        <w:t>Installare la funzionalità che gestisce questa richiesta. Ad esempio, se l'errore è relativo a una pagina ASPX, potrebbe essere necessario installare ASP.NET tramite l'installazione di IIS.</w:t>
      </w:r>
    </w:p>
    <w:p w:rsidR="007A3CD4" w:rsidRPr="007A3CD4" w:rsidRDefault="007A3CD4" w:rsidP="007A3CD4">
      <w:pPr>
        <w:numPr>
          <w:ilvl w:val="0"/>
          <w:numId w:val="1"/>
        </w:numPr>
        <w:shd w:val="clear" w:color="auto" w:fill="FFFFFF"/>
        <w:spacing w:before="100" w:beforeAutospacing="1" w:after="100" w:afterAutospacing="1" w:line="240" w:lineRule="auto"/>
        <w:ind w:left="75"/>
        <w:rPr>
          <w:rFonts w:ascii="Verdana" w:eastAsia="Times New Roman" w:hAnsi="Verdana" w:cs="Times New Roman"/>
          <w:color w:val="000000"/>
          <w:sz w:val="17"/>
          <w:szCs w:val="17"/>
          <w:lang w:eastAsia="it-IT"/>
        </w:rPr>
      </w:pPr>
      <w:r w:rsidRPr="007A3CD4">
        <w:rPr>
          <w:rFonts w:ascii="Verdana" w:eastAsia="Times New Roman" w:hAnsi="Verdana" w:cs="Times New Roman"/>
          <w:color w:val="000000"/>
          <w:sz w:val="17"/>
          <w:szCs w:val="17"/>
          <w:lang w:eastAsia="it-IT"/>
        </w:rPr>
        <w:t>Verificare che l'estensione servizio Web richiesta sia abilitata nel server.</w:t>
      </w:r>
    </w:p>
    <w:p w:rsidR="007A3CD4" w:rsidRPr="007A3CD4" w:rsidRDefault="007A3CD4" w:rsidP="007A3CD4">
      <w:pPr>
        <w:numPr>
          <w:ilvl w:val="1"/>
          <w:numId w:val="1"/>
        </w:numPr>
        <w:shd w:val="clear" w:color="auto" w:fill="FFFFFF"/>
        <w:spacing w:before="100" w:beforeAutospacing="1" w:after="100" w:afterAutospacing="1" w:line="240" w:lineRule="auto"/>
        <w:ind w:left="150"/>
        <w:rPr>
          <w:rFonts w:ascii="Verdana" w:eastAsia="Times New Roman" w:hAnsi="Verdana" w:cs="Times New Roman"/>
          <w:color w:val="000000"/>
          <w:sz w:val="17"/>
          <w:szCs w:val="17"/>
          <w:lang w:eastAsia="it-IT"/>
        </w:rPr>
      </w:pPr>
      <w:r w:rsidRPr="007A3CD4">
        <w:rPr>
          <w:rFonts w:ascii="Verdana" w:eastAsia="Times New Roman" w:hAnsi="Verdana" w:cs="Times New Roman"/>
          <w:color w:val="000000"/>
          <w:sz w:val="17"/>
          <w:szCs w:val="17"/>
          <w:lang w:eastAsia="it-IT"/>
        </w:rPr>
        <w:t>Aprire Gestione IIS e passare al livello del server.</w:t>
      </w:r>
    </w:p>
    <w:p w:rsidR="007A3CD4" w:rsidRPr="007A3CD4" w:rsidRDefault="007A3CD4" w:rsidP="007A3CD4">
      <w:pPr>
        <w:numPr>
          <w:ilvl w:val="1"/>
          <w:numId w:val="1"/>
        </w:numPr>
        <w:shd w:val="clear" w:color="auto" w:fill="FFFFFF"/>
        <w:spacing w:before="100" w:beforeAutospacing="1" w:after="100" w:afterAutospacing="1" w:line="240" w:lineRule="auto"/>
        <w:ind w:left="150"/>
        <w:rPr>
          <w:rFonts w:ascii="Verdana" w:eastAsia="Times New Roman" w:hAnsi="Verdana" w:cs="Times New Roman"/>
          <w:color w:val="000000"/>
          <w:sz w:val="17"/>
          <w:szCs w:val="17"/>
          <w:lang w:eastAsia="it-IT"/>
        </w:rPr>
      </w:pPr>
      <w:r w:rsidRPr="007A3CD4">
        <w:rPr>
          <w:rFonts w:ascii="Verdana" w:eastAsia="Times New Roman" w:hAnsi="Verdana" w:cs="Times New Roman"/>
          <w:color w:val="000000"/>
          <w:sz w:val="17"/>
          <w:szCs w:val="17"/>
          <w:lang w:eastAsia="it-IT"/>
        </w:rPr>
        <w:t>Nella finestra Funzionalità, fare doppio clic su Restrizioni ISAPI e CGI per verificare che l'estensione servizio Web sia impostata su Consentito.</w:t>
      </w:r>
    </w:p>
    <w:p w:rsidR="007A3CD4" w:rsidRPr="007A3CD4" w:rsidRDefault="007A3CD4" w:rsidP="007A3CD4">
      <w:pPr>
        <w:numPr>
          <w:ilvl w:val="1"/>
          <w:numId w:val="1"/>
        </w:numPr>
        <w:shd w:val="clear" w:color="auto" w:fill="FFFFFF"/>
        <w:spacing w:before="100" w:beforeAutospacing="1" w:after="100" w:afterAutospacing="1" w:line="240" w:lineRule="auto"/>
        <w:ind w:left="150"/>
        <w:rPr>
          <w:rFonts w:ascii="Verdana" w:eastAsia="Times New Roman" w:hAnsi="Verdana" w:cs="Times New Roman"/>
          <w:color w:val="000000"/>
          <w:sz w:val="17"/>
          <w:szCs w:val="17"/>
          <w:lang w:eastAsia="it-IT"/>
        </w:rPr>
      </w:pPr>
      <w:r w:rsidRPr="007A3CD4">
        <w:rPr>
          <w:rFonts w:ascii="Verdana" w:eastAsia="Times New Roman" w:hAnsi="Verdana" w:cs="Times New Roman"/>
          <w:color w:val="000000"/>
          <w:sz w:val="17"/>
          <w:szCs w:val="17"/>
          <w:lang w:eastAsia="it-IT"/>
        </w:rPr>
        <w:t>Se l'estensione non è presente nell'elenco, scegliere Aggiungi nel riquadro Azioni.</w:t>
      </w:r>
    </w:p>
    <w:p w:rsidR="007A3CD4" w:rsidRPr="007A3CD4" w:rsidRDefault="007A3CD4" w:rsidP="007A3CD4">
      <w:pPr>
        <w:numPr>
          <w:ilvl w:val="1"/>
          <w:numId w:val="1"/>
        </w:numPr>
        <w:shd w:val="clear" w:color="auto" w:fill="FFFFFF"/>
        <w:spacing w:before="100" w:beforeAutospacing="1" w:after="100" w:afterAutospacing="1" w:line="240" w:lineRule="auto"/>
        <w:ind w:left="150"/>
        <w:rPr>
          <w:rFonts w:ascii="Verdana" w:eastAsia="Times New Roman" w:hAnsi="Verdana" w:cs="Times New Roman"/>
          <w:color w:val="000000"/>
          <w:sz w:val="17"/>
          <w:szCs w:val="17"/>
          <w:lang w:eastAsia="it-IT"/>
        </w:rPr>
      </w:pPr>
      <w:r w:rsidRPr="007A3CD4">
        <w:rPr>
          <w:rFonts w:ascii="Verdana" w:eastAsia="Times New Roman" w:hAnsi="Verdana" w:cs="Times New Roman"/>
          <w:color w:val="000000"/>
          <w:sz w:val="17"/>
          <w:szCs w:val="17"/>
          <w:lang w:eastAsia="it-IT"/>
        </w:rPr>
        <w:t>Nella finestra di dialogo Aggiungi restrizioni ISAPI e CGI, digitare il percorso del file DLL o EXE nella casella Percorso ISAPI o CGI o fare clic su Sfoglia per scegliere il percorso del file.</w:t>
      </w:r>
    </w:p>
    <w:p w:rsidR="007A3CD4" w:rsidRPr="007A3CD4" w:rsidRDefault="007A3CD4" w:rsidP="007A3CD4">
      <w:pPr>
        <w:numPr>
          <w:ilvl w:val="1"/>
          <w:numId w:val="1"/>
        </w:numPr>
        <w:shd w:val="clear" w:color="auto" w:fill="FFFFFF"/>
        <w:spacing w:before="100" w:beforeAutospacing="1" w:after="100" w:afterAutospacing="1" w:line="240" w:lineRule="auto"/>
        <w:ind w:left="150"/>
        <w:rPr>
          <w:rFonts w:ascii="Verdana" w:eastAsia="Times New Roman" w:hAnsi="Verdana" w:cs="Times New Roman"/>
          <w:color w:val="000000"/>
          <w:sz w:val="17"/>
          <w:szCs w:val="17"/>
          <w:lang w:eastAsia="it-IT"/>
        </w:rPr>
      </w:pPr>
      <w:r w:rsidRPr="007A3CD4">
        <w:rPr>
          <w:rFonts w:ascii="Verdana" w:eastAsia="Times New Roman" w:hAnsi="Verdana" w:cs="Times New Roman"/>
          <w:color w:val="000000"/>
          <w:sz w:val="17"/>
          <w:szCs w:val="17"/>
          <w:lang w:eastAsia="it-IT"/>
        </w:rPr>
        <w:t>Nella casella Descrizione, digitare una breve descrizione della restrizione.</w:t>
      </w:r>
    </w:p>
    <w:p w:rsidR="007A3CD4" w:rsidRPr="007A3CD4" w:rsidRDefault="007A3CD4" w:rsidP="007A3CD4">
      <w:pPr>
        <w:numPr>
          <w:ilvl w:val="1"/>
          <w:numId w:val="1"/>
        </w:numPr>
        <w:shd w:val="clear" w:color="auto" w:fill="FFFFFF"/>
        <w:spacing w:before="100" w:beforeAutospacing="1" w:after="100" w:afterAutospacing="1" w:line="240" w:lineRule="auto"/>
        <w:ind w:left="150"/>
        <w:rPr>
          <w:rFonts w:ascii="Verdana" w:eastAsia="Times New Roman" w:hAnsi="Verdana" w:cs="Times New Roman"/>
          <w:color w:val="000000"/>
          <w:sz w:val="17"/>
          <w:szCs w:val="17"/>
          <w:lang w:eastAsia="it-IT"/>
        </w:rPr>
      </w:pPr>
      <w:r w:rsidRPr="007A3CD4">
        <w:rPr>
          <w:rFonts w:ascii="Verdana" w:eastAsia="Times New Roman" w:hAnsi="Verdana" w:cs="Times New Roman"/>
          <w:color w:val="000000"/>
          <w:sz w:val="17"/>
          <w:szCs w:val="17"/>
          <w:lang w:eastAsia="it-IT"/>
        </w:rPr>
        <w:t>(Facoltativo) Selezionare "Consenti esecuzione percorso estensione" per consentire l'esecuzione automatica della restrizione. Se non si seleziona questa opzione, lo stato della restrizione sarà Non consentito, ossia il valore predefinito. È possibile abilitare la restrizione in un secondo momento selezionandola e facendo clic su Consenti nel riquadro Azioni.</w:t>
      </w:r>
    </w:p>
    <w:p w:rsidR="007A3CD4" w:rsidRPr="007A3CD4" w:rsidRDefault="007A3CD4" w:rsidP="007A3CD4">
      <w:pPr>
        <w:numPr>
          <w:ilvl w:val="1"/>
          <w:numId w:val="1"/>
        </w:numPr>
        <w:shd w:val="clear" w:color="auto" w:fill="FFFFFF"/>
        <w:spacing w:before="100" w:beforeAutospacing="1" w:after="100" w:afterAutospacing="1" w:line="240" w:lineRule="auto"/>
        <w:ind w:left="150"/>
        <w:rPr>
          <w:rFonts w:ascii="Verdana" w:eastAsia="Times New Roman" w:hAnsi="Verdana" w:cs="Times New Roman"/>
          <w:color w:val="000000"/>
          <w:sz w:val="17"/>
          <w:szCs w:val="17"/>
          <w:lang w:eastAsia="it-IT"/>
        </w:rPr>
      </w:pPr>
      <w:r w:rsidRPr="007A3CD4">
        <w:rPr>
          <w:rFonts w:ascii="Verdana" w:eastAsia="Times New Roman" w:hAnsi="Verdana" w:cs="Times New Roman"/>
          <w:color w:val="000000"/>
          <w:sz w:val="17"/>
          <w:szCs w:val="17"/>
          <w:lang w:eastAsia="it-IT"/>
        </w:rPr>
        <w:t>Scegliere OK.</w:t>
      </w:r>
    </w:p>
    <w:p w:rsidR="007A3CD4" w:rsidRPr="007A3CD4" w:rsidRDefault="007A3CD4" w:rsidP="007A3CD4">
      <w:pPr>
        <w:shd w:val="clear" w:color="auto" w:fill="FFFFFF"/>
        <w:spacing w:beforeAutospacing="1" w:after="0" w:afterAutospacing="1" w:line="240" w:lineRule="auto"/>
        <w:ind w:left="75"/>
        <w:rPr>
          <w:rFonts w:ascii="Verdana" w:eastAsia="Times New Roman" w:hAnsi="Verdana" w:cs="Times New Roman"/>
          <w:color w:val="000000"/>
          <w:sz w:val="17"/>
          <w:szCs w:val="17"/>
          <w:lang w:eastAsia="it-IT"/>
        </w:rPr>
      </w:pPr>
      <w:r w:rsidRPr="007A3CD4">
        <w:rPr>
          <w:rFonts w:ascii="Verdana" w:eastAsia="Times New Roman" w:hAnsi="Verdana" w:cs="Times New Roman"/>
          <w:color w:val="000000"/>
          <w:sz w:val="17"/>
          <w:szCs w:val="17"/>
          <w:lang w:eastAsia="it-IT"/>
        </w:rPr>
        <w:t>NOTA: accertarsi che l'estensione sito Web o CGI sia necessaria per il server Web prima di aggiungerla all'elenco.</w:t>
      </w:r>
    </w:p>
    <w:p w:rsidR="007A3CD4" w:rsidRPr="007A3CD4" w:rsidRDefault="007A3CD4" w:rsidP="007A3CD4">
      <w:pPr>
        <w:numPr>
          <w:ilvl w:val="0"/>
          <w:numId w:val="1"/>
        </w:numPr>
        <w:shd w:val="clear" w:color="auto" w:fill="FFFFFF"/>
        <w:spacing w:before="100" w:beforeAutospacing="1" w:after="100" w:afterAutospacing="1" w:line="240" w:lineRule="auto"/>
        <w:ind w:left="75"/>
        <w:rPr>
          <w:rFonts w:ascii="Verdana" w:eastAsia="Times New Roman" w:hAnsi="Verdana" w:cs="Times New Roman"/>
          <w:color w:val="000000"/>
          <w:sz w:val="17"/>
          <w:szCs w:val="17"/>
          <w:lang w:eastAsia="it-IT"/>
        </w:rPr>
      </w:pPr>
      <w:r w:rsidRPr="007A3CD4">
        <w:rPr>
          <w:rFonts w:ascii="Verdana" w:eastAsia="Times New Roman" w:hAnsi="Verdana" w:cs="Times New Roman"/>
          <w:color w:val="000000"/>
          <w:sz w:val="17"/>
          <w:szCs w:val="17"/>
          <w:lang w:eastAsia="it-IT"/>
        </w:rPr>
        <w:t>Verificare che la posizione dell'estensione sia corretta.</w:t>
      </w:r>
    </w:p>
    <w:p w:rsidR="007A3CD4" w:rsidRPr="007A3CD4" w:rsidRDefault="007A3CD4" w:rsidP="007A3CD4">
      <w:pPr>
        <w:numPr>
          <w:ilvl w:val="0"/>
          <w:numId w:val="1"/>
        </w:numPr>
        <w:shd w:val="clear" w:color="auto" w:fill="FFFFFF"/>
        <w:spacing w:before="100" w:beforeAutospacing="1" w:after="100" w:afterAutospacing="1" w:line="240" w:lineRule="auto"/>
        <w:ind w:left="75"/>
        <w:rPr>
          <w:rFonts w:ascii="Verdana" w:eastAsia="Times New Roman" w:hAnsi="Verdana" w:cs="Times New Roman"/>
          <w:color w:val="000000"/>
          <w:sz w:val="17"/>
          <w:szCs w:val="17"/>
          <w:lang w:eastAsia="it-IT"/>
        </w:rPr>
      </w:pPr>
      <w:r w:rsidRPr="007A3CD4">
        <w:rPr>
          <w:rFonts w:ascii="Verdana" w:eastAsia="Times New Roman" w:hAnsi="Verdana" w:cs="Times New Roman"/>
          <w:color w:val="000000"/>
          <w:sz w:val="17"/>
          <w:szCs w:val="17"/>
          <w:lang w:eastAsia="it-IT"/>
        </w:rPr>
        <w:t>Verificare che l'URL dell'estensione sia ortograficamente corretto nel browser e nel server Web.</w:t>
      </w:r>
    </w:p>
    <w:p w:rsidR="007A3CD4" w:rsidRPr="007A3CD4" w:rsidRDefault="007A3CD4" w:rsidP="007A3CD4">
      <w:pPr>
        <w:numPr>
          <w:ilvl w:val="0"/>
          <w:numId w:val="1"/>
        </w:numPr>
        <w:shd w:val="clear" w:color="auto" w:fill="FFFFFF"/>
        <w:spacing w:before="100" w:beforeAutospacing="1" w:after="100" w:afterAutospacing="1" w:line="240" w:lineRule="auto"/>
        <w:ind w:left="75"/>
        <w:rPr>
          <w:rFonts w:ascii="Verdana" w:eastAsia="Times New Roman" w:hAnsi="Verdana" w:cs="Times New Roman"/>
          <w:color w:val="000000"/>
          <w:sz w:val="17"/>
          <w:szCs w:val="17"/>
          <w:lang w:eastAsia="it-IT"/>
        </w:rPr>
      </w:pPr>
      <w:r w:rsidRPr="007A3CD4">
        <w:rPr>
          <w:rFonts w:ascii="Verdana" w:eastAsia="Times New Roman" w:hAnsi="Verdana" w:cs="Times New Roman"/>
          <w:color w:val="000000"/>
          <w:sz w:val="17"/>
          <w:szCs w:val="17"/>
          <w:lang w:eastAsia="it-IT"/>
        </w:rPr>
        <w:t>Creare una regola per tenere traccia delle richieste non riuscite per questo codice di stato HTTP. Per ulteriori informazioni sulla creazione di una regola di traccia per richieste non riuscite, fare clic </w:t>
      </w:r>
      <w:hyperlink r:id="rId5" w:history="1">
        <w:r w:rsidRPr="007A3CD4">
          <w:rPr>
            <w:rFonts w:ascii="Verdana" w:eastAsia="Times New Roman" w:hAnsi="Verdana" w:cs="Times New Roman"/>
            <w:b/>
            <w:bCs/>
            <w:color w:val="007EFF"/>
            <w:sz w:val="17"/>
            <w:szCs w:val="17"/>
            <w:u w:val="single"/>
            <w:lang w:eastAsia="it-IT"/>
          </w:rPr>
          <w:t>qui</w:t>
        </w:r>
      </w:hyperlink>
      <w:r w:rsidRPr="007A3CD4">
        <w:rPr>
          <w:rFonts w:ascii="Verdana" w:eastAsia="Times New Roman" w:hAnsi="Verdana" w:cs="Times New Roman"/>
          <w:color w:val="000000"/>
          <w:sz w:val="17"/>
          <w:szCs w:val="17"/>
          <w:lang w:eastAsia="it-IT"/>
        </w:rPr>
        <w:t>.</w:t>
      </w:r>
    </w:p>
    <w:p w:rsidR="009353C1" w:rsidRPr="009353C1" w:rsidRDefault="009353C1">
      <w:pPr>
        <w:rPr>
          <w:b/>
        </w:rPr>
      </w:pPr>
      <w:r w:rsidRPr="009353C1">
        <w:rPr>
          <w:b/>
        </w:rPr>
        <w:t>Windows 10</w:t>
      </w:r>
    </w:p>
    <w:p w:rsidR="009353C1" w:rsidRPr="009353C1" w:rsidRDefault="009353C1">
      <w:pPr>
        <w:rPr>
          <w:b/>
        </w:rPr>
      </w:pPr>
      <w:r w:rsidRPr="009353C1">
        <w:rPr>
          <w:b/>
        </w:rPr>
        <w:t xml:space="preserve">Installazione </w:t>
      </w:r>
      <w:proofErr w:type="spellStart"/>
      <w:r w:rsidRPr="009353C1">
        <w:rPr>
          <w:b/>
        </w:rPr>
        <w:t>iis</w:t>
      </w:r>
      <w:proofErr w:type="spellEnd"/>
      <w:r w:rsidRPr="009353C1">
        <w:rPr>
          <w:b/>
        </w:rPr>
        <w:t xml:space="preserve"> </w:t>
      </w:r>
    </w:p>
    <w:p w:rsidR="003177BD" w:rsidRDefault="009353C1">
      <w:r>
        <w:t>-Programmi e funzionalità</w:t>
      </w:r>
    </w:p>
    <w:p w:rsidR="009353C1" w:rsidRDefault="009353C1">
      <w:r>
        <w:t xml:space="preserve">-Attivazione o disattivazione delle funzionalità di </w:t>
      </w:r>
      <w:proofErr w:type="spellStart"/>
      <w:r>
        <w:t>windows</w:t>
      </w:r>
      <w:proofErr w:type="spellEnd"/>
    </w:p>
    <w:p w:rsidR="009353C1" w:rsidRDefault="009353C1">
      <w:r>
        <w:t>-Abilitare IIS</w:t>
      </w:r>
    </w:p>
    <w:p w:rsidR="009353C1" w:rsidRDefault="009353C1">
      <w:r>
        <w:t xml:space="preserve">-Sevizi Web per lo sviluppo di applicazioni abilitare </w:t>
      </w:r>
      <w:proofErr w:type="spellStart"/>
      <w:r>
        <w:t>cgi</w:t>
      </w:r>
      <w:proofErr w:type="spellEnd"/>
    </w:p>
    <w:p w:rsidR="009353C1" w:rsidRDefault="009353C1">
      <w:r>
        <w:rPr>
          <w:noProof/>
          <w:lang w:eastAsia="it-IT"/>
        </w:rPr>
        <w:drawing>
          <wp:inline distT="0" distB="0" distL="0" distR="0" wp14:anchorId="18B400CE" wp14:editId="69955D03">
            <wp:extent cx="3838575" cy="34194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8575" cy="3419475"/>
                    </a:xfrm>
                    <a:prstGeom prst="rect">
                      <a:avLst/>
                    </a:prstGeom>
                  </pic:spPr>
                </pic:pic>
              </a:graphicData>
            </a:graphic>
          </wp:inline>
        </w:drawing>
      </w:r>
    </w:p>
    <w:p w:rsidR="009353C1" w:rsidRDefault="009353C1"/>
    <w:p w:rsidR="00B26A6F" w:rsidRDefault="00B26A6F">
      <w:r>
        <w:lastRenderedPageBreak/>
        <w:t xml:space="preserve">Su IIS comparirà l’icona </w:t>
      </w:r>
      <w:proofErr w:type="spellStart"/>
      <w:r>
        <w:t>cgi</w:t>
      </w:r>
      <w:proofErr w:type="spellEnd"/>
    </w:p>
    <w:p w:rsidR="00B26A6F" w:rsidRDefault="00B26A6F">
      <w:r>
        <w:rPr>
          <w:noProof/>
          <w:lang w:eastAsia="it-IT"/>
        </w:rPr>
        <w:drawing>
          <wp:inline distT="0" distB="0" distL="0" distR="0" wp14:anchorId="1ECA228B" wp14:editId="0EC126B6">
            <wp:extent cx="6562725" cy="327183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67680" cy="3274300"/>
                    </a:xfrm>
                    <a:prstGeom prst="rect">
                      <a:avLst/>
                    </a:prstGeom>
                  </pic:spPr>
                </pic:pic>
              </a:graphicData>
            </a:graphic>
          </wp:inline>
        </w:drawing>
      </w:r>
    </w:p>
    <w:p w:rsidR="00B26A6F" w:rsidRDefault="00B26A6F">
      <w:r>
        <w:t>-Selezionare apri funzionalità</w:t>
      </w:r>
    </w:p>
    <w:p w:rsidR="00B26A6F" w:rsidRDefault="00B26A6F">
      <w:r>
        <w:t xml:space="preserve">-Modifica impostazioni </w:t>
      </w:r>
      <w:r w:rsidR="00F67010">
        <w:t>funzionalità</w:t>
      </w:r>
    </w:p>
    <w:p w:rsidR="00F67010" w:rsidRDefault="00F67010">
      <w:r>
        <w:t xml:space="preserve">-Consenti moduli </w:t>
      </w:r>
      <w:proofErr w:type="spellStart"/>
      <w:r>
        <w:t>cgi</w:t>
      </w:r>
      <w:proofErr w:type="spellEnd"/>
      <w:r>
        <w:t xml:space="preserve"> non specificati</w:t>
      </w:r>
    </w:p>
    <w:p w:rsidR="002B4008" w:rsidRDefault="00D82BC4">
      <w:r>
        <w:t>IM</w:t>
      </w:r>
      <w:bookmarkStart w:id="0" w:name="_GoBack"/>
      <w:bookmarkEnd w:id="0"/>
      <w:r w:rsidR="002B4008">
        <w:t>PORTANTE: avviare il sito web e anche il server.</w:t>
      </w:r>
    </w:p>
    <w:p w:rsidR="002B4008" w:rsidRDefault="002B4008"/>
    <w:p w:rsidR="00B26A6F" w:rsidRDefault="00B26A6F"/>
    <w:p w:rsidR="00B26A6F" w:rsidRDefault="00B26A6F"/>
    <w:sectPr w:rsidR="00B26A6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34902"/>
    <w:multiLevelType w:val="multilevel"/>
    <w:tmpl w:val="17486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CD4"/>
    <w:rsid w:val="00177530"/>
    <w:rsid w:val="002B4008"/>
    <w:rsid w:val="007A3CD4"/>
    <w:rsid w:val="00804887"/>
    <w:rsid w:val="009353C1"/>
    <w:rsid w:val="00980CD4"/>
    <w:rsid w:val="00B26A6F"/>
    <w:rsid w:val="00D82BC4"/>
    <w:rsid w:val="00F670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BF80"/>
  <w15:chartTrackingRefBased/>
  <w15:docId w15:val="{2290BC15-E9E7-4CCE-8A05-C5E067FC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7A3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94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o.microsoft.com/fwlink/?LinkID=6643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316</Words>
  <Characters>1803</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dc:creator>
  <cp:keywords/>
  <dc:description/>
  <cp:lastModifiedBy>Federico</cp:lastModifiedBy>
  <cp:revision>6</cp:revision>
  <dcterms:created xsi:type="dcterms:W3CDTF">2018-03-09T12:48:00Z</dcterms:created>
  <dcterms:modified xsi:type="dcterms:W3CDTF">2020-04-16T10:17:00Z</dcterms:modified>
</cp:coreProperties>
</file>