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1B938D" w14:textId="769DC0E2" w:rsidR="00B57776" w:rsidRDefault="00B57776" w:rsidP="00236039">
      <w:pPr>
        <w:ind w:firstLine="420"/>
        <w:rPr>
          <w:i/>
          <w:iCs/>
        </w:rPr>
      </w:pPr>
      <w:r w:rsidRPr="00B57776">
        <w:rPr>
          <w:rFonts w:hint="eastAsia"/>
          <w:i/>
          <w:iCs/>
        </w:rPr>
        <w:t>批判的武器当然不能代替武器的批判</w:t>
      </w:r>
      <w:r w:rsidRPr="00B57776">
        <w:rPr>
          <w:rFonts w:hint="eastAsia"/>
          <w:i/>
          <w:iCs/>
        </w:rPr>
        <w:t>，</w:t>
      </w:r>
      <w:r w:rsidRPr="00B57776">
        <w:rPr>
          <w:i/>
          <w:iCs/>
        </w:rPr>
        <w:t>物质力量只能用物质力量来摧毁</w:t>
      </w:r>
      <w:r w:rsidRPr="00B57776">
        <w:rPr>
          <w:rFonts w:hint="eastAsia"/>
          <w:i/>
          <w:iCs/>
        </w:rPr>
        <w:t>；</w:t>
      </w:r>
      <w:r w:rsidRPr="00B57776">
        <w:rPr>
          <w:i/>
          <w:iCs/>
        </w:rPr>
        <w:t>但是理论一经群众掌握</w:t>
      </w:r>
      <w:r w:rsidRPr="00B57776">
        <w:rPr>
          <w:rFonts w:hint="eastAsia"/>
          <w:i/>
          <w:iCs/>
        </w:rPr>
        <w:t>，</w:t>
      </w:r>
      <w:r w:rsidRPr="00B57776">
        <w:rPr>
          <w:i/>
          <w:iCs/>
        </w:rPr>
        <w:t>也会变成物质力量。</w:t>
      </w:r>
      <w:r w:rsidRPr="00B57776">
        <w:rPr>
          <w:rFonts w:hint="eastAsia"/>
          <w:i/>
          <w:iCs/>
        </w:rPr>
        <w:t>理论只要能说服人，就能掌握群众；而理论只要彻底，就能说服人。所谓彻底，就是抓住事物的本质。</w:t>
      </w:r>
    </w:p>
    <w:p w14:paraId="1CFD9F5B" w14:textId="77777777" w:rsidR="00B57776" w:rsidRPr="00B57776" w:rsidRDefault="00B57776" w:rsidP="00236039">
      <w:pPr>
        <w:ind w:firstLine="420"/>
        <w:rPr>
          <w:rFonts w:hint="eastAsia"/>
          <w:i/>
          <w:iCs/>
        </w:rPr>
      </w:pPr>
    </w:p>
    <w:p w14:paraId="1847250B" w14:textId="54E3972B" w:rsidR="00236039" w:rsidRDefault="00236039" w:rsidP="00236039">
      <w:pPr>
        <w:ind w:firstLine="420"/>
      </w:pPr>
      <w:r>
        <w:rPr>
          <w:rFonts w:hint="eastAsia"/>
        </w:rPr>
        <w:t>有人说：“地理是历史之母。”地理环境确实能帮助寻找历史事件背后的缘由。中国，狭义上指经济文化相对发达的汉聚居区或汉文化区，也就是人们常说的“中原地区”。自古有“华”与“夷”的区别，这也从一个侧面展现了当时中原地区经济、文化的兴盛与发达。中国位于东亚，气候湿润，中原地区土壤肥沃。并且，位于亚洲东南部的中国事实上处于一种半封闭的地理结构之中——东部、南部为海洋，西部、北部为高山。板块正中</w:t>
      </w:r>
      <w:r w:rsidR="00B57776">
        <w:rPr>
          <w:rFonts w:hint="eastAsia"/>
        </w:rPr>
        <w:t>及东南部</w:t>
      </w:r>
      <w:r>
        <w:rPr>
          <w:rFonts w:hint="eastAsia"/>
        </w:rPr>
        <w:t>地理条件非常优越，非常适合发展农耕经济。农耕经济使得人更容易注重实用性、更容易关注经验理性。中国古代有“</w:t>
      </w:r>
      <w:proofErr w:type="gramStart"/>
      <w:r>
        <w:rPr>
          <w:rFonts w:hint="eastAsia"/>
        </w:rPr>
        <w:t>黜</w:t>
      </w:r>
      <w:proofErr w:type="gramEnd"/>
      <w:r>
        <w:rPr>
          <w:rFonts w:hint="eastAsia"/>
        </w:rPr>
        <w:t>玄想而重实用”的思想，</w:t>
      </w:r>
      <w:r w:rsidR="00B57776">
        <w:rPr>
          <w:rFonts w:hint="eastAsia"/>
        </w:rPr>
        <w:t>关注当下、</w:t>
      </w:r>
      <w:r>
        <w:rPr>
          <w:rFonts w:hint="eastAsia"/>
        </w:rPr>
        <w:t>六合之外从而不用</w:t>
      </w:r>
      <w:r w:rsidR="00B57776">
        <w:rPr>
          <w:rFonts w:hint="eastAsia"/>
        </w:rPr>
        <w:t>。</w:t>
      </w:r>
      <w:r w:rsidR="00B57776">
        <w:rPr>
          <w:rFonts w:hint="eastAsia"/>
        </w:rPr>
        <w:t>中国人民聚族而居的生产生活方式使得</w:t>
      </w:r>
      <w:r w:rsidR="00B57776">
        <w:rPr>
          <w:rFonts w:hint="eastAsia"/>
        </w:rPr>
        <w:t>人们安土重迁。加之相对重合的生产方式使中国农民之间的交流减少，缺乏创见。</w:t>
      </w:r>
      <w:r>
        <w:rPr>
          <w:rFonts w:hint="eastAsia"/>
        </w:rPr>
        <w:t>这为封建王朝的周而复始提供了背景。</w:t>
      </w:r>
    </w:p>
    <w:p w14:paraId="17264DB8" w14:textId="11312CAB" w:rsidR="00236039" w:rsidRDefault="007828CE" w:rsidP="00236039">
      <w:pPr>
        <w:ind w:firstLine="420"/>
      </w:pPr>
      <w:r>
        <w:rPr>
          <w:rFonts w:hint="eastAsia"/>
        </w:rPr>
        <w:t>理解土地所有制乃是理解农业社会的关键。战国时期，商鞅变法的重要一项为奖励耕战，“</w:t>
      </w:r>
      <w:r w:rsidRPr="007828CE">
        <w:rPr>
          <w:rFonts w:hint="eastAsia"/>
        </w:rPr>
        <w:t>除井田</w:t>
      </w:r>
      <w:r w:rsidRPr="007828CE">
        <w:t>,民得买卖</w:t>
      </w:r>
      <w:r>
        <w:rPr>
          <w:rFonts w:hint="eastAsia"/>
        </w:rPr>
        <w:t>。”随着秦朝的一统，中国王朝事实上肯定了土地买卖的合法性。发展到人们</w:t>
      </w:r>
      <w:proofErr w:type="gramStart"/>
      <w:r>
        <w:rPr>
          <w:rFonts w:hint="eastAsia"/>
        </w:rPr>
        <w:t>竞相买</w:t>
      </w:r>
      <w:proofErr w:type="gramEnd"/>
      <w:r>
        <w:rPr>
          <w:rFonts w:hint="eastAsia"/>
        </w:rPr>
        <w:t>田置地，产生“千年田，八百主”的现象。有时</w:t>
      </w:r>
      <w:r w:rsidRPr="007828CE">
        <w:rPr>
          <w:rFonts w:hint="eastAsia"/>
        </w:rPr>
        <w:t>富者连阡陌，贫者无立锥之地。</w:t>
      </w:r>
      <w:r>
        <w:rPr>
          <w:rFonts w:hint="eastAsia"/>
        </w:rPr>
        <w:t>因而导致了周期性的贫富两极分化。加之贵族政治早已被官僚政治取代，王侯将相宁有种乎？当社会问题愈发严重，无可避免地将导致王朝的衰弱以及覆灭。</w:t>
      </w:r>
    </w:p>
    <w:p w14:paraId="426DDDB1" w14:textId="0BDEB3DC" w:rsidR="00B57776" w:rsidRDefault="007828CE" w:rsidP="00B57776">
      <w:pPr>
        <w:ind w:firstLine="420"/>
        <w:rPr>
          <w:rFonts w:hint="eastAsia"/>
        </w:rPr>
      </w:pPr>
      <w:r>
        <w:rPr>
          <w:rFonts w:hint="eastAsia"/>
        </w:rPr>
        <w:t>中国历朝历代直接向所有臣民征税。秦一统中国，认为“普天之下莫非王土，率土之滨莫非王臣。”王朝为了保护自耕农利益，往往采取重本抑末的政策。并将盐、铁收归国有，采取垄断式的经营模式。这其中免不了利益往来。官府、商人要在税收与个人收入之间找到一个微妙的平衡点，因此有了官商勾结，滋生腐败。</w:t>
      </w:r>
      <w:r w:rsidR="00B57776">
        <w:rPr>
          <w:rFonts w:hint="eastAsia"/>
        </w:rPr>
        <w:t>这也是“人治”社会的必然现象。因此，“人治”若不能进一步过渡，中国就将保持封建王朝轮番更替的惯性。</w:t>
      </w:r>
    </w:p>
    <w:p w14:paraId="634F2ACC" w14:textId="77777777" w:rsidR="00B57776" w:rsidRPr="00236039" w:rsidRDefault="00B57776">
      <w:pPr>
        <w:ind w:firstLine="420"/>
      </w:pPr>
    </w:p>
    <w:sectPr w:rsidR="00B57776" w:rsidRPr="002360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9A5E3C" w14:textId="77777777" w:rsidR="004B0E4F" w:rsidRDefault="004B0E4F" w:rsidP="00236039">
      <w:r>
        <w:separator/>
      </w:r>
    </w:p>
  </w:endnote>
  <w:endnote w:type="continuationSeparator" w:id="0">
    <w:p w14:paraId="723CAE8D" w14:textId="77777777" w:rsidR="004B0E4F" w:rsidRDefault="004B0E4F" w:rsidP="002360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B49525" w14:textId="77777777" w:rsidR="004B0E4F" w:rsidRDefault="004B0E4F" w:rsidP="00236039">
      <w:r>
        <w:separator/>
      </w:r>
    </w:p>
  </w:footnote>
  <w:footnote w:type="continuationSeparator" w:id="0">
    <w:p w14:paraId="66D931F9" w14:textId="77777777" w:rsidR="004B0E4F" w:rsidRDefault="004B0E4F" w:rsidP="002360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22B"/>
    <w:rsid w:val="00236039"/>
    <w:rsid w:val="00252440"/>
    <w:rsid w:val="0030222B"/>
    <w:rsid w:val="004B0E4F"/>
    <w:rsid w:val="007828CE"/>
    <w:rsid w:val="00B57776"/>
    <w:rsid w:val="00F17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2B2161"/>
  <w15:chartTrackingRefBased/>
  <w15:docId w15:val="{A0AEC556-3F6A-4C9E-997B-CC7CC7E17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60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3603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360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360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瑞轩</dc:creator>
  <cp:keywords/>
  <dc:description/>
  <cp:lastModifiedBy>黄 瑞轩</cp:lastModifiedBy>
  <cp:revision>2</cp:revision>
  <dcterms:created xsi:type="dcterms:W3CDTF">2021-03-20T12:54:00Z</dcterms:created>
  <dcterms:modified xsi:type="dcterms:W3CDTF">2021-03-20T13:23:00Z</dcterms:modified>
</cp:coreProperties>
</file>