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AB5D" w14:textId="0B4D2469" w:rsidR="00E522DC" w:rsidRPr="00043BC6" w:rsidRDefault="001B7668" w:rsidP="001B7668">
      <w:pPr>
        <w:pStyle w:val="1"/>
        <w:jc w:val="center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第四次答疑课</w:t>
      </w:r>
    </w:p>
    <w:p w14:paraId="297A753C" w14:textId="6CCA105F" w:rsidR="001B7668" w:rsidRPr="00043BC6" w:rsidRDefault="001B7668" w:rsidP="001B7668">
      <w:pPr>
        <w:jc w:val="center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  <w:b/>
          <w:bCs/>
        </w:rPr>
        <w:t>助教</w:t>
      </w:r>
      <w:r w:rsidRPr="00043BC6">
        <w:rPr>
          <w:rFonts w:ascii="Times New Roman" w:eastAsia="微软雅黑" w:hAnsi="Times New Roman" w:cs="Times New Roman"/>
        </w:rPr>
        <w:t xml:space="preserve">  </w:t>
      </w:r>
      <w:r w:rsidRPr="00043BC6">
        <w:rPr>
          <w:rFonts w:ascii="Times New Roman" w:eastAsia="微软雅黑" w:hAnsi="Times New Roman" w:cs="Times New Roman"/>
        </w:rPr>
        <w:t>黄瑞轩</w:t>
      </w:r>
      <w:r w:rsidRPr="00043BC6">
        <w:rPr>
          <w:rFonts w:ascii="Times New Roman" w:eastAsia="微软雅黑" w:hAnsi="Times New Roman" w:cs="Times New Roman"/>
        </w:rPr>
        <w:t xml:space="preserve">  10.28</w:t>
      </w:r>
    </w:p>
    <w:p w14:paraId="1EE2EE5F" w14:textId="55A204CC" w:rsidR="001B7668" w:rsidRPr="00043BC6" w:rsidRDefault="001B7668" w:rsidP="001B76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导数的存在性</w:t>
      </w:r>
    </w:p>
    <w:p w14:paraId="551D8F12" w14:textId="7CD45C47" w:rsidR="001B7668" w:rsidRPr="00043BC6" w:rsidRDefault="001B7668" w:rsidP="001B7668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可导必定连续</w:t>
      </w:r>
      <w:r w:rsidR="00043BC6" w:rsidRPr="00043BC6">
        <w:rPr>
          <w:rFonts w:ascii="Times New Roman" w:eastAsia="微软雅黑" w:hAnsi="Times New Roman" w:cs="Times New Roman"/>
        </w:rPr>
        <w:t>，连续不一定可导</w:t>
      </w:r>
    </w:p>
    <w:p w14:paraId="3FCB3E78" w14:textId="75FF5C95" w:rsidR="001B7668" w:rsidRPr="00043BC6" w:rsidRDefault="001B7668" w:rsidP="001B7668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连续性是</w:t>
      </w:r>
      <w:r w:rsidRPr="00043BC6">
        <w:rPr>
          <w:rFonts w:ascii="Times New Roman" w:eastAsia="微软雅黑" w:hAnsi="Times New Roman" w:cs="Times New Roman"/>
        </w:rPr>
        <w:t>“</w:t>
      </w:r>
      <w:r w:rsidRPr="00043BC6">
        <w:rPr>
          <w:rFonts w:ascii="Times New Roman" w:eastAsia="微软雅黑" w:hAnsi="Times New Roman" w:cs="Times New Roman"/>
        </w:rPr>
        <w:t>点</w:t>
      </w:r>
      <w:r w:rsidRPr="00043BC6">
        <w:rPr>
          <w:rFonts w:ascii="Times New Roman" w:eastAsia="微软雅黑" w:hAnsi="Times New Roman" w:cs="Times New Roman"/>
        </w:rPr>
        <w:t>”</w:t>
      </w:r>
      <w:r w:rsidRPr="00043BC6">
        <w:rPr>
          <w:rFonts w:ascii="Times New Roman" w:eastAsia="微软雅黑" w:hAnsi="Times New Roman" w:cs="Times New Roman"/>
        </w:rPr>
        <w:t>的性质，只要保证</w:t>
      </w:r>
      <w:r w:rsidRPr="00043BC6">
        <w:rPr>
          <w:rFonts w:ascii="Times New Roman" w:eastAsia="微软雅黑" w:hAnsi="Times New Roman" w:cs="Times New Roman"/>
          <w:position w:val="-22"/>
        </w:rPr>
        <w:object w:dxaOrig="1700" w:dyaOrig="460" w14:anchorId="12EBBE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5.1pt;height:23.1pt" o:ole="">
            <v:imagedata r:id="rId5" o:title=""/>
          </v:shape>
          <o:OLEObject Type="Embed" ProgID="Equation.DSMT4" ShapeID="_x0000_i1030" DrawAspect="Content" ObjectID="_1728464924" r:id="rId6"/>
        </w:object>
      </w:r>
      <w:r w:rsidRPr="00043BC6">
        <w:rPr>
          <w:rFonts w:ascii="Times New Roman" w:eastAsia="微软雅黑" w:hAnsi="Times New Roman" w:cs="Times New Roman"/>
        </w:rPr>
        <w:t>就可以</w:t>
      </w:r>
    </w:p>
    <w:p w14:paraId="608FB7CA" w14:textId="7BFBBA20" w:rsidR="001B7668" w:rsidRPr="00043BC6" w:rsidRDefault="001B7668" w:rsidP="001B7668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导数定义：若</w:t>
      </w:r>
      <w:r w:rsidRPr="00043BC6">
        <w:rPr>
          <w:rFonts w:ascii="Times New Roman" w:eastAsia="微软雅黑" w:hAnsi="Times New Roman" w:cs="Times New Roman"/>
          <w:position w:val="-24"/>
        </w:rPr>
        <w:object w:dxaOrig="2299" w:dyaOrig="620" w14:anchorId="17C3388A">
          <v:shape id="_x0000_i1035" type="#_x0000_t75" style="width:115.1pt;height:31.2pt" o:ole="">
            <v:imagedata r:id="rId7" o:title=""/>
          </v:shape>
          <o:OLEObject Type="Embed" ProgID="Equation.DSMT4" ShapeID="_x0000_i1035" DrawAspect="Content" ObjectID="_1728464925" r:id="rId8"/>
        </w:object>
      </w:r>
      <w:r w:rsidRPr="00043BC6">
        <w:rPr>
          <w:rFonts w:ascii="Times New Roman" w:eastAsia="微软雅黑" w:hAnsi="Times New Roman" w:cs="Times New Roman"/>
        </w:rPr>
        <w:t>存在，记为</w:t>
      </w:r>
      <w:r w:rsidRPr="00043BC6">
        <w:rPr>
          <w:rFonts w:ascii="Times New Roman" w:eastAsia="微软雅黑" w:hAnsi="Times New Roman" w:cs="Times New Roman"/>
          <w:position w:val="-12"/>
        </w:rPr>
        <w:object w:dxaOrig="680" w:dyaOrig="360" w14:anchorId="758EFCD5">
          <v:shape id="_x0000_i1038" type="#_x0000_t75" style="width:33.9pt;height:18.1pt" o:ole="">
            <v:imagedata r:id="rId9" o:title=""/>
          </v:shape>
          <o:OLEObject Type="Embed" ProgID="Equation.DSMT4" ShapeID="_x0000_i1038" DrawAspect="Content" ObjectID="_1728464926" r:id="rId10"/>
        </w:object>
      </w:r>
      <w:r w:rsidRPr="00043BC6">
        <w:rPr>
          <w:rFonts w:ascii="Times New Roman" w:eastAsia="微软雅黑" w:hAnsi="Times New Roman" w:cs="Times New Roman"/>
        </w:rPr>
        <w:t>，可见一个点的可导性还和这个点的邻域内的值有关。</w:t>
      </w:r>
    </w:p>
    <w:p w14:paraId="64BD2EB5" w14:textId="149C1112" w:rsidR="00043BC6" w:rsidRDefault="00FC0EBA" w:rsidP="0019790B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可导必定连续</w:t>
      </w:r>
      <w:r w:rsidR="0019790B">
        <w:rPr>
          <w:rFonts w:ascii="Times New Roman" w:eastAsia="微软雅黑" w:hAnsi="Times New Roman" w:cs="Times New Roman" w:hint="eastAsia"/>
        </w:rPr>
        <w:t>，</w:t>
      </w:r>
      <w:r w:rsidR="00043BC6" w:rsidRPr="0019790B">
        <w:rPr>
          <w:rFonts w:ascii="Times New Roman" w:eastAsia="微软雅黑" w:hAnsi="Times New Roman" w:cs="Times New Roman"/>
        </w:rPr>
        <w:t>连续不一定可导</w:t>
      </w:r>
    </w:p>
    <w:p w14:paraId="42479C9B" w14:textId="3424AABC" w:rsidR="0019790B" w:rsidRPr="0019790B" w:rsidRDefault="0019790B" w:rsidP="0019790B">
      <w:pPr>
        <w:ind w:left="420" w:firstLineChars="100" w:firstLine="210"/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inline distT="0" distB="0" distL="0" distR="0" wp14:anchorId="7DB6AB0F" wp14:editId="26B34FD4">
            <wp:extent cx="4393882" cy="448116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580" cy="45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CC5F" w14:textId="6CBD1421" w:rsidR="001B7668" w:rsidRPr="00043BC6" w:rsidRDefault="00FC0EBA" w:rsidP="001B7668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lastRenderedPageBreak/>
        <w:t>左右导数存在，且相等</w:t>
      </w:r>
    </w:p>
    <w:p w14:paraId="2CBA2AF4" w14:textId="37E0CC2B" w:rsidR="00FC0EBA" w:rsidRPr="00043BC6" w:rsidRDefault="00FC0EBA" w:rsidP="00FC0EBA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如果是闭区间端点，可以考虑一侧导数，但是严谨地来讲不能说存在导数</w:t>
      </w:r>
    </w:p>
    <w:p w14:paraId="46056061" w14:textId="59AC6D65" w:rsidR="00FC0EBA" w:rsidRPr="00043BC6" w:rsidRDefault="00FC0EBA" w:rsidP="00FC0EBA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闭区间上导数的存在性</w:t>
      </w:r>
    </w:p>
    <w:p w14:paraId="51189FFD" w14:textId="7C1F4E23" w:rsidR="00FC0EBA" w:rsidRPr="00043BC6" w:rsidRDefault="00FC0EBA" w:rsidP="00FC0EBA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闭区间</w:t>
      </w:r>
      <w:r w:rsidRPr="00043BC6">
        <w:rPr>
          <w:rFonts w:ascii="Times New Roman" w:eastAsia="微软雅黑" w:hAnsi="Times New Roman" w:cs="Times New Roman"/>
        </w:rPr>
        <w:t xml:space="preserve"> [</w:t>
      </w:r>
      <w:r w:rsidRPr="00043BC6">
        <w:rPr>
          <w:rFonts w:ascii="Times New Roman" w:eastAsia="微软雅黑" w:hAnsi="Times New Roman" w:cs="Times New Roman"/>
          <w:i/>
          <w:iCs/>
        </w:rPr>
        <w:t>a</w:t>
      </w:r>
      <w:r w:rsidRPr="00043BC6">
        <w:rPr>
          <w:rFonts w:ascii="Times New Roman" w:eastAsia="微软雅黑" w:hAnsi="Times New Roman" w:cs="Times New Roman"/>
        </w:rPr>
        <w:t xml:space="preserve">, </w:t>
      </w:r>
      <w:r w:rsidRPr="00043BC6">
        <w:rPr>
          <w:rFonts w:ascii="Times New Roman" w:eastAsia="微软雅黑" w:hAnsi="Times New Roman" w:cs="Times New Roman"/>
          <w:i/>
          <w:iCs/>
        </w:rPr>
        <w:t>b</w:t>
      </w:r>
      <w:r w:rsidRPr="00043BC6">
        <w:rPr>
          <w:rFonts w:ascii="Times New Roman" w:eastAsia="微软雅黑" w:hAnsi="Times New Roman" w:cs="Times New Roman"/>
        </w:rPr>
        <w:t xml:space="preserve">] </w:t>
      </w:r>
      <w:r w:rsidRPr="00043BC6">
        <w:rPr>
          <w:rFonts w:ascii="Times New Roman" w:eastAsia="微软雅黑" w:hAnsi="Times New Roman" w:cs="Times New Roman"/>
        </w:rPr>
        <w:t>上可导</w:t>
      </w:r>
      <w:r w:rsidRPr="00043BC6">
        <w:rPr>
          <w:rFonts w:ascii="Times New Roman" w:eastAsia="微软雅黑" w:hAnsi="Times New Roman" w:cs="Times New Roman"/>
        </w:rPr>
        <w:t xml:space="preserve"> = </w:t>
      </w:r>
      <w:r w:rsidRPr="00043BC6">
        <w:rPr>
          <w:rFonts w:ascii="Times New Roman" w:eastAsia="微软雅黑" w:hAnsi="Times New Roman" w:cs="Times New Roman"/>
        </w:rPr>
        <w:t>在开区间</w:t>
      </w:r>
      <w:r w:rsidRPr="00043BC6">
        <w:rPr>
          <w:rFonts w:ascii="Times New Roman" w:eastAsia="微软雅黑" w:hAnsi="Times New Roman" w:cs="Times New Roman"/>
        </w:rPr>
        <w:t xml:space="preserve"> (</w:t>
      </w:r>
      <w:r w:rsidRPr="00043BC6">
        <w:rPr>
          <w:rFonts w:ascii="Times New Roman" w:eastAsia="微软雅黑" w:hAnsi="Times New Roman" w:cs="Times New Roman"/>
          <w:i/>
          <w:iCs/>
        </w:rPr>
        <w:t>a</w:t>
      </w:r>
      <w:r w:rsidRPr="00043BC6">
        <w:rPr>
          <w:rFonts w:ascii="Times New Roman" w:eastAsia="微软雅黑" w:hAnsi="Times New Roman" w:cs="Times New Roman"/>
        </w:rPr>
        <w:t xml:space="preserve">, </w:t>
      </w:r>
      <w:r w:rsidRPr="00043BC6">
        <w:rPr>
          <w:rFonts w:ascii="Times New Roman" w:eastAsia="微软雅黑" w:hAnsi="Times New Roman" w:cs="Times New Roman"/>
          <w:i/>
          <w:iCs/>
        </w:rPr>
        <w:t>b</w:t>
      </w:r>
      <w:r w:rsidRPr="00043BC6">
        <w:rPr>
          <w:rFonts w:ascii="Times New Roman" w:eastAsia="微软雅黑" w:hAnsi="Times New Roman" w:cs="Times New Roman"/>
        </w:rPr>
        <w:t xml:space="preserve">) </w:t>
      </w:r>
      <w:r w:rsidRPr="00043BC6">
        <w:rPr>
          <w:rFonts w:ascii="Times New Roman" w:eastAsia="微软雅黑" w:hAnsi="Times New Roman" w:cs="Times New Roman"/>
        </w:rPr>
        <w:t>上每一点可导</w:t>
      </w:r>
      <w:r w:rsidRPr="00043BC6">
        <w:rPr>
          <w:rFonts w:ascii="Times New Roman" w:eastAsia="微软雅黑" w:hAnsi="Times New Roman" w:cs="Times New Roman"/>
        </w:rPr>
        <w:t xml:space="preserve"> + </w:t>
      </w:r>
      <w:r w:rsidRPr="00043BC6">
        <w:rPr>
          <w:rFonts w:ascii="Times New Roman" w:eastAsia="微软雅黑" w:hAnsi="Times New Roman" w:cs="Times New Roman"/>
        </w:rPr>
        <w:t>在区间端点有一侧导数</w:t>
      </w:r>
    </w:p>
    <w:p w14:paraId="58059BCF" w14:textId="52167AAC" w:rsidR="00FC0EBA" w:rsidRPr="00043BC6" w:rsidRDefault="00043BC6" w:rsidP="00043BC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导数怎么计算</w:t>
      </w:r>
    </w:p>
    <w:p w14:paraId="436D0967" w14:textId="43C57AEE" w:rsidR="00043BC6" w:rsidRPr="00043BC6" w:rsidRDefault="00043BC6" w:rsidP="00043BC6">
      <w:pPr>
        <w:rPr>
          <w:rFonts w:ascii="Times New Roman" w:eastAsia="微软雅黑" w:hAnsi="Times New Roman" w:cs="Times New Roman" w:hint="eastAsia"/>
        </w:rPr>
      </w:pPr>
      <w:r w:rsidRPr="00043BC6">
        <w:rPr>
          <w:rFonts w:ascii="Times New Roman" w:eastAsia="微软雅黑" w:hAnsi="Times New Roman" w:cs="Times New Roman"/>
        </w:rPr>
        <w:t>计算导数一定要搞清楚</w:t>
      </w:r>
      <w:r>
        <w:rPr>
          <w:rFonts w:ascii="Times New Roman" w:eastAsia="微软雅黑" w:hAnsi="Times New Roman" w:cs="Times New Roman" w:hint="eastAsia"/>
        </w:rPr>
        <w:t>对</w:t>
      </w:r>
      <w:r w:rsidRPr="00043BC6">
        <w:rPr>
          <w:rFonts w:ascii="Times New Roman" w:eastAsia="微软雅黑" w:hAnsi="Times New Roman" w:cs="Times New Roman" w:hint="eastAsia"/>
          <w:b/>
          <w:bCs/>
        </w:rPr>
        <w:t>谁</w:t>
      </w:r>
      <w:r>
        <w:rPr>
          <w:rFonts w:ascii="Times New Roman" w:eastAsia="微软雅黑" w:hAnsi="Times New Roman" w:cs="Times New Roman" w:hint="eastAsia"/>
        </w:rPr>
        <w:t>求导，比如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dy</m:t>
            </m:r>
          </m:num>
          <m:den>
            <m:r>
              <w:rPr>
                <w:rFonts w:ascii="Cambria Math" w:eastAsia="微软雅黑" w:hAnsi="Cambria Math" w:cs="Times New Roman"/>
              </w:rPr>
              <m:t>d</m:t>
            </m:r>
            <m:r>
              <w:rPr>
                <w:rFonts w:ascii="Cambria Math" w:eastAsia="微软雅黑" w:hAnsi="Cambria Math" w:cs="Times New Roman"/>
                <w:color w:val="FF0000"/>
              </w:rPr>
              <m:t>x</m:t>
            </m:r>
          </m:den>
        </m:f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中，下方的</w:t>
      </w:r>
      <w:r w:rsidRPr="00043BC6">
        <w:rPr>
          <w:rFonts w:ascii="Times New Roman" w:eastAsia="微软雅黑" w:hAnsi="Times New Roman" w:cs="Times New Roman"/>
          <w:i/>
          <w:iCs/>
        </w:rPr>
        <w:t>x</w:t>
      </w:r>
      <w:r>
        <w:rPr>
          <w:rFonts w:ascii="Times New Roman" w:eastAsia="微软雅黑" w:hAnsi="Times New Roman" w:cs="Times New Roman" w:hint="eastAsia"/>
        </w:rPr>
        <w:t>是自变量，一般也会用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</w:rPr>
            </m:ctrlPr>
          </m:sSubPr>
          <m:e>
            <m:r>
              <w:rPr>
                <w:rFonts w:ascii="Cambria Math" w:eastAsia="微软雅黑" w:hAnsi="Cambria Math" w:cs="Times New Roman"/>
              </w:rPr>
              <m:t>y</m:t>
            </m:r>
          </m:e>
          <m:sub>
            <m:r>
              <w:rPr>
                <w:rFonts w:ascii="Cambria Math" w:eastAsia="微软雅黑" w:hAnsi="Cambria Math" w:cs="Times New Roman"/>
                <w:color w:val="FF0000"/>
              </w:rPr>
              <m:t>x</m:t>
            </m:r>
          </m:sub>
        </m:sSub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或者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sSubSup>
          <m:sSubSupPr>
            <m:ctrlPr>
              <w:rPr>
                <w:rFonts w:ascii="Cambria Math" w:eastAsia="微软雅黑" w:hAnsi="Cambria Math" w:cs="Times New Roman"/>
                <w:i/>
              </w:rPr>
            </m:ctrlPr>
          </m:sSubSupPr>
          <m:e>
            <m:r>
              <w:rPr>
                <w:rFonts w:ascii="Cambria Math" w:eastAsia="微软雅黑" w:hAnsi="Cambria Math" w:cs="Times New Roman"/>
              </w:rPr>
              <m:t>y</m:t>
            </m:r>
          </m:e>
          <m:sub>
            <m:r>
              <w:rPr>
                <w:rFonts w:ascii="Cambria Math" w:eastAsia="微软雅黑" w:hAnsi="Cambria Math" w:cs="Times New Roman"/>
                <w:color w:val="FF0000"/>
              </w:rPr>
              <m:t>x</m:t>
            </m:r>
            <m:ctrlPr>
              <w:rPr>
                <w:rFonts w:ascii="Cambria Math" w:eastAsia="微软雅黑" w:hAnsi="Cambria Math" w:cs="Times New Roman"/>
                <w:i/>
                <w:color w:val="FF0000"/>
              </w:rPr>
            </m:ctrlPr>
          </m:sub>
          <m:sup>
            <m:r>
              <w:rPr>
                <w:rFonts w:ascii="Cambria Math" w:eastAsia="微软雅黑" w:hAnsi="Cambria Math" w:cs="Times New Roman"/>
              </w:rPr>
              <m:t>'</m:t>
            </m:r>
          </m:sup>
        </m:sSubSup>
      </m:oMath>
      <w:r>
        <w:rPr>
          <w:rFonts w:ascii="Times New Roman" w:eastAsia="微软雅黑" w:hAnsi="Times New Roman" w:cs="Times New Roman" w:hint="eastAsia"/>
        </w:rPr>
        <w:t>这样的记号来写。</w:t>
      </w:r>
    </w:p>
    <w:p w14:paraId="1A34B483" w14:textId="59AC5010" w:rsidR="00043BC6" w:rsidRPr="00043BC6" w:rsidRDefault="00043BC6" w:rsidP="00043BC6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利用导数的定义</w:t>
      </w:r>
      <w:r w:rsidRPr="00043BC6">
        <w:rPr>
          <w:rFonts w:ascii="Times New Roman" w:eastAsia="微软雅黑" w:hAnsi="Times New Roman" w:cs="Times New Roman"/>
          <w:position w:val="-24"/>
        </w:rPr>
        <w:object w:dxaOrig="2299" w:dyaOrig="620" w14:anchorId="741D22AD">
          <v:shape id="_x0000_i1049" type="#_x0000_t75" style="width:115.1pt;height:31.2pt" o:ole="">
            <v:imagedata r:id="rId7" o:title=""/>
          </v:shape>
          <o:OLEObject Type="Embed" ProgID="Equation.DSMT4" ShapeID="_x0000_i1049" DrawAspect="Content" ObjectID="_1728464927" r:id="rId12"/>
        </w:object>
      </w:r>
      <w:r w:rsidRPr="00043BC6">
        <w:rPr>
          <w:rFonts w:ascii="Times New Roman" w:eastAsia="微软雅黑" w:hAnsi="Times New Roman" w:cs="Times New Roman"/>
        </w:rPr>
        <w:t>，适用于分段函数</w:t>
      </w:r>
    </w:p>
    <w:p w14:paraId="4A99D207" w14:textId="5B0A4A25" w:rsidR="00043BC6" w:rsidRDefault="00043BC6" w:rsidP="00043BC6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利用导数的四则运算</w:t>
      </w:r>
    </w:p>
    <w:p w14:paraId="34CB4E06" w14:textId="6165D84C" w:rsidR="00043BC6" w:rsidRDefault="00043BC6" w:rsidP="00043BC6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复杂函数的求导，最终归结为四则运算，如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r>
          <w:rPr>
            <w:rFonts w:ascii="Cambria Math" w:eastAsia="微软雅黑" w:hAnsi="Cambria Math" w:cs="Times New Roman" w:hint="eastAsia"/>
          </w:rPr>
          <m:t>y</m:t>
        </m:r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x+</m:t>
            </m:r>
            <m:rad>
              <m:radPr>
                <m:degHide m:val="1"/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rad>
          </m:num>
          <m:den>
            <m:r>
              <w:rPr>
                <w:rFonts w:ascii="Cambria Math" w:eastAsia="微软雅黑" w:hAnsi="Cambria Math" w:cs="Times New Roman"/>
              </w:rPr>
              <m:t>x</m:t>
            </m:r>
            <m:func>
              <m:func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</w:rPr>
                  <m:t>arctan</m:t>
                </m:r>
              </m:fName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func>
          </m:den>
        </m:f>
      </m:oMath>
    </w:p>
    <w:p w14:paraId="5BA81A6A" w14:textId="480A34B5" w:rsidR="00043BC6" w:rsidRDefault="00043BC6" w:rsidP="00043BC6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利用基本</w:t>
      </w:r>
      <w:r w:rsidR="0019790B">
        <w:rPr>
          <w:rFonts w:ascii="Times New Roman" w:eastAsia="微软雅黑" w:hAnsi="Times New Roman" w:cs="Times New Roman" w:hint="eastAsia"/>
        </w:rPr>
        <w:t>初等函数求导表</w:t>
      </w:r>
    </w:p>
    <w:p w14:paraId="4A94E28A" w14:textId="15CEBFA0" w:rsidR="0019790B" w:rsidRDefault="0019790B" w:rsidP="0019790B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>
        <w:rPr>
          <w:noProof/>
        </w:rPr>
        <w:drawing>
          <wp:inline distT="0" distB="0" distL="0" distR="0" wp14:anchorId="2A6D9FAD" wp14:editId="28A324FD">
            <wp:extent cx="3115284" cy="287945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574" cy="28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1C11" w14:textId="0147B658" w:rsidR="0019790B" w:rsidRDefault="0019790B" w:rsidP="0019790B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利用导函数的复合求导法则</w:t>
      </w:r>
    </w:p>
    <w:p w14:paraId="372AEE7D" w14:textId="57448477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m:oMath>
        <m:r>
          <w:rPr>
            <w:rFonts w:ascii="Cambria Math" w:eastAsia="微软雅黑" w:hAnsi="Cambria Math" w:cs="Times New Roman"/>
          </w:rPr>
          <m:t>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Times New Roman"/>
                  </w:rPr>
                  <m:t>x+1</m:t>
                </m:r>
              </m:e>
            </m:rad>
          </m:den>
        </m:f>
      </m:oMath>
      <w:r>
        <w:rPr>
          <w:rFonts w:ascii="Times New Roman" w:eastAsia="微软雅黑" w:hAnsi="Times New Roman" w:cs="Times New Roman" w:hint="eastAsia"/>
        </w:rPr>
        <w:t>，令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r>
          <w:rPr>
            <w:rFonts w:ascii="Cambria Math" w:eastAsia="微软雅黑" w:hAnsi="Cambria Math" w:cs="Times New Roman"/>
          </w:rPr>
          <m:t>u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i/>
              </w:rPr>
            </m:ctrlPr>
          </m:radPr>
          <m:deg/>
          <m:e>
            <m:r>
              <w:rPr>
                <w:rFonts w:ascii="Cambria Math" w:eastAsia="微软雅黑" w:hAnsi="Cambria Math" w:cs="Times New Roman"/>
              </w:rPr>
              <m:t>x+1</m:t>
            </m:r>
          </m:e>
        </m:rad>
      </m:oMath>
    </w:p>
    <w:p w14:paraId="7A9AB92C" w14:textId="0A19880D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m:oMath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df</m:t>
            </m:r>
          </m:num>
          <m:den>
            <m:r>
              <w:rPr>
                <w:rFonts w:ascii="Cambria Math" w:eastAsia="微软雅黑" w:hAnsi="Cambria Math" w:cs="Times New Roman"/>
              </w:rPr>
              <m:t>dx</m:t>
            </m:r>
          </m:den>
        </m:f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df</m:t>
            </m:r>
          </m:num>
          <m:den>
            <m:r>
              <w:rPr>
                <w:rFonts w:ascii="Cambria Math" w:eastAsia="微软雅黑" w:hAnsi="Cambria Math" w:cs="Times New Roman"/>
              </w:rPr>
              <m:t>du</m:t>
            </m:r>
          </m:den>
        </m:f>
        <m:r>
          <w:rPr>
            <w:rFonts w:ascii="Cambria Math" w:eastAsia="微软雅黑" w:hAnsi="Cambria Math" w:cs="Times New Roman" w:hint="eastAsia"/>
          </w:rPr>
          <m:t>·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du</m:t>
            </m:r>
          </m:num>
          <m:den>
            <m:r>
              <w:rPr>
                <w:rFonts w:ascii="Cambria Math" w:eastAsia="微软雅黑" w:hAnsi="Cambria Math" w:cs="Times New Roman"/>
              </w:rPr>
              <m:t>dx</m:t>
            </m:r>
          </m:den>
        </m:f>
      </m:oMath>
    </w:p>
    <w:p w14:paraId="1085019D" w14:textId="53219B6F" w:rsidR="0019790B" w:rsidRDefault="0019790B" w:rsidP="0019790B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lastRenderedPageBreak/>
        <w:t>利用反函数的求导法则</w:t>
      </w:r>
    </w:p>
    <w:p w14:paraId="3BB18FA5" w14:textId="77777777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m:oMath>
        <m:r>
          <w:rPr>
            <w:rFonts w:ascii="Cambria Math" w:eastAsia="微软雅黑" w:hAnsi="Cambria Math" w:cs="Times New Roman"/>
          </w:rPr>
          <m:t>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假设有反函数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eastAsia="微软雅黑" w:hAnsi="Cambria Math" w:cs="Times New Roman"/>
                <w:i/>
              </w:rPr>
            </m:ctrlPr>
          </m:sSupPr>
          <m:e>
            <m:r>
              <w:rPr>
                <w:rFonts w:ascii="Cambria Math" w:eastAsia="微软雅黑" w:hAnsi="Cambria Math" w:cs="Times New Roman"/>
              </w:rPr>
              <m:t>f</m:t>
            </m:r>
          </m:e>
          <m:sup>
            <m:r>
              <w:rPr>
                <w:rFonts w:ascii="Cambria Math" w:eastAsia="微软雅黑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y</m:t>
            </m:r>
          </m:e>
        </m:d>
        <m:r>
          <w:rPr>
            <w:rFonts w:ascii="Cambria Math" w:eastAsia="微软雅黑" w:hAnsi="Cambria Math" w:cs="Times New Roman"/>
          </w:rPr>
          <m:t>≔g(y)</m:t>
        </m:r>
      </m:oMath>
      <w:r>
        <w:rPr>
          <w:rFonts w:ascii="Times New Roman" w:eastAsia="微软雅黑" w:hAnsi="Times New Roman" w:cs="Times New Roman" w:hint="eastAsia"/>
        </w:rPr>
        <w:t>，则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dg</m:t>
            </m:r>
          </m:num>
          <m:den>
            <m:r>
              <w:rPr>
                <w:rFonts w:ascii="Cambria Math" w:eastAsia="微软雅黑" w:hAnsi="Cambria Math" w:cs="Times New Roman"/>
              </w:rPr>
              <m:t>dy</m:t>
            </m:r>
          </m:den>
        </m:f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1</m:t>
            </m:r>
          </m:num>
          <m:den>
            <m:f>
              <m:f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微软雅黑" w:hAnsi="Cambria Math" w:cs="Times New Roman"/>
                  </w:rPr>
                  <m:t>dy</m:t>
                </m:r>
              </m:num>
              <m:den>
                <m:r>
                  <w:rPr>
                    <w:rFonts w:ascii="Cambria Math" w:eastAsia="微软雅黑" w:hAnsi="Cambria Math" w:cs="Times New Roman"/>
                  </w:rPr>
                  <m:t>dx</m:t>
                </m:r>
              </m:den>
            </m:f>
          </m:den>
        </m:f>
      </m:oMath>
    </w:p>
    <w:p w14:paraId="2F400941" w14:textId="77777777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几何直观解释</w:t>
      </w:r>
    </w:p>
    <w:p w14:paraId="3B91CB1B" w14:textId="77777777" w:rsidR="0019790B" w:rsidRDefault="0019790B" w:rsidP="0019790B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利用对数求导法</w:t>
      </w:r>
    </w:p>
    <w:p w14:paraId="4B54C35F" w14:textId="507E9533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可解决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r>
          <w:rPr>
            <w:rFonts w:ascii="Cambria Math" w:eastAsia="微软雅黑" w:hAnsi="Cambria Math" w:cs="Times New Roman"/>
          </w:rPr>
          <m:t>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=u</m:t>
        </m:r>
        <m:sSup>
          <m:sSupPr>
            <m:ctrlPr>
              <w:rPr>
                <w:rFonts w:ascii="Cambria Math" w:eastAsia="微软雅黑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 w:cs="Times New Roman"/>
              </w:rPr>
              <m:t>v</m:t>
            </m:r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d>
          </m:sup>
        </m:sSup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类问题，用到了复合函数求导法则</w:t>
      </w:r>
    </w:p>
    <w:p w14:paraId="232EB70C" w14:textId="7AD34F5C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注意定义域</w:t>
      </w:r>
    </w:p>
    <w:p w14:paraId="1798652D" w14:textId="6E7BAEC9" w:rsidR="00A133BC" w:rsidRDefault="00A133BC" w:rsidP="00A133BC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曲线参数化</w:t>
      </w:r>
    </w:p>
    <w:p w14:paraId="19ED3DD9" w14:textId="456B01C3" w:rsid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设</w:t>
      </w:r>
      <m:oMath>
        <m:r>
          <w:rPr>
            <w:rFonts w:ascii="Cambria Math" w:eastAsia="微软雅黑" w:hAnsi="Cambria Math" w:cs="Times New Roman"/>
          </w:rPr>
          <m:t xml:space="preserve"> y=φ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t</m:t>
            </m:r>
          </m:e>
        </m:d>
        <m:r>
          <w:rPr>
            <w:rFonts w:ascii="Cambria Math" w:eastAsia="微软雅黑" w:hAnsi="Cambria Math" w:cs="Times New Roman"/>
          </w:rPr>
          <m:t>,x=ψ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t</m:t>
            </m:r>
          </m:e>
        </m:d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都在</w:t>
      </w:r>
      <w:r>
        <w:rPr>
          <w:rFonts w:ascii="Times New Roman" w:eastAsia="微软雅黑" w:hAnsi="Times New Roman" w:cs="Times New Roman" w:hint="eastAsia"/>
        </w:rPr>
        <w:t xml:space="preserve"> </w:t>
      </w:r>
      <w:r w:rsidRPr="00A133BC">
        <w:rPr>
          <w:rFonts w:ascii="Times New Roman" w:eastAsia="微软雅黑" w:hAnsi="Times New Roman" w:cs="Times New Roman" w:hint="eastAsia"/>
          <w:i/>
          <w:iCs/>
        </w:rPr>
        <w:t>I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上可导，则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r>
          <w:rPr>
            <w:rFonts w:ascii="Cambria Math" w:eastAsia="微软雅黑" w:hAnsi="Cambria Math" w:cs="Times New Roman"/>
          </w:rPr>
          <m:t>y=y(x)</m:t>
        </m:r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可导，</w:t>
      </w:r>
      <m:oMath>
        <m:sSup>
          <m:sSupPr>
            <m:ctrlPr>
              <w:rPr>
                <w:rFonts w:ascii="Cambria Math" w:eastAsia="微软雅黑" w:hAnsi="Cambria Math" w:cs="Times New Roman"/>
                <w:i/>
              </w:rPr>
            </m:ctrlPr>
          </m:sSupPr>
          <m:e>
            <m:r>
              <w:rPr>
                <w:rFonts w:ascii="Cambria Math" w:eastAsia="微软雅黑" w:hAnsi="Cambria Math" w:cs="Times New Roman"/>
              </w:rPr>
              <m:t>y</m:t>
            </m:r>
          </m:e>
          <m:sup>
            <m:r>
              <w:rPr>
                <w:rFonts w:ascii="Cambria Math" w:eastAsia="微软雅黑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</w:rPr>
                  <m:t>φ</m:t>
                </m:r>
              </m:e>
              <m:sup>
                <m:r>
                  <w:rPr>
                    <w:rFonts w:ascii="Cambria Math" w:eastAsia="微软雅黑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</w:rPr>
                  <m:t>ψ</m:t>
                </m:r>
              </m:e>
              <m:sup>
                <m:r>
                  <w:rPr>
                    <w:rFonts w:ascii="Cambria Math" w:eastAsia="微软雅黑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t</m:t>
                </m:r>
              </m:e>
            </m:d>
          </m:den>
        </m:f>
      </m:oMath>
    </w:p>
    <w:p w14:paraId="574ABE38" w14:textId="66EE80D7" w:rsidR="00A133BC" w:rsidRP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注意：</w:t>
      </w:r>
      <m:oMath>
        <m:sSup>
          <m:sSupPr>
            <m:ctrlPr>
              <w:rPr>
                <w:rFonts w:ascii="Cambria Math" w:eastAsia="微软雅黑" w:hAnsi="Cambria Math" w:cs="Times New Roman"/>
                <w:i/>
              </w:rPr>
            </m:ctrlPr>
          </m:sSupPr>
          <m:e>
            <m:r>
              <w:rPr>
                <w:rFonts w:ascii="Cambria Math" w:eastAsia="微软雅黑" w:hAnsi="Cambria Math" w:cs="Times New Roman"/>
              </w:rPr>
              <m:t>y</m:t>
            </m:r>
          </m:e>
          <m:sup>
            <m:r>
              <w:rPr>
                <w:rFonts w:ascii="Cambria Math" w:eastAsia="微软雅黑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≠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</w:rPr>
                  <m:t>φ</m:t>
                </m:r>
              </m:e>
              <m:sup>
                <m:r>
                  <w:rPr>
                    <w:rFonts w:ascii="Cambria Math" w:eastAsia="微软雅黑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</w:rPr>
                  <m:t>ψ</m:t>
                </m:r>
              </m:e>
              <m:sup>
                <m:r>
                  <w:rPr>
                    <w:rFonts w:ascii="Cambria Math" w:eastAsia="微软雅黑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t</m:t>
                </m:r>
              </m:e>
            </m:d>
          </m:den>
        </m:f>
      </m:oMath>
    </w:p>
    <w:p w14:paraId="32D7452A" w14:textId="183C8FED" w:rsidR="00A133BC" w:rsidRDefault="00A133BC" w:rsidP="00A133BC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隐函数的求导</w:t>
      </w:r>
    </w:p>
    <w:p w14:paraId="666A31FD" w14:textId="2704E314" w:rsid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m:oMath>
        <m:r>
          <w:rPr>
            <w:rFonts w:ascii="Cambria Math" w:eastAsia="微软雅黑" w:hAnsi="Cambria Math" w:cs="Times New Roman" w:hint="eastAsia"/>
          </w:rPr>
          <m:t>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x,y</m:t>
            </m:r>
          </m:e>
        </m:d>
        <m:r>
          <w:rPr>
            <w:rFonts w:ascii="Cambria Math" w:eastAsia="微软雅黑" w:hAnsi="Cambria Math" w:cs="Times New Roman"/>
          </w:rPr>
          <m:t>≔F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x,y</m:t>
            </m:r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微软雅黑" w:hAnsi="Cambria Math" w:cs="Times New Roman"/>
          </w:rPr>
          <m:t>=0</m:t>
        </m:r>
      </m:oMath>
      <w:r>
        <w:rPr>
          <w:rFonts w:ascii="Times New Roman" w:eastAsia="微软雅黑" w:hAnsi="Times New Roman" w:cs="Times New Roman" w:hint="eastAsia"/>
        </w:rPr>
        <w:t>，</w:t>
      </w:r>
      <w:proofErr w:type="gramStart"/>
      <w:r>
        <w:rPr>
          <w:rFonts w:ascii="Times New Roman" w:eastAsia="微软雅黑" w:hAnsi="Times New Roman" w:cs="Times New Roman" w:hint="eastAsia"/>
        </w:rPr>
        <w:t>两边对</w:t>
      </w:r>
      <w:proofErr w:type="gramEnd"/>
      <w:r>
        <w:rPr>
          <w:rFonts w:ascii="Times New Roman" w:eastAsia="微软雅黑" w:hAnsi="Times New Roman" w:cs="Times New Roman" w:hint="eastAsia"/>
        </w:rPr>
        <w:t xml:space="preserve"> </w:t>
      </w:r>
      <w:r w:rsidRPr="00A133BC">
        <w:rPr>
          <w:rFonts w:ascii="Times New Roman" w:eastAsia="微软雅黑" w:hAnsi="Times New Roman" w:cs="Times New Roman"/>
          <w:i/>
          <w:iCs/>
        </w:rPr>
        <w:t>x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求导，把</w:t>
      </w:r>
      <w:r>
        <w:rPr>
          <w:rFonts w:ascii="Times New Roman" w:eastAsia="微软雅黑" w:hAnsi="Times New Roman" w:cs="Times New Roman" w:hint="eastAsia"/>
        </w:rPr>
        <w:t xml:space="preserve"> </w:t>
      </w:r>
      <w:r w:rsidRPr="00A133BC">
        <w:rPr>
          <w:rFonts w:ascii="Times New Roman" w:eastAsia="微软雅黑" w:hAnsi="Times New Roman" w:cs="Times New Roman"/>
          <w:i/>
          <w:iCs/>
        </w:rPr>
        <w:t>y′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解出来</w:t>
      </w:r>
    </w:p>
    <w:p w14:paraId="01884E16" w14:textId="291C6758" w:rsidR="00A133BC" w:rsidRDefault="00A133BC" w:rsidP="00A133BC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高阶导数</w:t>
      </w:r>
    </w:p>
    <w:p w14:paraId="5CEAE9F1" w14:textId="6B4095F7" w:rsidR="00A8114E" w:rsidRPr="00A8114E" w:rsidRDefault="00A8114E" w:rsidP="00A8114E">
      <w:pPr>
        <w:pStyle w:val="a3"/>
        <w:numPr>
          <w:ilvl w:val="1"/>
          <w:numId w:val="5"/>
        </w:numPr>
        <w:ind w:firstLineChars="0"/>
        <w:jc w:val="left"/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89509" wp14:editId="11CB2D4D">
            <wp:simplePos x="0" y="0"/>
            <wp:positionH relativeFrom="column">
              <wp:posOffset>1751330</wp:posOffset>
            </wp:positionH>
            <wp:positionV relativeFrom="paragraph">
              <wp:posOffset>27305</wp:posOffset>
            </wp:positionV>
            <wp:extent cx="2667635" cy="413385"/>
            <wp:effectExtent l="0" t="0" r="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3BC">
        <w:rPr>
          <w:rFonts w:ascii="Times New Roman" w:eastAsia="微软雅黑" w:hAnsi="Times New Roman" w:cs="Times New Roman" w:hint="eastAsia"/>
        </w:rPr>
        <w:t>莱布尼兹</w:t>
      </w:r>
      <w:r>
        <w:rPr>
          <w:rFonts w:ascii="Times New Roman" w:eastAsia="微软雅黑" w:hAnsi="Times New Roman" w:cs="Times New Roman" w:hint="eastAsia"/>
        </w:rPr>
        <w:t>公式</w:t>
      </w:r>
    </w:p>
    <w:p w14:paraId="372D43D0" w14:textId="348B2DC0" w:rsidR="00A8114E" w:rsidRPr="00A8114E" w:rsidRDefault="00A8114E" w:rsidP="00A8114E">
      <w:pPr>
        <w:pStyle w:val="a3"/>
        <w:numPr>
          <w:ilvl w:val="1"/>
          <w:numId w:val="5"/>
        </w:numPr>
        <w:ind w:firstLineChars="0"/>
        <w:jc w:val="left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（预告）泰勒展开</w:t>
      </w:r>
    </w:p>
    <w:p w14:paraId="7A981367" w14:textId="7F9A3AB0" w:rsidR="00A8114E" w:rsidRDefault="00A8114E" w:rsidP="00A133BC">
      <w:pPr>
        <w:pStyle w:val="a3"/>
        <w:numPr>
          <w:ilvl w:val="1"/>
          <w:numId w:val="5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常见的高阶函数表（了解即可）</w:t>
      </w:r>
    </w:p>
    <w:p w14:paraId="22B1192F" w14:textId="69348F7B" w:rsidR="00A8114E" w:rsidRPr="00A8114E" w:rsidRDefault="00A8114E" w:rsidP="00A8114E">
      <w:pPr>
        <w:ind w:left="840"/>
        <w:jc w:val="left"/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inline distT="0" distB="0" distL="0" distR="0" wp14:anchorId="20715500" wp14:editId="27480202">
            <wp:extent cx="3555256" cy="286055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656" cy="28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DADE" w14:textId="77777777" w:rsidR="00A133BC" w:rsidRDefault="00A133BC" w:rsidP="00A133BC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lastRenderedPageBreak/>
        <w:t>其他要说的</w:t>
      </w:r>
    </w:p>
    <w:p w14:paraId="7696137D" w14:textId="77777777" w:rsid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A133BC">
        <w:rPr>
          <w:rFonts w:ascii="Times New Roman" w:eastAsia="微软雅黑" w:hAnsi="Times New Roman" w:cs="Times New Roman"/>
        </w:rPr>
        <w:t>分段函数求导：在分段点要求左右导数，而不是先求导后再取左右极限</w:t>
      </w:r>
    </w:p>
    <w:p w14:paraId="513FB2AD" w14:textId="77777777" w:rsid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A133BC">
        <w:rPr>
          <w:rFonts w:ascii="Times New Roman" w:eastAsia="微软雅黑" w:hAnsi="Times New Roman" w:cs="Times New Roman"/>
        </w:rPr>
        <w:t>奇函数求导为偶函数，偶函数求导为奇函数</w:t>
      </w:r>
    </w:p>
    <w:p w14:paraId="7F00B375" w14:textId="13B679FB" w:rsidR="00A133BC" w:rsidRP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 w:hint="eastAsia"/>
        </w:rPr>
      </w:pPr>
      <w:r w:rsidRPr="00A133BC">
        <w:rPr>
          <w:rFonts w:ascii="Times New Roman" w:eastAsia="微软雅黑" w:hAnsi="Times New Roman" w:cs="Times New Roman"/>
        </w:rPr>
        <w:t>周期函数求导后为周期函数，周期相同</w:t>
      </w:r>
    </w:p>
    <w:sectPr w:rsidR="00A133BC" w:rsidRPr="00A1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29FE"/>
    <w:multiLevelType w:val="hybridMultilevel"/>
    <w:tmpl w:val="CA4EAD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9D21FA"/>
    <w:multiLevelType w:val="hybridMultilevel"/>
    <w:tmpl w:val="EB7EC154"/>
    <w:lvl w:ilvl="0" w:tplc="BBB21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F434E"/>
    <w:multiLevelType w:val="hybridMultilevel"/>
    <w:tmpl w:val="8BDE40B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A5833BB"/>
    <w:multiLevelType w:val="hybridMultilevel"/>
    <w:tmpl w:val="757459DC"/>
    <w:lvl w:ilvl="0" w:tplc="917E1E52">
      <w:start w:val="1"/>
      <w:numFmt w:val="bullet"/>
      <w:lvlText w:val="-"/>
      <w:lvlJc w:val="left"/>
      <w:pPr>
        <w:ind w:left="72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6D43008"/>
    <w:multiLevelType w:val="hybridMultilevel"/>
    <w:tmpl w:val="5C56DBF8"/>
    <w:lvl w:ilvl="0" w:tplc="E444B48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707A544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76F61"/>
    <w:multiLevelType w:val="hybridMultilevel"/>
    <w:tmpl w:val="97BC860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68"/>
    <w:rsid w:val="00043BC6"/>
    <w:rsid w:val="0019790B"/>
    <w:rsid w:val="001B7668"/>
    <w:rsid w:val="00A133BC"/>
    <w:rsid w:val="00A8114E"/>
    <w:rsid w:val="00E522DC"/>
    <w:rsid w:val="00F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D15C"/>
  <w15:chartTrackingRefBased/>
  <w15:docId w15:val="{B3960D29-8DF7-4560-99AD-32BF741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6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6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76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766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3BC6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043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1</cp:revision>
  <dcterms:created xsi:type="dcterms:W3CDTF">2022-10-28T02:50:00Z</dcterms:created>
  <dcterms:modified xsi:type="dcterms:W3CDTF">2022-10-28T04:22:00Z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