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93B67" wp14:editId="69A89ACF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E4378CB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 xml:space="preserve">Monitoramento do fluxo de água em reservatórios de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77777777" w:rsidR="000C0EC3" w:rsidRDefault="00A62DF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A026ADD" wp14:editId="66334288">
                <wp:simplePos x="0" y="0"/>
                <wp:positionH relativeFrom="page">
                  <wp:posOffset>1536700</wp:posOffset>
                </wp:positionH>
                <wp:positionV relativeFrom="page">
                  <wp:posOffset>7100570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89803" y="736790"/>
                            <a:ext cx="1853489" cy="935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Ana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="00E37F28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K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aroline</w:t>
                              </w:r>
                              <w:r w:rsidR="00A62DF3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 xml:space="preserve"> Gomes Bento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Barrocal</w:t>
                              </w:r>
                            </w:p>
                            <w:p w14:paraId="450B95A8" w14:textId="497BE2EB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6" style="position:absolute;margin-left:121pt;margin-top:559.1pt;width:257pt;height:219.1pt;z-index:251653632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">
                <v:rect id="Rectangle 26" o:spid="_x0000_s1027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8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29" style="position:absolute;left:20898;top:7367;width:18534;height:9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Ana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02"/>
                            <w:sz w:val="20"/>
                          </w:rPr>
                          <w:t xml:space="preserve"> </w:t>
                        </w:r>
                        <w:r w:rsidR="00E37F28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K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aroline</w:t>
                        </w:r>
                        <w:r w:rsidR="00A62DF3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 xml:space="preserve"> Gomes Bento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7"/>
                            <w:w w:val="102"/>
                            <w:sz w:val="20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Barrocal</w:t>
                        </w:r>
                      </w:p>
                      <w:p w14:paraId="450B95A8" w14:textId="497BE2EB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Leonardo Sardinha Santana</w:t>
                        </w:r>
                      </w:p>
                      <w:p w14:paraId="30BD1DF3" w14:textId="31E7ACEC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0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2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3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4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5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6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7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8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9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0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C398E8" wp14:editId="58FB8DF8">
                <wp:simplePos x="0" y="0"/>
                <wp:positionH relativeFrom="column">
                  <wp:posOffset>3909060</wp:posOffset>
                </wp:positionH>
                <wp:positionV relativeFrom="paragraph">
                  <wp:posOffset>914803</wp:posOffset>
                </wp:positionV>
                <wp:extent cx="1853363" cy="935420"/>
                <wp:effectExtent l="0" t="0" r="0" b="0"/>
                <wp:wrapNone/>
                <wp:docPr id="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363" cy="93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9497E" w14:textId="0A004A20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Nicolly Santos de Sousa</w:t>
                            </w:r>
                          </w:p>
                          <w:p w14:paraId="3A6B5151" w14:textId="6C7BB7DE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Rennan de Souza Moura</w:t>
                            </w:r>
                          </w:p>
                          <w:p w14:paraId="6149BD3A" w14:textId="20789A56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Vinicius Gonçalves da Costa</w:t>
                            </w:r>
                          </w:p>
                          <w:p w14:paraId="23CB84FF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1B9E588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63A76367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279D4DD2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398E8" id="Rectangle 28" o:spid="_x0000_s1041" style="position:absolute;margin-left:307.8pt;margin-top:72.05pt;width:145.95pt;height:7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" filled="f" stroked="f">
                <v:textbox inset="0,0,0,0">
                  <w:txbxContent>
                    <w:p w14:paraId="3E49497E" w14:textId="0A004A20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Nicolly Santos de Sousa</w:t>
                      </w:r>
                    </w:p>
                    <w:p w14:paraId="3A6B5151" w14:textId="6C7BB7DE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Rennan de Souza Moura</w:t>
                      </w:r>
                    </w:p>
                    <w:p w14:paraId="6149BD3A" w14:textId="20789A56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Vinicius Gonçalves da Costa</w:t>
                      </w:r>
                    </w:p>
                    <w:p w14:paraId="23CB84FF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1B9E588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63A76367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279D4DD2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EndPr/>
      <w:sdtContent>
        <w:p w14:paraId="4D1C66E6" w14:textId="140955CC" w:rsidR="00326EAE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751799" w:history="1">
            <w:r w:rsidR="00326EAE" w:rsidRPr="001C3BDC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326EAE">
              <w:rPr>
                <w:noProof/>
                <w:webHidden/>
              </w:rPr>
              <w:tab/>
            </w:r>
            <w:r w:rsidR="00326EAE">
              <w:rPr>
                <w:noProof/>
                <w:webHidden/>
              </w:rPr>
              <w:fldChar w:fldCharType="begin"/>
            </w:r>
            <w:r w:rsidR="00326EAE">
              <w:rPr>
                <w:noProof/>
                <w:webHidden/>
              </w:rPr>
              <w:instrText xml:space="preserve"> PAGEREF _Toc179751799 \h </w:instrText>
            </w:r>
            <w:r w:rsidR="00326EAE">
              <w:rPr>
                <w:noProof/>
                <w:webHidden/>
              </w:rPr>
            </w:r>
            <w:r w:rsidR="00326EAE">
              <w:rPr>
                <w:noProof/>
                <w:webHidden/>
              </w:rPr>
              <w:fldChar w:fldCharType="separate"/>
            </w:r>
            <w:r w:rsidR="00326EAE">
              <w:rPr>
                <w:noProof/>
                <w:webHidden/>
              </w:rPr>
              <w:t>3</w:t>
            </w:r>
            <w:r w:rsidR="00326EAE">
              <w:rPr>
                <w:noProof/>
                <w:webHidden/>
              </w:rPr>
              <w:fldChar w:fldCharType="end"/>
            </w:r>
          </w:hyperlink>
        </w:p>
        <w:p w14:paraId="55A459B3" w14:textId="25C2C8AB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0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20132" w14:textId="6228BDD2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1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4947C" w14:textId="1F6EA5D1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2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3129" w14:textId="4AA964C9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3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E31C" w14:textId="48AEBC9E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4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949E" w14:textId="40EADACA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5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5D5F" w14:textId="0B95642C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6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D589" w14:textId="2DE2405E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7" w:history="1">
            <w:r w:rsidRPr="001C3BDC">
              <w:rPr>
                <w:rStyle w:val="Hyperlink"/>
                <w:noProof/>
              </w:rPr>
              <w:t>Aquecimento Global e o Estresse Hídrico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C250" w14:textId="08C42E92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8" w:history="1">
            <w:r w:rsidRPr="001C3BDC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2CDD" w14:textId="4A613CB3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9" w:history="1">
            <w:r w:rsidRPr="001C3BDC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4DDCC" w14:textId="55B3A714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0" w:history="1">
            <w:r w:rsidRPr="001C3BDC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DA7D6" w14:textId="1FD60D7C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1" w:history="1">
            <w:r w:rsidRPr="001C3BDC">
              <w:rPr>
                <w:rStyle w:val="Hyperlink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9694" w14:textId="0D64CA29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2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9A3CD" w14:textId="1C381841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3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C8DC" w14:textId="7330783D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4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9483" w14:textId="7D3EE831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5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3158" w14:textId="75E6F488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6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C8F2" w14:textId="7994DC96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7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CCCC" w14:textId="08CD01E6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8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082B5" w14:textId="0E98352A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9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1000" w14:textId="064DA255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20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BD52" w14:textId="3C25A591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21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5220CD27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0815CA71" w14:textId="33F06100" w:rsidR="000C0EC3" w:rsidRDefault="0091514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70410AA" w14:textId="77777777" w:rsidR="000C0EC3" w:rsidRDefault="00915143">
      <w:pPr>
        <w:pStyle w:val="Ttulo1"/>
        <w:spacing w:after="0"/>
        <w:ind w:left="-5"/>
        <w:rPr>
          <w:rFonts w:ascii="Segoe UI Historic" w:hAnsi="Segoe UI Historic" w:cs="Segoe UI Historic"/>
        </w:rPr>
      </w:pPr>
      <w:bookmarkStart w:id="0" w:name="_Toc179751799"/>
      <w:r w:rsidRPr="00D17ABA">
        <w:rPr>
          <w:rFonts w:ascii="Segoe UI Historic" w:hAnsi="Segoe UI Historic" w:cs="Segoe UI Historic"/>
        </w:rPr>
        <w:lastRenderedPageBreak/>
        <w:t>Contexto</w:t>
      </w:r>
      <w:bookmarkEnd w:id="0"/>
      <w:r w:rsidRPr="00D17ABA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D17ABA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307DC721" w14:textId="3FACECB6" w:rsidR="00DC4BDA" w:rsidRPr="00DC4BDA" w:rsidRDefault="00DC4BDA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" w:name="_Toc179751800"/>
      <w:r w:rsidRPr="00DC4BDA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DC4BDA">
        <w:rPr>
          <w:rFonts w:ascii="Segoe UI Historic" w:hAnsi="Segoe UI Historic" w:cs="Segoe UI Historic"/>
          <w:bCs/>
          <w:szCs w:val="28"/>
        </w:rPr>
        <w:t xml:space="preserve"> </w:t>
      </w:r>
    </w:p>
    <w:p w14:paraId="4C6B3E11" w14:textId="77777777" w:rsidR="0040276E" w:rsidRPr="00D17ABA" w:rsidRDefault="0040276E" w:rsidP="0040276E">
      <w:pPr>
        <w:rPr>
          <w:rFonts w:ascii="Segoe UI Historic" w:hAnsi="Segoe UI Historic" w:cs="Segoe UI Historic"/>
        </w:rPr>
      </w:pPr>
    </w:p>
    <w:p w14:paraId="264DB219" w14:textId="76CC71FE" w:rsidR="000C4978" w:rsidRPr="00D17ABA" w:rsidRDefault="00501D31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D17ABA">
        <w:rPr>
          <w:rFonts w:ascii="Segoe UI Historic" w:hAnsi="Segoe UI Historic" w:cs="Segoe UI Historic"/>
        </w:rPr>
        <w:t xml:space="preserve">a </w:t>
      </w:r>
      <w:r w:rsidR="00425250" w:rsidRPr="00425250">
        <w:rPr>
          <w:rFonts w:ascii="Segoe UI Historic" w:hAnsi="Segoe UI Historic" w:cs="Segoe UI Historic"/>
          <w:i/>
          <w:iCs/>
        </w:rPr>
        <w:t>“arché”</w:t>
      </w:r>
      <w:r w:rsidRPr="00D17ABA">
        <w:rPr>
          <w:rFonts w:ascii="Segoe UI Historic" w:hAnsi="Segoe UI Historic" w:cs="Segoe UI Historic"/>
        </w:rPr>
        <w:t xml:space="preserve"> do universo, </w:t>
      </w:r>
      <w:r w:rsidR="00425250" w:rsidRPr="00D17ABA">
        <w:rPr>
          <w:rFonts w:ascii="Segoe UI Historic" w:hAnsi="Segoe UI Historic" w:cs="Segoe UI Historic"/>
        </w:rPr>
        <w:t>ou</w:t>
      </w:r>
      <w:r w:rsidR="00425250">
        <w:rPr>
          <w:rFonts w:ascii="Segoe UI Historic" w:hAnsi="Segoe UI Historic" w:cs="Segoe UI Historic"/>
        </w:rPr>
        <w:t xml:space="preserve"> </w:t>
      </w:r>
      <w:r w:rsidR="00425250" w:rsidRPr="00D17ABA">
        <w:rPr>
          <w:rFonts w:ascii="Segoe UI Historic" w:hAnsi="Segoe UI Historic" w:cs="Segoe UI Historic"/>
        </w:rPr>
        <w:t>seja,</w:t>
      </w:r>
      <w:r w:rsidR="003D3B65" w:rsidRPr="00D17ABA">
        <w:rPr>
          <w:rFonts w:ascii="Segoe UI Historic" w:hAnsi="Segoe UI Historic" w:cs="Segoe UI Historic"/>
        </w:rPr>
        <w:t xml:space="preserve"> </w:t>
      </w:r>
      <w:r w:rsidRPr="00D17ABA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D17ABA">
        <w:rPr>
          <w:rFonts w:ascii="Segoe UI Historic" w:hAnsi="Segoe UI Historic" w:cs="Segoe UI Historic"/>
        </w:rPr>
        <w:t>disso,</w:t>
      </w:r>
      <w:r w:rsidRPr="00D17ABA">
        <w:rPr>
          <w:rFonts w:ascii="Segoe UI Historic" w:hAnsi="Segoe UI Historic" w:cs="Segoe UI Historic"/>
        </w:rPr>
        <w:t xml:space="preserve"> a água</w:t>
      </w:r>
      <w:r w:rsidR="00465F9B" w:rsidRPr="00D17ABA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D17ABA">
        <w:rPr>
          <w:rFonts w:ascii="Cambria Math" w:hAnsi="Cambria Math" w:cs="Cambria Math"/>
        </w:rPr>
        <w:t>₂</w:t>
      </w:r>
      <w:r w:rsidR="00465F9B" w:rsidRPr="00D17ABA">
        <w:rPr>
          <w:rFonts w:ascii="Segoe UI Historic" w:hAnsi="Segoe UI Historic" w:cs="Segoe UI Historic"/>
        </w:rPr>
        <w:t xml:space="preserve">O), </w:t>
      </w:r>
      <w:r w:rsidRPr="00D17ABA">
        <w:rPr>
          <w:rFonts w:ascii="Segoe UI Historic" w:hAnsi="Segoe UI Historic" w:cs="Segoe UI Historic"/>
        </w:rPr>
        <w:t>permanece reconhecida como</w:t>
      </w:r>
      <w:r w:rsidR="00465F9B" w:rsidRPr="00D17ABA">
        <w:rPr>
          <w:rFonts w:ascii="Segoe UI Historic" w:hAnsi="Segoe UI Historic" w:cs="Segoe UI Historic"/>
        </w:rPr>
        <w:t xml:space="preserve"> o princípio</w:t>
      </w:r>
      <w:r w:rsidRPr="00D17ABA">
        <w:rPr>
          <w:rFonts w:ascii="Segoe UI Historic" w:hAnsi="Segoe UI Historic" w:cs="Segoe UI Historic"/>
        </w:rPr>
        <w:t xml:space="preserve"> </w:t>
      </w:r>
      <w:r w:rsidR="00465F9B" w:rsidRPr="00D17ABA">
        <w:rPr>
          <w:rFonts w:ascii="Segoe UI Historic" w:hAnsi="Segoe UI Historic" w:cs="Segoe UI Historic"/>
        </w:rPr>
        <w:t>fundamental</w:t>
      </w:r>
      <w:r w:rsidRPr="00D17ABA">
        <w:rPr>
          <w:rFonts w:ascii="Segoe UI Historic" w:hAnsi="Segoe UI Historic" w:cs="Segoe UI Historic"/>
        </w:rPr>
        <w:t xml:space="preserve"> para a vida</w:t>
      </w:r>
      <w:r w:rsidR="00465F9B" w:rsidRPr="00D17ABA">
        <w:rPr>
          <w:rFonts w:ascii="Segoe UI Historic" w:hAnsi="Segoe UI Historic" w:cs="Segoe UI Historic"/>
        </w:rPr>
        <w:t xml:space="preserve"> na Terra</w:t>
      </w:r>
      <w:r w:rsidR="003E4ED5" w:rsidRPr="00D17ABA">
        <w:rPr>
          <w:rFonts w:ascii="Segoe UI Historic" w:hAnsi="Segoe UI Historic" w:cs="Segoe UI Historic"/>
        </w:rPr>
        <w:t xml:space="preserve">, </w:t>
      </w:r>
      <w:r w:rsidR="009D75E3" w:rsidRPr="00D17ABA">
        <w:rPr>
          <w:rFonts w:ascii="Segoe UI Historic" w:hAnsi="Segoe UI Historic" w:cs="Segoe UI Historic"/>
        </w:rPr>
        <w:t xml:space="preserve">em especial para </w:t>
      </w:r>
      <w:r w:rsidR="003E4ED5" w:rsidRPr="00D17ABA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1FC37FE6" w:rsidR="001B6519" w:rsidRPr="00B928D8" w:rsidRDefault="001B6519" w:rsidP="00B928D8">
      <w:pPr>
        <w:pStyle w:val="Ttulo2"/>
        <w:rPr>
          <w:rFonts w:ascii="Segoe UI Historic" w:hAnsi="Segoe UI Historic" w:cs="Segoe UI Historic"/>
          <w:b w:val="0"/>
          <w:bCs/>
          <w:sz w:val="24"/>
        </w:rPr>
      </w:pPr>
      <w:bookmarkStart w:id="2" w:name="_Toc179751801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1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2"/>
      </w:r>
      <w:r w:rsidRPr="00156F76">
        <w:rPr>
          <w:rFonts w:ascii="Segoe UI Historic" w:hAnsi="Segoe UI Historic" w:cs="Segoe UI Historic"/>
        </w:rPr>
        <w:t xml:space="preserve">. Além disso, a água é responsável pela turgidez das células vegetais, </w:t>
      </w:r>
      <w:r w:rsidRPr="00156F76">
        <w:rPr>
          <w:rFonts w:ascii="Segoe UI Historic" w:hAnsi="Segoe UI Historic" w:cs="Segoe UI Historic"/>
        </w:rPr>
        <w:lastRenderedPageBreak/>
        <w:t>mantendo a rigidez das plantas e permitindo que as folhas fiquem estendidas para maximizar a captação de luz solar.</w:t>
      </w:r>
    </w:p>
    <w:p w14:paraId="656060CE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2A0E5872" w:rsidR="00CF529B" w:rsidRPr="00D17ABA" w:rsidRDefault="00CF529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3" w:name="_Toc179751802"/>
      <w:r w:rsidRPr="00D17ABA">
        <w:rPr>
          <w:rFonts w:ascii="Segoe UI Historic" w:hAnsi="Segoe UI Historic" w:cs="Segoe UI Historic"/>
          <w:bCs/>
        </w:rPr>
        <w:t>Agricultura</w:t>
      </w:r>
      <w:bookmarkEnd w:id="3"/>
    </w:p>
    <w:p w14:paraId="7CDC8F25" w14:textId="45318A0B" w:rsidR="00CB52C0" w:rsidRPr="00D17ABA" w:rsidRDefault="00555B7D" w:rsidP="00C9770D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B01823" w:rsidRPr="00D17ABA">
        <w:rPr>
          <w:rFonts w:ascii="Segoe UI Historic" w:hAnsi="Segoe UI Historic" w:cs="Segoe UI Historic"/>
        </w:rPr>
        <w:t>intendida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346C8816" w14:textId="41EB9FD9" w:rsidR="00CB52C0" w:rsidRPr="00D17ABA" w:rsidRDefault="003E07B2" w:rsidP="00CB52C0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E46C7F7" w14:textId="77777777" w:rsidR="005B6A7E" w:rsidRPr="00D17ABA" w:rsidRDefault="005B6A7E" w:rsidP="00CB52C0">
      <w:pPr>
        <w:rPr>
          <w:rFonts w:ascii="Segoe UI Historic" w:hAnsi="Segoe UI Historic" w:cs="Segoe UI Historic"/>
        </w:rPr>
      </w:pPr>
    </w:p>
    <w:p w14:paraId="7AFBACF6" w14:textId="36B5F7B7" w:rsidR="00625130" w:rsidRPr="00425250" w:rsidRDefault="008F25D4" w:rsidP="00AD2A75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surgem 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643C2377" w:rsidR="00D65083" w:rsidRPr="00425250" w:rsidRDefault="00F3031E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="008C33C8">
        <w:rPr>
          <w:rStyle w:val="Refdenotaderodap"/>
          <w:rFonts w:ascii="Segoe UI Historic" w:hAnsi="Segoe UI Historic" w:cs="Segoe UI Historic"/>
          <w:b/>
          <w:bCs/>
          <w:sz w:val="22"/>
          <w:szCs w:val="22"/>
        </w:rPr>
        <w:footnoteReference w:id="3"/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2BB09C03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974" w14:textId="6438B8C9" w:rsidR="00625130" w:rsidRPr="00425250" w:rsidRDefault="00625130" w:rsidP="00625130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21909745" w14:textId="760C8B29" w:rsidR="00625130" w:rsidRDefault="00625130" w:rsidP="00B326C8">
      <w:pPr>
        <w:spacing w:line="360" w:lineRule="auto"/>
        <w:ind w:left="567" w:right="63" w:firstLine="713"/>
      </w:pPr>
    </w:p>
    <w:p w14:paraId="5A43AB83" w14:textId="77777777" w:rsidR="00D17ABA" w:rsidRDefault="00D17ABA" w:rsidP="00B326C8">
      <w:pPr>
        <w:spacing w:line="360" w:lineRule="auto"/>
        <w:ind w:left="567" w:right="63" w:firstLine="713"/>
      </w:pPr>
    </w:p>
    <w:p w14:paraId="1196E60B" w14:textId="0E2EEB06" w:rsidR="00633D98" w:rsidRDefault="00633D98" w:rsidP="00B326C8">
      <w:pPr>
        <w:ind w:left="0" w:firstLine="0"/>
        <w:rPr>
          <w:b/>
          <w:bCs/>
        </w:rPr>
      </w:pPr>
    </w:p>
    <w:p w14:paraId="38FAEEB1" w14:textId="0DA3C7E8" w:rsidR="00425250" w:rsidRDefault="00425250" w:rsidP="00B326C8">
      <w:pPr>
        <w:ind w:left="0" w:firstLine="0"/>
        <w:rPr>
          <w:b/>
          <w:bCs/>
        </w:rPr>
      </w:pPr>
    </w:p>
    <w:p w14:paraId="5F38CD52" w14:textId="2129ABEA" w:rsidR="00425250" w:rsidRDefault="00425250" w:rsidP="00B326C8">
      <w:pPr>
        <w:ind w:left="0" w:firstLine="0"/>
        <w:rPr>
          <w:b/>
          <w:bCs/>
        </w:rPr>
      </w:pPr>
    </w:p>
    <w:p w14:paraId="56B503C7" w14:textId="77777777" w:rsidR="00425250" w:rsidRDefault="00425250" w:rsidP="00B326C8">
      <w:pPr>
        <w:ind w:left="0" w:firstLine="0"/>
        <w:rPr>
          <w:b/>
          <w:bCs/>
        </w:rPr>
      </w:pPr>
    </w:p>
    <w:p w14:paraId="6F594CB7" w14:textId="77777777" w:rsidR="008C33C8" w:rsidRDefault="008C33C8" w:rsidP="008C33C8">
      <w:pPr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7EBB5FC" w14:textId="4DDE9725" w:rsidR="008C33C8" w:rsidRPr="00425250" w:rsidRDefault="00633D98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4" w:name="_Toc179751803"/>
      <w:r w:rsidRPr="00425250">
        <w:rPr>
          <w:rFonts w:ascii="Segoe UI Historic" w:hAnsi="Segoe UI Historic" w:cs="Segoe UI Historic"/>
          <w:bCs/>
          <w:szCs w:val="28"/>
        </w:rPr>
        <w:t>Irrigação</w:t>
      </w:r>
      <w:r w:rsidR="006D6865" w:rsidRPr="00425250">
        <w:rPr>
          <w:rFonts w:ascii="Segoe UI Historic" w:hAnsi="Segoe UI Historic" w:cs="Segoe UI Historic"/>
          <w:bCs/>
          <w:szCs w:val="28"/>
        </w:rPr>
        <w:t xml:space="preserve"> agr</w:t>
      </w:r>
      <w:r w:rsidR="0084266B" w:rsidRPr="00425250">
        <w:rPr>
          <w:rFonts w:ascii="Segoe UI Historic" w:hAnsi="Segoe UI Historic" w:cs="Segoe UI Historic"/>
          <w:bCs/>
          <w:szCs w:val="28"/>
        </w:rPr>
        <w:t>í</w:t>
      </w:r>
      <w:r w:rsidR="006D6865" w:rsidRPr="00425250">
        <w:rPr>
          <w:rFonts w:ascii="Segoe UI Historic" w:hAnsi="Segoe UI Historic" w:cs="Segoe UI Historic"/>
          <w:bCs/>
          <w:szCs w:val="28"/>
        </w:rPr>
        <w:t>cola</w:t>
      </w:r>
      <w:r w:rsidR="007D5431" w:rsidRPr="00425250">
        <w:rPr>
          <w:rFonts w:ascii="Segoe UI Historic" w:hAnsi="Segoe UI Historic" w:cs="Segoe UI Historic"/>
          <w:bCs/>
          <w:szCs w:val="28"/>
        </w:rPr>
        <w:t xml:space="preserve"> ou agricultura irrigada</w:t>
      </w:r>
      <w:bookmarkEnd w:id="4"/>
    </w:p>
    <w:p w14:paraId="78D836F0" w14:textId="77777777" w:rsidR="007B18A3" w:rsidRDefault="007B18A3" w:rsidP="007B18A3"/>
    <w:p w14:paraId="575DA7C1" w14:textId="77777777" w:rsidR="006D6D55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4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Ag</w:t>
      </w:r>
      <w:r w:rsidR="0005320C" w:rsidRPr="00425250">
        <w:rPr>
          <w:rFonts w:ascii="Segoe UI Historic" w:hAnsi="Segoe UI Historic" w:cs="Segoe UI Historic"/>
          <w:b/>
          <w:bCs/>
          <w:sz w:val="22"/>
          <w:szCs w:val="22"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36A8879C" w14:textId="77777777" w:rsidR="0005320C" w:rsidRPr="00425250" w:rsidRDefault="0005320C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 das lavouras.</w:t>
      </w:r>
    </w:p>
    <w:p w14:paraId="127562C9" w14:textId="1C2FC0DC" w:rsidR="0005320C" w:rsidRPr="00D17ABA" w:rsidRDefault="0005320C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</w:p>
    <w:p w14:paraId="27DDBD1B" w14:textId="034B8353" w:rsidR="00D54D75" w:rsidRPr="00D17ABA" w:rsidRDefault="008F205C" w:rsidP="00D17ABA">
      <w:pPr>
        <w:spacing w:line="360" w:lineRule="auto"/>
        <w:ind w:right="6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 xml:space="preserve">      </w:t>
      </w:r>
      <w:r w:rsidR="00C02CE0" w:rsidRPr="00D17ABA">
        <w:rPr>
          <w:rFonts w:ascii="Segoe UI Historic" w:hAnsi="Segoe UI Historic" w:cs="Segoe UI Historic"/>
          <w:b/>
          <w:bCs/>
          <w:noProof/>
        </w:rPr>
        <w:drawing>
          <wp:inline distT="0" distB="0" distL="0" distR="0" wp14:anchorId="55B07487" wp14:editId="7DC70BF2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D6C" w14:textId="49EEEABF" w:rsidR="002968B3" w:rsidRDefault="002968B3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5"/>
      </w:r>
    </w:p>
    <w:p w14:paraId="0E98F39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624CAFEA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61E2F7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E6C12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42C85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E3E613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8906D64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BF9252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467E3C1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3FA206E2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B4285D6" w14:textId="77777777" w:rsidR="00E21249" w:rsidRPr="00425250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5C81250D" w14:textId="24A32DF0" w:rsidR="00C02CE0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5" w:name="_Toc179751804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="009A7CAD"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BEBB4BA" w14:textId="7AAE79CB" w:rsidR="00C02CE0" w:rsidRPr="00425250" w:rsidRDefault="00C02CE0" w:rsidP="00425250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6"/>
      </w:r>
      <w:r w:rsidR="00ED36BF">
        <w:rPr>
          <w:rFonts w:ascii="Segoe UI Historic" w:hAnsi="Segoe UI Historic" w:cs="Segoe UI Historic"/>
        </w:rPr>
        <w:t xml:space="preserve">, no Brasil, se utilizam principalmente os sistemas de irrigação dos tipos: por </w:t>
      </w:r>
      <w:r w:rsidR="00ED36BF" w:rsidRPr="00ED36BF">
        <w:rPr>
          <w:rFonts w:ascii="Segoe UI Historic" w:hAnsi="Segoe UI Historic" w:cs="Segoe UI Historic"/>
        </w:rPr>
        <w:t xml:space="preserve">superfície, aspersão, localizada e </w:t>
      </w:r>
      <w:proofErr w:type="spellStart"/>
      <w:r w:rsidR="00ED36BF" w:rsidRPr="00ED36BF">
        <w:rPr>
          <w:rFonts w:ascii="Segoe UI Historic" w:hAnsi="Segoe UI Historic" w:cs="Segoe UI Historic"/>
        </w:rPr>
        <w:t>subirrigação</w:t>
      </w:r>
      <w:proofErr w:type="spellEnd"/>
      <w:r w:rsidR="00ED36BF">
        <w:rPr>
          <w:rFonts w:ascii="Segoe UI Historic" w:hAnsi="Segoe UI Historic" w:cs="Segoe UI Historic"/>
        </w:rPr>
        <w:t>.</w:t>
      </w:r>
    </w:p>
    <w:p w14:paraId="18A2B571" w14:textId="1AC74DFF" w:rsidR="009A7CAD" w:rsidRDefault="00425250" w:rsidP="004A24CC">
      <w:pPr>
        <w:spacing w:line="360" w:lineRule="auto"/>
        <w:ind w:right="63"/>
        <w:rPr>
          <w:b/>
          <w:bCs/>
        </w:rPr>
      </w:pPr>
      <w:r>
        <w:rPr>
          <w:b/>
          <w:bCs/>
        </w:rPr>
        <w:t xml:space="preserve">                     </w:t>
      </w:r>
    </w:p>
    <w:p w14:paraId="0B53A390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4FD16A0B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741B9359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182FD12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532563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94D82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1793F4C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2FFED18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3CC5750E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F30D112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A15575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BC933D1" w14:textId="7A9AD690" w:rsidR="00D36D4D" w:rsidRDefault="00D36D4D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  <w:sz w:val="20"/>
          <w:szCs w:val="20"/>
        </w:rPr>
      </w:pPr>
    </w:p>
    <w:p w14:paraId="54D9B37A" w14:textId="77777777" w:rsidR="00ED36BF" w:rsidRPr="00D17ABA" w:rsidRDefault="00ED36BF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33794FE7" w14:textId="2389EAD2" w:rsidR="004A24CC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79751805"/>
      <w:r w:rsidRPr="00425250">
        <w:rPr>
          <w:rFonts w:ascii="Segoe UI Historic" w:hAnsi="Segoe UI Historic" w:cs="Segoe UI Historic"/>
          <w:bCs/>
          <w:sz w:val="28"/>
          <w:szCs w:val="28"/>
        </w:rPr>
        <w:t>Reservatório</w:t>
      </w:r>
      <w:r w:rsidR="00D36D4D" w:rsidRPr="00425250">
        <w:rPr>
          <w:rFonts w:ascii="Segoe UI Historic" w:hAnsi="Segoe UI Historic" w:cs="Segoe UI Historic"/>
          <w:bCs/>
          <w:sz w:val="28"/>
          <w:szCs w:val="28"/>
        </w:rPr>
        <w:t>s de água</w:t>
      </w:r>
      <w:r w:rsidR="00B47262" w:rsidRPr="00425250">
        <w:rPr>
          <w:rFonts w:ascii="Segoe UI Historic" w:hAnsi="Segoe UI Historic" w:cs="Segoe UI Historic"/>
          <w:bCs/>
          <w:sz w:val="28"/>
          <w:szCs w:val="28"/>
        </w:rPr>
        <w:t xml:space="preserve"> Agrícola</w:t>
      </w:r>
      <w:bookmarkEnd w:id="6"/>
    </w:p>
    <w:p w14:paraId="4EADC12E" w14:textId="65773CE6" w:rsidR="00ED36BF" w:rsidRDefault="00DE2871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 grandes represas, dependendo das necessidades da propriedade e da disponibilidade de recursos hídricos na região.</w:t>
      </w:r>
    </w:p>
    <w:p w14:paraId="11DDF8F5" w14:textId="77777777" w:rsidR="0019114E" w:rsidRPr="00D17ABA" w:rsidRDefault="0019114E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</w:p>
    <w:p w14:paraId="42FD4589" w14:textId="77777777" w:rsidR="0019114E" w:rsidRPr="0019114E" w:rsidRDefault="0019114E" w:rsidP="0019114E"/>
    <w:p w14:paraId="7ABF22E9" w14:textId="77777777" w:rsidR="0048104B" w:rsidRDefault="0048104B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C31FF4C" w14:textId="77777777" w:rsidR="0048104B" w:rsidRDefault="0048104B" w:rsidP="0048104B">
      <w:pPr>
        <w:pStyle w:val="Ttulo3"/>
        <w:spacing w:after="21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3F54B7E5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6CC1511" w14:textId="77777777" w:rsidR="00A51A0B" w:rsidRDefault="00A51A0B" w:rsidP="00A51A0B">
      <w:pPr>
        <w:pStyle w:val="Ttulo2"/>
        <w:jc w:val="both"/>
        <w:rPr>
          <w:rFonts w:ascii="Segoe UI Historic" w:hAnsi="Segoe UI Historic" w:cs="Segoe UI Historic"/>
          <w:sz w:val="32"/>
          <w:szCs w:val="28"/>
        </w:rPr>
      </w:pPr>
      <w:bookmarkStart w:id="7" w:name="_Toc179751806"/>
      <w:r w:rsidRPr="00425250">
        <w:rPr>
          <w:rFonts w:ascii="Segoe UI Historic" w:hAnsi="Segoe UI Historic" w:cs="Segoe UI Historic"/>
          <w:sz w:val="32"/>
          <w:szCs w:val="28"/>
        </w:rPr>
        <w:t>Tipos de reservatórios</w:t>
      </w:r>
      <w:bookmarkEnd w:id="7"/>
      <w:r w:rsidRPr="00425250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4811DF83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15D37BE1" w14:textId="77777777" w:rsidR="0048104B" w:rsidRDefault="003C2DF4" w:rsidP="00B928D8">
      <w:pPr>
        <w:pStyle w:val="Ttulo3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tipo taça ou cilindro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535B3AD7" w14:textId="78EC21A4" w:rsidR="0048104B" w:rsidRPr="0048104B" w:rsidRDefault="0048104B" w:rsidP="0048104B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>
        <w:t xml:space="preserve"> </w:t>
      </w:r>
      <w:r w:rsidR="00E275C6">
        <w:rPr>
          <w:noProof/>
        </w:rPr>
        <w:drawing>
          <wp:inline distT="0" distB="0" distL="0" distR="0" wp14:anchorId="60BCED0B" wp14:editId="69B7A951">
            <wp:extent cx="2367280" cy="3038475"/>
            <wp:effectExtent l="0" t="0" r="0" b="9525"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3" cy="303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5C6">
        <w:rPr>
          <w:noProof/>
        </w:rPr>
        <w:drawing>
          <wp:inline distT="0" distB="0" distL="0" distR="0" wp14:anchorId="5929D4F2" wp14:editId="44145FE9">
            <wp:extent cx="2328865" cy="3028950"/>
            <wp:effectExtent l="0" t="0" r="0" b="0"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1100" cy="30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7F8F0B6" w14:textId="1A9CBBA8" w:rsidR="00F415F9" w:rsidRPr="0048104B" w:rsidRDefault="0048104B" w:rsidP="0048104B">
      <w:pPr>
        <w:spacing w:after="150" w:line="360" w:lineRule="auto"/>
        <w:ind w:left="0" w:right="63" w:firstLine="0"/>
        <w:rPr>
          <w:sz w:val="18"/>
          <w:szCs w:val="18"/>
        </w:rPr>
      </w:pPr>
      <w:r>
        <w:rPr>
          <w:sz w:val="18"/>
          <w:szCs w:val="18"/>
        </w:rPr>
        <w:t xml:space="preserve">  Link imagens: </w:t>
      </w:r>
      <w:r>
        <w:rPr>
          <w:rStyle w:val="Refdenotaderodap"/>
          <w:sz w:val="18"/>
          <w:szCs w:val="18"/>
        </w:rPr>
        <w:footnoteReference w:id="7"/>
      </w:r>
      <w:r w:rsidR="009B7491">
        <w:rPr>
          <w:sz w:val="18"/>
          <w:szCs w:val="18"/>
        </w:rPr>
        <w:t xml:space="preserve"> </w:t>
      </w:r>
      <w:r w:rsidR="009B7491">
        <w:rPr>
          <w:rStyle w:val="Refdenotaderodap"/>
          <w:sz w:val="18"/>
          <w:szCs w:val="18"/>
        </w:rPr>
        <w:footnoteReference w:id="8"/>
      </w:r>
    </w:p>
    <w:p w14:paraId="58BAB47F" w14:textId="30E26A0F" w:rsidR="003C2DF4" w:rsidRPr="00D17ABA" w:rsidRDefault="003C2DF4" w:rsidP="00D17ABA">
      <w:pPr>
        <w:spacing w:line="360" w:lineRule="auto"/>
        <w:ind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77777777" w:rsidR="003C2DF4" w:rsidRDefault="003C2DF4" w:rsidP="00867E6E">
      <w:pPr>
        <w:spacing w:line="360" w:lineRule="auto"/>
        <w:ind w:right="63" w:firstLine="0"/>
      </w:pPr>
    </w:p>
    <w:p w14:paraId="7F8B6F46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A13C5">
      <w:pPr>
        <w:jc w:val="center"/>
      </w:pPr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415905F9" w:rsidR="00A62474" w:rsidRPr="0048104B" w:rsidRDefault="008A13C5" w:rsidP="0048104B">
      <w:pPr>
        <w:spacing w:line="360" w:lineRule="auto"/>
        <w:ind w:right="63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</w:t>
      </w:r>
      <w:r w:rsidR="0048104B">
        <w:rPr>
          <w:sz w:val="18"/>
          <w:szCs w:val="18"/>
        </w:rPr>
        <w:t xml:space="preserve">Link imagens: </w:t>
      </w:r>
      <w:r w:rsidR="007F7AB0">
        <w:rPr>
          <w:rStyle w:val="Refdenotaderodap"/>
          <w:sz w:val="18"/>
          <w:szCs w:val="18"/>
        </w:rPr>
        <w:footnoteReference w:id="9"/>
      </w:r>
    </w:p>
    <w:p w14:paraId="071C4A5D" w14:textId="28C71934" w:rsidR="00D17ABA" w:rsidRDefault="003C2DF4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39EFC0" w14:textId="77777777" w:rsidR="00C533B5" w:rsidRPr="008F205C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5E394A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E249997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5308ADE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DC9FB0F" w14:textId="5D252606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A13C5">
      <w:pPr>
        <w:jc w:val="center"/>
      </w:pPr>
      <w:r>
        <w:rPr>
          <w:noProof/>
        </w:rPr>
        <w:drawing>
          <wp:inline distT="0" distB="0" distL="0" distR="0" wp14:anchorId="6C5F31AF" wp14:editId="2828E636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0FE52C73" w:rsidR="00A413B1" w:rsidRPr="00A51042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r w:rsidR="00A51042">
        <w:rPr>
          <w:sz w:val="18"/>
          <w:szCs w:val="18"/>
        </w:rPr>
        <w:t xml:space="preserve">Link imagens: </w:t>
      </w:r>
      <w:r w:rsidR="00A51042">
        <w:rPr>
          <w:rStyle w:val="Refdenotaderodap"/>
          <w:sz w:val="18"/>
          <w:szCs w:val="18"/>
        </w:rPr>
        <w:footnoteReference w:id="10"/>
      </w:r>
    </w:p>
    <w:p w14:paraId="4AB661E5" w14:textId="68FDF938" w:rsidR="00C533B5" w:rsidRPr="00A51A0B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AA97DD6" w14:textId="77777777" w:rsidR="00C533B5" w:rsidRDefault="00C533B5" w:rsidP="008F205C">
      <w:pPr>
        <w:spacing w:line="360" w:lineRule="auto"/>
        <w:ind w:left="0" w:right="63" w:firstLine="0"/>
      </w:pPr>
    </w:p>
    <w:p w14:paraId="445E094E" w14:textId="729B4A68" w:rsidR="003C2DF4" w:rsidRPr="00425250" w:rsidRDefault="003C2DF4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0FC2FF7A" w:rsidR="003C2DF4" w:rsidRPr="008A13C5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>Link imagens:</w:t>
      </w:r>
      <w:r w:rsidR="00A80E2A">
        <w:rPr>
          <w:rStyle w:val="Refdenotaderodap"/>
          <w:sz w:val="18"/>
          <w:szCs w:val="18"/>
        </w:rPr>
        <w:footnoteReference w:id="11"/>
      </w:r>
    </w:p>
    <w:p w14:paraId="4FD8A0F3" w14:textId="14B49060" w:rsidR="00C533B5" w:rsidRPr="00C533B5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</w:t>
      </w:r>
    </w:p>
    <w:p w14:paraId="1DEF8099" w14:textId="77777777" w:rsidR="00750070" w:rsidRDefault="00750070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5D1320DC" w14:textId="25EA05DC" w:rsidR="003C2DF4" w:rsidRPr="00425250" w:rsidRDefault="003C2DF4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A80E2A">
      <w:pPr>
        <w:jc w:val="center"/>
      </w:pPr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3095C2A0" w:rsidR="003C2DF4" w:rsidRPr="00D733E9" w:rsidRDefault="00A80E2A" w:rsidP="00867E6E">
      <w:pPr>
        <w:spacing w:line="360" w:lineRule="auto"/>
        <w:rPr>
          <w:sz w:val="18"/>
          <w:szCs w:val="18"/>
        </w:rPr>
      </w:pPr>
      <w:r>
        <w:t xml:space="preserve">         </w:t>
      </w:r>
      <w:r w:rsidR="00D733E9">
        <w:rPr>
          <w:sz w:val="18"/>
          <w:szCs w:val="18"/>
        </w:rPr>
        <w:t xml:space="preserve">Link imagens: </w:t>
      </w:r>
      <w:r w:rsidR="00D733E9">
        <w:rPr>
          <w:rStyle w:val="Refdenotaderodap"/>
          <w:sz w:val="18"/>
          <w:szCs w:val="18"/>
        </w:rPr>
        <w:footnoteReference w:id="12"/>
      </w: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389430F5" w14:textId="77777777" w:rsidR="00F95C07" w:rsidRDefault="00F95C07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7A36DDDB" w14:textId="77777777" w:rsidR="00750070" w:rsidRPr="009A44EB" w:rsidRDefault="00750070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1774813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6506A30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2940FB6" w14:textId="6B8EEC28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D733E9">
      <w:pPr>
        <w:jc w:val="center"/>
      </w:pPr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B3D" w14:textId="51CD7E1B" w:rsidR="00D733E9" w:rsidRPr="00D733E9" w:rsidRDefault="00D733E9" w:rsidP="00867E6E">
      <w:pPr>
        <w:rPr>
          <w:sz w:val="18"/>
          <w:szCs w:val="18"/>
        </w:rPr>
      </w:pPr>
      <w:r>
        <w:tab/>
        <w:t xml:space="preserve">               </w:t>
      </w: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13"/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</w:t>
      </w:r>
      <w:r w:rsidRPr="00425250">
        <w:rPr>
          <w:rFonts w:ascii="Segoe UI Historic" w:hAnsi="Segoe UI Historic" w:cs="Segoe UI Historic"/>
        </w:rPr>
        <w:lastRenderedPageBreak/>
        <w:t xml:space="preserve">manutenção e a substituição periódica da lona são essenciais para garantir a funcionalidade do reservatório. </w:t>
      </w:r>
    </w:p>
    <w:p w14:paraId="252845EF" w14:textId="77777777" w:rsidR="00B35A17" w:rsidRDefault="00B35A17" w:rsidP="008F205C">
      <w:pPr>
        <w:pStyle w:val="Ttulo1"/>
      </w:pPr>
    </w:p>
    <w:p w14:paraId="0795FBB0" w14:textId="77777777" w:rsidR="009A44EB" w:rsidRPr="009A44EB" w:rsidRDefault="009A44EB" w:rsidP="009A44EB"/>
    <w:p w14:paraId="69CCA83D" w14:textId="150FAB68" w:rsidR="000C0EC3" w:rsidRPr="00425250" w:rsidRDefault="00915143" w:rsidP="008F205C">
      <w:pPr>
        <w:pStyle w:val="Ttulo1"/>
      </w:pPr>
      <w:bookmarkStart w:id="8" w:name="_Ref179710677"/>
      <w:bookmarkStart w:id="9" w:name="_Ref179710678"/>
      <w:bookmarkStart w:id="10" w:name="_Ref179710682"/>
      <w:bookmarkStart w:id="11" w:name="_Toc179751807"/>
      <w:r w:rsidRPr="00425250">
        <w:t xml:space="preserve">Aquecimento Global </w:t>
      </w:r>
      <w:r w:rsidR="008E6C80" w:rsidRPr="00425250">
        <w:t>e o Estresse Hídrico</w:t>
      </w:r>
      <w:bookmarkEnd w:id="8"/>
      <w:bookmarkEnd w:id="9"/>
      <w:bookmarkEnd w:id="10"/>
      <w:bookmarkEnd w:id="11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14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</w:t>
      </w:r>
      <w:r w:rsidRPr="008608AC">
        <w:rPr>
          <w:rFonts w:ascii="Segoe UI Historic" w:hAnsi="Segoe UI Historic" w:cs="Segoe UI Historic"/>
        </w:rPr>
        <w:lastRenderedPageBreak/>
        <w:t>atender à demanda das culturas. Esse déficit hídrico tem se agravado com as mudanças climáticas, como o aquecimento global, que provoca secas mais intensas e altera os padrões de precipitação, reduzindo a disponibilidade de água em regiões agrícolas. Com isso, a capacidade das plantas de absorver água e 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5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50F6D206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D9E6B6" w14:textId="77777777" w:rsidR="00A51A0B" w:rsidRDefault="00A51A0B" w:rsidP="0091796B">
      <w:pPr>
        <w:pStyle w:val="Ttulo1"/>
      </w:pPr>
    </w:p>
    <w:p w14:paraId="088C9BC9" w14:textId="77777777" w:rsidR="00A51A0B" w:rsidRDefault="00A51A0B" w:rsidP="0091796B">
      <w:pPr>
        <w:pStyle w:val="Ttulo1"/>
      </w:pPr>
    </w:p>
    <w:p w14:paraId="2D712568" w14:textId="77777777" w:rsidR="00A51A0B" w:rsidRDefault="00A51A0B" w:rsidP="00A51A0B"/>
    <w:p w14:paraId="29F02A86" w14:textId="77777777" w:rsidR="00A51A0B" w:rsidRPr="00A51A0B" w:rsidRDefault="00A51A0B" w:rsidP="00A51A0B"/>
    <w:p w14:paraId="4559C430" w14:textId="77777777" w:rsidR="00A51A0B" w:rsidRDefault="00A51A0B" w:rsidP="0091796B">
      <w:pPr>
        <w:pStyle w:val="Ttulo1"/>
      </w:pPr>
    </w:p>
    <w:p w14:paraId="11784FEA" w14:textId="77777777" w:rsidR="00A51A0B" w:rsidRDefault="00A51A0B" w:rsidP="0091796B">
      <w:pPr>
        <w:pStyle w:val="Ttulo1"/>
      </w:pPr>
    </w:p>
    <w:p w14:paraId="0D382346" w14:textId="77777777" w:rsidR="00A51A0B" w:rsidRDefault="00A51A0B" w:rsidP="0091796B">
      <w:pPr>
        <w:pStyle w:val="Ttulo1"/>
      </w:pPr>
    </w:p>
    <w:p w14:paraId="553EAE96" w14:textId="77777777" w:rsidR="00A51A0B" w:rsidRDefault="00A51A0B" w:rsidP="0091796B">
      <w:pPr>
        <w:pStyle w:val="Ttulo1"/>
      </w:pPr>
    </w:p>
    <w:p w14:paraId="404C7FED" w14:textId="77777777" w:rsidR="00A51A0B" w:rsidRDefault="00A51A0B" w:rsidP="0091796B">
      <w:pPr>
        <w:pStyle w:val="Ttulo1"/>
      </w:pPr>
    </w:p>
    <w:p w14:paraId="5E132380" w14:textId="77777777" w:rsidR="00A51A0B" w:rsidRDefault="00A51A0B" w:rsidP="0091796B">
      <w:pPr>
        <w:pStyle w:val="Ttulo1"/>
      </w:pPr>
    </w:p>
    <w:p w14:paraId="54460F11" w14:textId="77777777" w:rsidR="00A51A0B" w:rsidRDefault="00A51A0B" w:rsidP="0091796B">
      <w:pPr>
        <w:pStyle w:val="Ttulo1"/>
      </w:pPr>
    </w:p>
    <w:p w14:paraId="395AC396" w14:textId="4BF36A69" w:rsidR="004A2019" w:rsidRDefault="00915143" w:rsidP="0091796B">
      <w:pPr>
        <w:pStyle w:val="Ttulo1"/>
        <w:rPr>
          <w:color w:val="0F4761"/>
          <w:sz w:val="28"/>
        </w:rPr>
      </w:pPr>
      <w:bookmarkStart w:id="12" w:name="_Toc179751808"/>
      <w:r w:rsidRPr="00995C2C">
        <w:t>Objetivo</w:t>
      </w:r>
      <w:bookmarkEnd w:id="12"/>
      <w:r w:rsidRPr="00995C2C">
        <w:rPr>
          <w:color w:val="0F4761"/>
          <w:sz w:val="28"/>
        </w:rPr>
        <w:t xml:space="preserve"> </w:t>
      </w:r>
    </w:p>
    <w:p w14:paraId="0B772582" w14:textId="77777777" w:rsidR="0091796B" w:rsidRPr="0091796B" w:rsidRDefault="0091796B" w:rsidP="0091796B"/>
    <w:p w14:paraId="5598DCBE" w14:textId="6ACB414F" w:rsidR="005B0B78" w:rsidRPr="005B0B78" w:rsidRDefault="00915143" w:rsidP="0091796B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Dado a necessidade de um acompanhamento efetivo dos níveis de água nos reservatórios, o objetivo da Hydro Flow System é implementar um sistema web de monitoramento, </w:t>
      </w:r>
      <w:r w:rsidR="00E37B30" w:rsidRPr="00E37B30">
        <w:rPr>
          <w:rFonts w:ascii="Segoe UI Historic" w:hAnsi="Segoe UI Historic" w:cs="Segoe UI Historic"/>
        </w:rPr>
        <w:t xml:space="preserve">criando uma plataforma dinâmica e </w:t>
      </w:r>
      <w:r w:rsidR="003C747A">
        <w:rPr>
          <w:rFonts w:ascii="Segoe UI Historic" w:hAnsi="Segoe UI Historic" w:cs="Segoe UI Historic"/>
        </w:rPr>
        <w:t>no flux</w:t>
      </w:r>
      <w:r w:rsidR="0013757B">
        <w:rPr>
          <w:rFonts w:ascii="Segoe UI Historic" w:hAnsi="Segoe UI Historic" w:cs="Segoe UI Historic"/>
        </w:rPr>
        <w:t>o</w:t>
      </w:r>
      <w:r w:rsidR="003C747A">
        <w:rPr>
          <w:rFonts w:ascii="Segoe UI Historic" w:hAnsi="Segoe UI Historic" w:cs="Segoe UI Historic"/>
        </w:rPr>
        <w:t xml:space="preserve"> de logística </w:t>
      </w:r>
      <w:r w:rsidR="00E37B30" w:rsidRPr="00E37B30">
        <w:rPr>
          <w:rFonts w:ascii="Segoe UI Historic" w:hAnsi="Segoe UI Historic" w:cs="Segoe UI Historic"/>
        </w:rPr>
        <w:t>que trará informações atualizadas sobre o nível da água através da implementação de um sensor de proximidade que será instalado nos reservatórios das empresas agrícolas, disponibilizando esses dados de forma compreensiva na plataforma para a tomada de decisões</w:t>
      </w:r>
      <w:r w:rsidRPr="00995C2C">
        <w:rPr>
          <w:rFonts w:ascii="Segoe UI Historic" w:hAnsi="Segoe UI Historic" w:cs="Segoe UI Historic"/>
        </w:rPr>
        <w:t>, consequentemente evitando perdas nas produções</w:t>
      </w:r>
      <w:r w:rsidR="00801837">
        <w:rPr>
          <w:rFonts w:ascii="Segoe UI Historic" w:hAnsi="Segoe UI Historic" w:cs="Segoe UI Historic"/>
        </w:rPr>
        <w:t xml:space="preserve"> que podem chegar a até 65% segundo o Portal do Agronegócio</w:t>
      </w:r>
      <w:r w:rsidR="0091796B">
        <w:rPr>
          <w:rStyle w:val="Refdenotaderodap"/>
          <w:rFonts w:ascii="Segoe UI Historic" w:hAnsi="Segoe UI Historic" w:cs="Segoe UI Historic"/>
        </w:rPr>
        <w:footnoteReference w:id="16"/>
      </w:r>
      <w:r w:rsidR="008D00AA">
        <w:rPr>
          <w:rFonts w:ascii="Segoe UI Historic" w:hAnsi="Segoe UI Historic" w:cs="Segoe UI Historic"/>
        </w:rPr>
        <w:t>, devido ao estresse hídrico.</w:t>
      </w:r>
      <w:r w:rsidR="00801837">
        <w:rPr>
          <w:rFonts w:ascii="Segoe UI Historic" w:hAnsi="Segoe UI Historic" w:cs="Segoe UI Historic"/>
        </w:rPr>
        <w:t xml:space="preserve"> </w:t>
      </w:r>
      <w:r w:rsidR="00801837" w:rsidRPr="00801837">
        <w:rPr>
          <w:rFonts w:ascii="Segoe UI Historic" w:hAnsi="Segoe UI Historic" w:cs="Segoe UI Historic"/>
        </w:rPr>
        <w:t>Para ilustra</w:t>
      </w:r>
      <w:r w:rsidR="00F94FEF">
        <w:rPr>
          <w:rFonts w:ascii="Segoe UI Historic" w:hAnsi="Segoe UI Historic" w:cs="Segoe UI Historic"/>
        </w:rPr>
        <w:t>r, o</w:t>
      </w:r>
      <w:r w:rsidR="00F94FEF" w:rsidRPr="00F94FEF">
        <w:rPr>
          <w:rFonts w:ascii="Segoe UI Historic" w:hAnsi="Segoe UI Historic" w:cs="Segoe UI Historic"/>
        </w:rPr>
        <w:t xml:space="preserve"> agronegócio brasileiro teve um superávit de US$ </w:t>
      </w:r>
      <w:r w:rsidR="00F94FEF" w:rsidRPr="005B0B78">
        <w:rPr>
          <w:rFonts w:ascii="Segoe UI Historic" w:hAnsi="Segoe UI Historic" w:cs="Segoe UI Historic"/>
          <w:b/>
          <w:bCs/>
        </w:rPr>
        <w:t>148,58 bilhões</w:t>
      </w:r>
      <w:r w:rsidR="00F94FEF" w:rsidRPr="00F94FEF">
        <w:rPr>
          <w:rFonts w:ascii="Segoe UI Historic" w:hAnsi="Segoe UI Historic" w:cs="Segoe UI Historic"/>
        </w:rPr>
        <w:t xml:space="preserve"> em 2023</w:t>
      </w:r>
      <w:r w:rsidR="001F640D">
        <w:rPr>
          <w:rStyle w:val="Refdenotaderodap"/>
          <w:rFonts w:ascii="Segoe UI Historic" w:hAnsi="Segoe UI Historic" w:cs="Segoe UI Historic"/>
        </w:rPr>
        <w:footnoteReference w:id="17"/>
      </w:r>
      <w:r w:rsidR="008E2BD3">
        <w:rPr>
          <w:rFonts w:ascii="Segoe UI Historic" w:hAnsi="Segoe UI Historic" w:cs="Segoe UI Historic"/>
        </w:rPr>
        <w:t>, caso não ocorresse um</w:t>
      </w:r>
      <w:r w:rsidR="001E072D">
        <w:rPr>
          <w:rFonts w:ascii="Segoe UI Historic" w:hAnsi="Segoe UI Historic" w:cs="Segoe UI Historic"/>
        </w:rPr>
        <w:t xml:space="preserve">a boa </w:t>
      </w:r>
      <w:r w:rsidR="001E072D" w:rsidRPr="008C3268">
        <w:rPr>
          <w:rFonts w:ascii="Segoe UI Historic" w:hAnsi="Segoe UI Historic" w:cs="Segoe UI Historic"/>
          <w:u w:val="single"/>
        </w:rPr>
        <w:t>administração</w:t>
      </w:r>
      <w:r w:rsidR="006037E3">
        <w:rPr>
          <w:rFonts w:ascii="Segoe UI Historic" w:hAnsi="Segoe UI Historic" w:cs="Segoe UI Historic"/>
        </w:rPr>
        <w:t xml:space="preserve"> dos níveis de </w:t>
      </w:r>
      <w:r w:rsidR="00CC4393">
        <w:rPr>
          <w:rFonts w:ascii="Segoe UI Historic" w:hAnsi="Segoe UI Historic" w:cs="Segoe UI Historic"/>
        </w:rPr>
        <w:t>água</w:t>
      </w:r>
      <w:r w:rsidR="006037E3">
        <w:rPr>
          <w:rFonts w:ascii="Segoe UI Historic" w:hAnsi="Segoe UI Historic" w:cs="Segoe UI Historic"/>
        </w:rPr>
        <w:t xml:space="preserve"> no reservatório, o valor poderia se reduzir </w:t>
      </w:r>
      <w:r w:rsidR="008C3268">
        <w:rPr>
          <w:rFonts w:ascii="Segoe UI Historic" w:hAnsi="Segoe UI Historic" w:cs="Segoe UI Historic"/>
        </w:rPr>
        <w:t>em</w:t>
      </w:r>
      <w:r w:rsidR="006037E3">
        <w:rPr>
          <w:rFonts w:ascii="Segoe UI Historic" w:hAnsi="Segoe UI Historic" w:cs="Segoe UI Historic"/>
        </w:rPr>
        <w:t xml:space="preserve"> </w:t>
      </w:r>
      <w:r w:rsidR="007F7783">
        <w:rPr>
          <w:rFonts w:ascii="Segoe UI Historic" w:hAnsi="Segoe UI Historic" w:cs="Segoe UI Historic"/>
        </w:rPr>
        <w:t xml:space="preserve">até US$ </w:t>
      </w:r>
      <w:r w:rsidR="005B0B78" w:rsidRPr="005B0B78">
        <w:rPr>
          <w:rFonts w:ascii="Segoe UI Historic" w:hAnsi="Segoe UI Historic" w:cs="Segoe UI Historic"/>
          <w:b/>
          <w:bCs/>
        </w:rPr>
        <w:t>52 bilhões</w:t>
      </w:r>
      <w:r w:rsidR="007F7783">
        <w:rPr>
          <w:rFonts w:ascii="Segoe UI Historic" w:hAnsi="Segoe UI Historic" w:cs="Segoe UI Historic"/>
          <w:b/>
          <w:bCs/>
        </w:rPr>
        <w:t>.</w:t>
      </w:r>
    </w:p>
    <w:p w14:paraId="00AC02D7" w14:textId="6459551D" w:rsidR="006102BD" w:rsidRPr="00425250" w:rsidRDefault="006102BD" w:rsidP="00425250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76CD3229" w14:textId="77777777" w:rsidR="008D5B50" w:rsidRDefault="008D5B50" w:rsidP="009A44EB">
      <w:pPr>
        <w:pStyle w:val="Ttulo1"/>
        <w:ind w:left="0" w:firstLine="0"/>
      </w:pPr>
    </w:p>
    <w:p w14:paraId="57A5973B" w14:textId="77777777" w:rsidR="00F95C07" w:rsidRDefault="00F95C07" w:rsidP="00F95C07"/>
    <w:p w14:paraId="658F01A9" w14:textId="77777777" w:rsidR="00F95C07" w:rsidRDefault="00F95C07" w:rsidP="00F95C07"/>
    <w:p w14:paraId="337E87C5" w14:textId="77777777" w:rsidR="00F95C07" w:rsidRPr="00F95C07" w:rsidRDefault="00F95C07" w:rsidP="00F95C07"/>
    <w:p w14:paraId="6FD0B3B3" w14:textId="77777777" w:rsidR="009A44EB" w:rsidRPr="009A44EB" w:rsidRDefault="009A44EB" w:rsidP="009A44EB"/>
    <w:p w14:paraId="478D2265" w14:textId="77777777" w:rsidR="004272FF" w:rsidRDefault="004272FF" w:rsidP="008F205C">
      <w:pPr>
        <w:pStyle w:val="Ttulo1"/>
      </w:pPr>
    </w:p>
    <w:p w14:paraId="77D77191" w14:textId="77777777" w:rsidR="0013757B" w:rsidRDefault="0013757B" w:rsidP="008F205C">
      <w:pPr>
        <w:pStyle w:val="Ttulo1"/>
      </w:pPr>
    </w:p>
    <w:p w14:paraId="107BFCD7" w14:textId="77777777" w:rsidR="0013757B" w:rsidRDefault="0013757B" w:rsidP="008F205C">
      <w:pPr>
        <w:pStyle w:val="Ttulo1"/>
      </w:pPr>
    </w:p>
    <w:p w14:paraId="21EC95A0" w14:textId="77777777" w:rsidR="0013757B" w:rsidRDefault="0013757B" w:rsidP="008F205C">
      <w:pPr>
        <w:pStyle w:val="Ttulo1"/>
      </w:pPr>
    </w:p>
    <w:p w14:paraId="5B1B7FFB" w14:textId="7F9F6B8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3" w:name="_Toc179751809"/>
      <w:r w:rsidRPr="008F205C">
        <w:t>Justificativa</w:t>
      </w:r>
      <w:bookmarkEnd w:id="13"/>
      <w:r w:rsidRPr="00995C2C">
        <w:rPr>
          <w:color w:val="0F4761"/>
          <w:sz w:val="28"/>
        </w:rPr>
        <w:t xml:space="preserve"> </w:t>
      </w:r>
    </w:p>
    <w:p w14:paraId="396B6980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4A7A9493" w14:textId="41F187B1" w:rsidR="00FE4766" w:rsidRPr="00425250" w:rsidRDefault="00801837" w:rsidP="00FE4766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8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Por exemplo, se uma propriedade agrícola atualmente produz R$ 1</w:t>
      </w:r>
      <w:r w:rsidR="008C326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>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</w:t>
      </w:r>
      <w:r w:rsidR="003C3CDA">
        <w:rPr>
          <w:rFonts w:ascii="Segoe UI Historic" w:hAnsi="Segoe UI Historic" w:cs="Segoe UI Historic"/>
        </w:rPr>
        <w:t>.65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 xml:space="preserve">.000, resultando em um ganho adicional de R$ </w:t>
      </w:r>
      <w:r w:rsidR="003C3CDA">
        <w:rPr>
          <w:rFonts w:ascii="Segoe UI Historic" w:hAnsi="Segoe UI Historic" w:cs="Segoe UI Historic"/>
        </w:rPr>
        <w:t>65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16553A5C" w14:textId="77777777" w:rsidR="00FE4766" w:rsidRDefault="00FE4766" w:rsidP="008F205C">
      <w:pPr>
        <w:pStyle w:val="Ttulo1"/>
      </w:pPr>
    </w:p>
    <w:p w14:paraId="1D435B9C" w14:textId="77777777" w:rsidR="00FE4766" w:rsidRDefault="00FE4766" w:rsidP="008F205C">
      <w:pPr>
        <w:pStyle w:val="Ttulo1"/>
      </w:pPr>
    </w:p>
    <w:p w14:paraId="6B1A7BC4" w14:textId="77777777" w:rsidR="00FE4766" w:rsidRDefault="00FE4766" w:rsidP="008F205C">
      <w:pPr>
        <w:pStyle w:val="Ttulo1"/>
      </w:pPr>
    </w:p>
    <w:p w14:paraId="4B3113E2" w14:textId="77777777" w:rsidR="00FE4766" w:rsidRDefault="00FE4766" w:rsidP="00FE4766">
      <w:pPr>
        <w:pStyle w:val="Ttulo1"/>
        <w:ind w:left="0" w:firstLine="0"/>
      </w:pPr>
    </w:p>
    <w:p w14:paraId="241F1A71" w14:textId="77777777" w:rsidR="00FE4766" w:rsidRPr="00FE4766" w:rsidRDefault="00FE4766" w:rsidP="00FE4766"/>
    <w:p w14:paraId="59922FDD" w14:textId="77777777" w:rsidR="00FE4766" w:rsidRDefault="00FE4766" w:rsidP="008F205C">
      <w:pPr>
        <w:pStyle w:val="Ttulo1"/>
      </w:pPr>
    </w:p>
    <w:p w14:paraId="1FBB148A" w14:textId="77777777" w:rsidR="00FE4766" w:rsidRDefault="00FE4766" w:rsidP="008F205C">
      <w:pPr>
        <w:pStyle w:val="Ttulo1"/>
      </w:pPr>
    </w:p>
    <w:p w14:paraId="61703F64" w14:textId="77777777" w:rsidR="00FE4766" w:rsidRDefault="00FE4766" w:rsidP="008F205C">
      <w:pPr>
        <w:pStyle w:val="Ttulo1"/>
      </w:pPr>
    </w:p>
    <w:p w14:paraId="77507003" w14:textId="77777777" w:rsidR="00FE4766" w:rsidRDefault="00FE4766" w:rsidP="008F205C">
      <w:pPr>
        <w:pStyle w:val="Ttulo1"/>
      </w:pPr>
    </w:p>
    <w:p w14:paraId="0F8B7E7F" w14:textId="77777777" w:rsidR="00FE4766" w:rsidRDefault="00FE4766" w:rsidP="008F205C">
      <w:pPr>
        <w:pStyle w:val="Ttulo1"/>
      </w:pPr>
    </w:p>
    <w:p w14:paraId="5DA019B7" w14:textId="77777777" w:rsidR="00FE4766" w:rsidRDefault="00FE4766" w:rsidP="008F205C">
      <w:pPr>
        <w:pStyle w:val="Ttulo1"/>
      </w:pPr>
    </w:p>
    <w:p w14:paraId="511E9540" w14:textId="77777777" w:rsidR="00FE4766" w:rsidRDefault="00FE4766" w:rsidP="008F205C">
      <w:pPr>
        <w:pStyle w:val="Ttulo1"/>
      </w:pPr>
    </w:p>
    <w:p w14:paraId="39237575" w14:textId="77777777" w:rsidR="00FE4766" w:rsidRDefault="00FE4766" w:rsidP="008F205C">
      <w:pPr>
        <w:pStyle w:val="Ttulo1"/>
      </w:pPr>
    </w:p>
    <w:p w14:paraId="126652D6" w14:textId="1D50A05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4" w:name="_Toc179751810"/>
      <w:r w:rsidRPr="008F205C">
        <w:t>Escopo</w:t>
      </w:r>
      <w:bookmarkEnd w:id="14"/>
      <w:r w:rsidRPr="00995C2C">
        <w:rPr>
          <w:color w:val="0F4761"/>
          <w:sz w:val="28"/>
        </w:rPr>
        <w:t xml:space="preserve"> </w:t>
      </w:r>
    </w:p>
    <w:p w14:paraId="675B5B3D" w14:textId="77777777" w:rsidR="004A2019" w:rsidRPr="00995C2C" w:rsidRDefault="004A2019" w:rsidP="00425250">
      <w:pPr>
        <w:ind w:left="0" w:firstLine="0"/>
        <w:jc w:val="both"/>
        <w:rPr>
          <w:rFonts w:ascii="Segoe UI Historic" w:hAnsi="Segoe UI Historic" w:cs="Segoe UI Historic"/>
        </w:rPr>
      </w:pPr>
    </w:p>
    <w:p w14:paraId="393B9E7A" w14:textId="53F06662" w:rsidR="001D5929" w:rsidRPr="001D5929" w:rsidRDefault="001D5929" w:rsidP="001D5929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F3B7B20" w14:textId="7708828F" w:rsidR="001D5929" w:rsidRPr="001D5929" w:rsidRDefault="001D5929" w:rsidP="001D5929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576372BB" w14:textId="29C91508" w:rsidR="008D5B50" w:rsidRDefault="00915143" w:rsidP="009A44EB">
      <w:pPr>
        <w:spacing w:after="265" w:line="259" w:lineRule="auto"/>
        <w:ind w:left="0" w:firstLine="0"/>
      </w:pPr>
      <w:r>
        <w:t xml:space="preserve"> </w:t>
      </w:r>
    </w:p>
    <w:p w14:paraId="54394DFB" w14:textId="77777777" w:rsidR="00F95C07" w:rsidRDefault="00F95C07" w:rsidP="008F205C">
      <w:pPr>
        <w:pStyle w:val="Ttulo1"/>
      </w:pPr>
    </w:p>
    <w:p w14:paraId="1496C4D2" w14:textId="77777777" w:rsidR="00FE4766" w:rsidRDefault="00FE4766" w:rsidP="008F205C">
      <w:pPr>
        <w:pStyle w:val="Ttulo1"/>
      </w:pPr>
    </w:p>
    <w:p w14:paraId="3E46ECE4" w14:textId="77777777" w:rsidR="00FE4766" w:rsidRDefault="00FE4766" w:rsidP="008F205C">
      <w:pPr>
        <w:pStyle w:val="Ttulo1"/>
      </w:pPr>
    </w:p>
    <w:p w14:paraId="4ABF0531" w14:textId="770963CF" w:rsidR="000C0EC3" w:rsidRPr="00995C2C" w:rsidRDefault="00915143" w:rsidP="008F205C">
      <w:pPr>
        <w:pStyle w:val="Ttulo1"/>
      </w:pPr>
      <w:bookmarkStart w:id="15" w:name="_Toc179751811"/>
      <w:r w:rsidRPr="00995C2C">
        <w:t>Premissas:</w:t>
      </w:r>
      <w:bookmarkEnd w:id="15"/>
      <w:r w:rsidRPr="00995C2C">
        <w:t xml:space="preserve"> </w:t>
      </w:r>
    </w:p>
    <w:p w14:paraId="45427AB8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1D36F4C8" w14:textId="673005C1" w:rsidR="000C0EC3" w:rsidRPr="00995C2C" w:rsidRDefault="00C533B5" w:rsidP="00995C2C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</w:t>
      </w:r>
      <w:r w:rsidR="00E81867">
        <w:rPr>
          <w:rFonts w:ascii="Segoe UI Historic" w:hAnsi="Segoe UI Historic" w:cs="Segoe UI Historic"/>
        </w:rPr>
        <w:t xml:space="preserve"> ficando a </w:t>
      </w:r>
      <w:r w:rsidR="00AA342A">
        <w:rPr>
          <w:rFonts w:ascii="Segoe UI Historic" w:hAnsi="Segoe UI Historic" w:cs="Segoe UI Historic"/>
        </w:rPr>
        <w:t>50 cm sob o reservatório,</w:t>
      </w:r>
      <w:r w:rsidRPr="00C533B5">
        <w:rPr>
          <w:rFonts w:ascii="Segoe UI Historic" w:hAnsi="Segoe UI Historic" w:cs="Segoe UI Historic"/>
        </w:rPr>
        <w:t xml:space="preserve">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995C2C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995C2C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8D5B50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5033785A" w14:textId="4BEF02A9" w:rsidR="008D5B50" w:rsidRPr="00995C2C" w:rsidRDefault="008D5B50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</w:p>
    <w:p w14:paraId="10F00A17" w14:textId="77777777" w:rsidR="000C0EC3" w:rsidRDefault="00915143" w:rsidP="004A2019">
      <w:pPr>
        <w:spacing w:after="265" w:line="360" w:lineRule="auto"/>
        <w:ind w:left="720" w:firstLine="0"/>
      </w:pPr>
      <w:r>
        <w:t xml:space="preserve"> </w:t>
      </w:r>
    </w:p>
    <w:p w14:paraId="7C644161" w14:textId="3284419E" w:rsidR="004A2019" w:rsidRPr="00995C2C" w:rsidRDefault="00915143" w:rsidP="008D5B50">
      <w:pPr>
        <w:pStyle w:val="Ttulo2"/>
        <w:ind w:left="-5"/>
        <w:jc w:val="both"/>
        <w:rPr>
          <w:rFonts w:ascii="Segoe UI Historic" w:hAnsi="Segoe UI Historic" w:cs="Segoe UI Historic"/>
        </w:rPr>
      </w:pPr>
      <w:bookmarkStart w:id="16" w:name="_Toc179751812"/>
      <w:r w:rsidRPr="00995C2C">
        <w:rPr>
          <w:rFonts w:ascii="Segoe UI Historic" w:hAnsi="Segoe UI Historic" w:cs="Segoe UI Historic"/>
        </w:rPr>
        <w:lastRenderedPageBreak/>
        <w:t>Restrições:</w:t>
      </w:r>
      <w:bookmarkEnd w:id="16"/>
      <w:r w:rsidRPr="00995C2C">
        <w:rPr>
          <w:rFonts w:ascii="Segoe UI Historic" w:hAnsi="Segoe UI Historic" w:cs="Segoe UI Historic"/>
        </w:rPr>
        <w:t xml:space="preserve"> </w:t>
      </w:r>
    </w:p>
    <w:p w14:paraId="6F601D5B" w14:textId="77777777" w:rsidR="000C0EC3" w:rsidRPr="00995C2C" w:rsidRDefault="00915143" w:rsidP="00995C2C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5FFDAE99" w:rsidR="001D5929" w:rsidRDefault="001D5929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>Os sensores devem ser utilizados apenas para os fins destinados, caso isso não ocorra,</w:t>
      </w:r>
      <w:r w:rsidR="007E453B">
        <w:t xml:space="preserve"> não arcaremos com mudanças.</w:t>
      </w:r>
    </w:p>
    <w:p w14:paraId="7B332E46" w14:textId="77777777" w:rsidR="009A44EB" w:rsidRDefault="009A44EB" w:rsidP="009A44EB">
      <w:pPr>
        <w:spacing w:after="0" w:line="360" w:lineRule="auto"/>
        <w:ind w:right="63"/>
        <w:jc w:val="both"/>
      </w:pPr>
    </w:p>
    <w:p w14:paraId="46AE1099" w14:textId="77777777" w:rsidR="009A44EB" w:rsidRDefault="009A44EB" w:rsidP="009A44EB">
      <w:pPr>
        <w:spacing w:after="0" w:line="360" w:lineRule="auto"/>
        <w:ind w:right="63"/>
        <w:jc w:val="both"/>
      </w:pPr>
    </w:p>
    <w:p w14:paraId="464057AE" w14:textId="77777777" w:rsidR="009A44EB" w:rsidRDefault="009A44EB" w:rsidP="009A44EB">
      <w:pPr>
        <w:spacing w:after="0" w:line="360" w:lineRule="auto"/>
        <w:ind w:left="0" w:right="63" w:firstLine="0"/>
        <w:jc w:val="both"/>
      </w:pPr>
    </w:p>
    <w:p w14:paraId="1B70936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A26C3F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D08DA5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0F54B28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C3C5AB3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BBABEE7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38041F4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43C004B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0D8AC6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08F8DEC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4A4F1C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47AAF9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352C41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FD61C5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15FA6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17D848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6B66E941" w14:textId="073543FA" w:rsidR="009A44EB" w:rsidRDefault="000E5AF8" w:rsidP="00750070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17" w:name="_Toc179751813"/>
      <w:r w:rsidRPr="000E5AF8">
        <w:rPr>
          <w:rFonts w:ascii="Segoe UI Historic" w:hAnsi="Segoe UI Historic" w:cs="Segoe UI Historic"/>
          <w:bCs/>
          <w:sz w:val="28"/>
          <w:szCs w:val="28"/>
        </w:rPr>
        <w:lastRenderedPageBreak/>
        <w:t>Metodologia</w:t>
      </w:r>
      <w:r w:rsidR="009A44EB">
        <w:rPr>
          <w:rFonts w:ascii="Segoe UI Historic" w:hAnsi="Segoe UI Historic" w:cs="Segoe UI Historic"/>
          <w:bCs/>
          <w:sz w:val="28"/>
          <w:szCs w:val="28"/>
        </w:rPr>
        <w:t>s Utilizadas:</w:t>
      </w:r>
      <w:bookmarkEnd w:id="17"/>
      <w:r w:rsidR="009A44EB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D24116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1CCBB07" w14:textId="77777777" w:rsidR="00651B6F" w:rsidRPr="00B928D8" w:rsidRDefault="00651B6F" w:rsidP="00B928D8">
      <w:pPr>
        <w:pStyle w:val="Ttulo2"/>
        <w:rPr>
          <w:rFonts w:ascii="Segoe UI Historic" w:hAnsi="Segoe UI Historic" w:cs="Segoe UI Historic"/>
          <w:szCs w:val="28"/>
        </w:rPr>
      </w:pPr>
      <w:bookmarkStart w:id="18" w:name="_Toc179751814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8"/>
    </w:p>
    <w:p w14:paraId="78F2F677" w14:textId="05E1E376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No projeto HF System, foi adotada a metodologia Scrum com uma dinâmica inovadora, a rotação semanal de papéis entre os membros da equipe, onde cada participante assumiu, em diferentes momentos, as funções de Product Owner (PO) e Scrum Master. Esse formato garantiu que todos experimentassem as 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32DD4D94" w14:textId="77777777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2. Equipe:</w:t>
      </w:r>
    </w:p>
    <w:p w14:paraId="1C95857D" w14:textId="45334E20" w:rsidR="00651B6F" w:rsidRPr="00651B6F" w:rsidRDefault="00651B6F" w:rsidP="009A44EB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A equipe se manteve multidisciplinar e auto-organizada, composta por membros que possuíam as habilidades necessárias para entregar incrementos de valor. A rotação de papéis fortaleceu a sinergia e compreensão mútua entre todos, já que todos experimentaram as diferentes funções, aprimorando o senso de responsabilidade compartilhada e colaboração.</w:t>
      </w:r>
    </w:p>
    <w:p w14:paraId="0437C5D7" w14:textId="77777777" w:rsidR="009A44EB" w:rsidRDefault="009A44EB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4B28A64F" w:rsidR="000E5AF8" w:rsidRPr="000E5AF8" w:rsidRDefault="004272FF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9" w:name="_Toc179751815"/>
      <w:r>
        <w:rPr>
          <w:rFonts w:ascii="Segoe UI Historic" w:hAnsi="Segoe UI Historic" w:cs="Segoe UI Historic"/>
          <w:bCs/>
          <w:szCs w:val="28"/>
        </w:rPr>
        <w:lastRenderedPageBreak/>
        <w:t xml:space="preserve">Metodologia </w:t>
      </w:r>
      <w:r w:rsidR="000E5AF8" w:rsidRPr="000E5AF8">
        <w:rPr>
          <w:rFonts w:ascii="Segoe UI Historic" w:hAnsi="Segoe UI Historic" w:cs="Segoe UI Historic"/>
          <w:bCs/>
          <w:szCs w:val="28"/>
        </w:rPr>
        <w:t>5W2H</w:t>
      </w:r>
      <w:bookmarkEnd w:id="19"/>
    </w:p>
    <w:p w14:paraId="328E4035" w14:textId="49B7AF32" w:rsidR="000E5AF8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54315BC7" w14:textId="7CA23A06" w:rsidR="00F95C07" w:rsidRDefault="009A44EB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3898E683">
            <wp:extent cx="5346065" cy="1409700"/>
            <wp:effectExtent l="0" t="0" r="6985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360" cy="14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B0A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991CA3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4E69941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C4189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4C8D2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B260F2F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269E455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DCE2AEA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08216A4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3CDFE88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56FBF1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4AB93DB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7B12971" w14:textId="77777777" w:rsidR="00651B6F" w:rsidRPr="00F2119E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076E899" w14:textId="77777777" w:rsidR="00F95C07" w:rsidRDefault="00F95C07" w:rsidP="00677161">
      <w:pPr>
        <w:spacing w:after="224" w:line="259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AA4DE51" w14:textId="77777777" w:rsidR="008C3268" w:rsidRDefault="008C3268" w:rsidP="00B928D8">
      <w:pPr>
        <w:pStyle w:val="Ttulo1"/>
        <w:rPr>
          <w:rFonts w:ascii="Segoe UI Historic" w:hAnsi="Segoe UI Historic" w:cs="Segoe UI Historic"/>
          <w:bCs/>
          <w:sz w:val="28"/>
          <w:szCs w:val="28"/>
        </w:rPr>
      </w:pPr>
      <w:bookmarkStart w:id="20" w:name="_Toc179751816"/>
    </w:p>
    <w:p w14:paraId="349FF77A" w14:textId="7BD0F71C" w:rsidR="00895C7B" w:rsidRDefault="009A44EB" w:rsidP="00B928D8">
      <w:pPr>
        <w:pStyle w:val="Ttulo1"/>
        <w:rPr>
          <w:rFonts w:ascii="Segoe UI Historic" w:hAnsi="Segoe UI Historic" w:cs="Segoe UI Historic"/>
          <w:b w:val="0"/>
          <w:bCs/>
        </w:rPr>
      </w:pPr>
      <w:r w:rsidRPr="00B27D18">
        <w:rPr>
          <w:rFonts w:ascii="Segoe UI Historic" w:hAnsi="Segoe UI Historic" w:cs="Segoe UI Historic"/>
          <w:bCs/>
          <w:sz w:val="28"/>
          <w:szCs w:val="28"/>
        </w:rPr>
        <w:t>Ferramentas Utilizadas</w:t>
      </w:r>
      <w:bookmarkEnd w:id="20"/>
      <w:r w:rsidR="00895C7B" w:rsidRPr="00895C7B">
        <w:rPr>
          <w:rFonts w:ascii="Segoe UI Historic" w:hAnsi="Segoe UI Historic" w:cs="Segoe UI Historic"/>
          <w:bCs/>
        </w:rPr>
        <w:t xml:space="preserve"> </w:t>
      </w:r>
    </w:p>
    <w:p w14:paraId="210893AC" w14:textId="25E09AD0" w:rsidR="00895C7B" w:rsidRDefault="00895C7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1" w:name="_Toc179751817"/>
      <w:r w:rsidRPr="00180E4B">
        <w:rPr>
          <w:rFonts w:ascii="Segoe UI Historic" w:hAnsi="Segoe UI Historic" w:cs="Segoe UI Historic"/>
          <w:bCs/>
        </w:rPr>
        <w:t>Utilização do Trello</w:t>
      </w:r>
      <w:bookmarkEnd w:id="21"/>
    </w:p>
    <w:p w14:paraId="6115E18F" w14:textId="77777777" w:rsidR="00895C7B" w:rsidRPr="00180E4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</w:rPr>
      </w:pPr>
    </w:p>
    <w:p w14:paraId="6F26097D" w14:textId="592BB7C9" w:rsidR="00E61C5D" w:rsidRPr="00E61C5D" w:rsidRDefault="000569D0" w:rsidP="00E61C5D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0569D0">
        <w:rPr>
          <w:rFonts w:ascii="Segoe UI Historic" w:hAnsi="Segoe UI Historic" w:cs="Segoe UI Historic"/>
        </w:rPr>
        <w:t>P</w:t>
      </w:r>
      <w:r w:rsidR="00E61C5D" w:rsidRPr="00E61C5D">
        <w:rPr>
          <w:rFonts w:ascii="Segoe UI Historic" w:hAnsi="Segoe UI Historic" w:cs="Segoe UI Historic"/>
        </w:rPr>
        <w:t xml:space="preserve">ara gerenciar as atividades no projeto HF System, adotamos o </w:t>
      </w:r>
      <w:proofErr w:type="spellStart"/>
      <w:r w:rsidR="00E61C5D" w:rsidRPr="00E61C5D">
        <w:rPr>
          <w:rFonts w:ascii="Segoe UI Historic" w:hAnsi="Segoe UI Historic" w:cs="Segoe UI Historic"/>
        </w:rPr>
        <w:t>Trello</w:t>
      </w:r>
      <w:proofErr w:type="spellEnd"/>
      <w:r w:rsidR="009F3540">
        <w:rPr>
          <w:rStyle w:val="Refdenotaderodap"/>
          <w:rFonts w:ascii="Segoe UI Historic" w:hAnsi="Segoe UI Historic" w:cs="Segoe UI Historic"/>
        </w:rPr>
        <w:footnoteReference w:id="19"/>
      </w:r>
      <w:r w:rsidR="00E61C5D" w:rsidRPr="00E61C5D">
        <w:rPr>
          <w:rFonts w:ascii="Segoe UI Historic" w:hAnsi="Segoe UI Historic" w:cs="Segoe UI Historic"/>
        </w:rPr>
        <w:t xml:space="preserve"> como ferramenta de organização, ajustando-a às necessidades do nosso fluxo de trabalho. Assim como na abordagem tradicional, usamos quadros visuais para facilitar o acompanhamento das tarefas, mas com adaptações específicas ao nosso contexto de rotação de papéis.</w:t>
      </w:r>
    </w:p>
    <w:p w14:paraId="2146EEA2" w14:textId="6CAD82C1" w:rsidR="00E61C5D" w:rsidRPr="00E61C5D" w:rsidRDefault="00E61C5D" w:rsidP="00E61C5D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E61C5D">
        <w:rPr>
          <w:rFonts w:ascii="Segoe UI Historic" w:hAnsi="Segoe UI Historic" w:cs="Segoe UI Historic"/>
        </w:rPr>
        <w:t xml:space="preserve">Em nosso projeto, criamos listas como "Backlog", "Em </w:t>
      </w:r>
      <w:r w:rsidR="000569D0" w:rsidRPr="000569D0">
        <w:rPr>
          <w:rFonts w:ascii="Segoe UI Historic" w:hAnsi="Segoe UI Historic" w:cs="Segoe UI Historic"/>
        </w:rPr>
        <w:t>Andamento</w:t>
      </w:r>
      <w:r w:rsidRPr="00E61C5D">
        <w:rPr>
          <w:rFonts w:ascii="Segoe UI Historic" w:hAnsi="Segoe UI Historic" w:cs="Segoe UI Historic"/>
        </w:rPr>
        <w:t>"</w:t>
      </w:r>
      <w:r w:rsidR="000569D0" w:rsidRPr="000569D0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e "Concluído". No entanto, para se adequar à rotatividade semanal de </w:t>
      </w:r>
      <w:proofErr w:type="spellStart"/>
      <w:r w:rsidRPr="00E61C5D">
        <w:rPr>
          <w:rFonts w:ascii="Segoe UI Historic" w:hAnsi="Segoe UI Historic" w:cs="Segoe UI Historic"/>
        </w:rPr>
        <w:t>POs</w:t>
      </w:r>
      <w:proofErr w:type="spellEnd"/>
      <w:r w:rsidRPr="00E61C5D">
        <w:rPr>
          <w:rFonts w:ascii="Segoe UI Historic" w:hAnsi="Segoe UI Historic" w:cs="Segoe UI Historic"/>
        </w:rPr>
        <w:t xml:space="preserve"> e Scrum Masters, cada cartão dentro dessas listas também incluía um campo para designar claramente quem era o responsável pela função naquela semana. Isso ajudou a equipe a se organizar e a colaborar melhor, garantindo que todos estivessem cientes de seus papéis e das prioridades da semana.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77777777" w:rsidR="00B27D18" w:rsidRPr="00F95C07" w:rsidRDefault="00B27D18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2" w:name="_Toc179751818"/>
      <w:r w:rsidRPr="00F95C07">
        <w:rPr>
          <w:rFonts w:ascii="Segoe UI Historic" w:hAnsi="Segoe UI Historic" w:cs="Segoe UI Historic"/>
          <w:bCs/>
        </w:rPr>
        <w:t>Utilização do GitHub</w:t>
      </w:r>
      <w:bookmarkEnd w:id="22"/>
    </w:p>
    <w:p w14:paraId="2BAB3D8F" w14:textId="2850C427" w:rsidR="00B27D18" w:rsidRDefault="00B27D18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4219B8">
        <w:rPr>
          <w:rStyle w:val="Refdenotaderodap"/>
          <w:rFonts w:ascii="Segoe UI Historic" w:hAnsi="Segoe UI Historic" w:cs="Segoe UI Historic"/>
        </w:rPr>
        <w:footnoteReference w:id="20"/>
      </w:r>
    </w:p>
    <w:p w14:paraId="2E9C7983" w14:textId="2C076876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D16" w14:textId="77777777" w:rsidR="002754D1" w:rsidRDefault="002754D1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2DCE0142" w14:textId="02F9E782" w:rsidR="009A44EB" w:rsidRPr="002754D1" w:rsidRDefault="009A44EB" w:rsidP="002754D1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57084ED2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3B721D9F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228E590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12F803B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2065CD5D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4DAF563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4501FDEC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8804E3A" w14:textId="77777777" w:rsidR="00B928D8" w:rsidRPr="00B928D8" w:rsidRDefault="00B928D8" w:rsidP="00326EAE">
      <w:pPr>
        <w:ind w:left="0" w:firstLine="0"/>
      </w:pPr>
    </w:p>
    <w:p w14:paraId="14F0E947" w14:textId="11BAF316" w:rsidR="004A2019" w:rsidRPr="00995C2C" w:rsidRDefault="00915143" w:rsidP="00B928D8">
      <w:pPr>
        <w:pStyle w:val="Ttulo1"/>
        <w:rPr>
          <w:rFonts w:ascii="Segoe UI Historic" w:hAnsi="Segoe UI Historic" w:cs="Segoe UI Historic"/>
          <w:b w:val="0"/>
        </w:rPr>
      </w:pPr>
      <w:bookmarkStart w:id="23" w:name="_Toc179751819"/>
      <w:r w:rsidRPr="004272FF">
        <w:rPr>
          <w:rFonts w:ascii="Segoe UI Historic" w:hAnsi="Segoe UI Historic" w:cs="Segoe UI Historic"/>
          <w:sz w:val="28"/>
          <w:szCs w:val="28"/>
        </w:rPr>
        <w:lastRenderedPageBreak/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3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4272FF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0395D176" w:rsidR="00425250" w:rsidRDefault="00915143" w:rsidP="00B928D8">
      <w:pPr>
        <w:pStyle w:val="Ttulo2"/>
        <w:rPr>
          <w:rFonts w:ascii="Segoe UI Historic" w:hAnsi="Segoe UI Historic" w:cs="Segoe UI Historic"/>
        </w:rPr>
      </w:pPr>
      <w:bookmarkStart w:id="24" w:name="_Toc179751820"/>
      <w:r w:rsidRPr="00995C2C">
        <w:rPr>
          <w:rFonts w:ascii="Segoe UI Historic" w:hAnsi="Segoe UI Historic" w:cs="Segoe UI Historic"/>
        </w:rPr>
        <w:t>Motivação do projeto:</w:t>
      </w:r>
      <w:bookmarkEnd w:id="24"/>
      <w:r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425250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53CCC477" w14:textId="4C3D3DB3" w:rsidR="00436E70" w:rsidRPr="00A85D15" w:rsidRDefault="00915143" w:rsidP="00A85D15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27A1CBA9" w14:textId="77777777" w:rsidR="00A85D15" w:rsidRDefault="00A85D15" w:rsidP="004272FF">
      <w:pPr>
        <w:spacing w:after="160" w:line="278" w:lineRule="auto"/>
        <w:ind w:left="0" w:firstLine="0"/>
      </w:pPr>
    </w:p>
    <w:p w14:paraId="0B3333A4" w14:textId="7D119C30" w:rsidR="001578A9" w:rsidRPr="001578A9" w:rsidRDefault="001578A9" w:rsidP="004272FF">
      <w:pPr>
        <w:spacing w:after="160" w:line="278" w:lineRule="auto"/>
        <w:ind w:left="0" w:firstLine="0"/>
        <w:rPr>
          <w:b/>
          <w:sz w:val="32"/>
        </w:rPr>
      </w:pPr>
      <w:r w:rsidRPr="001578A9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Referências do Projeto</w:t>
      </w:r>
    </w:p>
    <w:p w14:paraId="241BA6C8" w14:textId="51484BC1" w:rsidR="001578A9" w:rsidRDefault="001578A9" w:rsidP="001578A9">
      <w:pPr>
        <w:spacing w:line="360" w:lineRule="auto"/>
        <w:jc w:val="both"/>
        <w:rPr>
          <w:rFonts w:ascii="Segoe UI Historic" w:hAnsi="Segoe UI Historic" w:cs="Segoe UI Historic"/>
        </w:rPr>
      </w:pPr>
      <w:r w:rsidRPr="001578A9">
        <w:rPr>
          <w:rFonts w:ascii="Segoe UI Historic" w:hAnsi="Segoe UI Historic" w:cs="Segoe UI Historic"/>
        </w:rPr>
        <w:t>A seguir, apresentamos as referências utilizadas para embasar o desenvolvimento do projeto HF System. Esta seção inclui artigos acadêmicos</w:t>
      </w:r>
      <w:r w:rsidR="00282941">
        <w:rPr>
          <w:rFonts w:ascii="Segoe UI Historic" w:hAnsi="Segoe UI Historic" w:cs="Segoe UI Historic"/>
        </w:rPr>
        <w:t xml:space="preserve"> </w:t>
      </w:r>
      <w:r w:rsidRPr="001578A9">
        <w:rPr>
          <w:rFonts w:ascii="Segoe UI Historic" w:hAnsi="Segoe UI Historic" w:cs="Segoe UI Historic"/>
        </w:rPr>
        <w:t>e outras fontes de informação que forneceram o suporte teórico e prático necessário para as decisões tomadas durante o projeto. As referências são organizadas de forma a permitir fácil acesso e consulta, contribuindo para a transparência e a credibilidade do trabalho realizado</w:t>
      </w:r>
      <w:r w:rsidR="00F2119E">
        <w:rPr>
          <w:rFonts w:ascii="Segoe UI Historic" w:hAnsi="Segoe UI Historic" w:cs="Segoe UI Historic"/>
        </w:rPr>
        <w:t>.</w:t>
      </w:r>
    </w:p>
    <w:p w14:paraId="2405AD4E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1855F98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674BCCF4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165B297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1FEDBB5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63CB75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4078D593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55B708C" w14:textId="77777777" w:rsidR="00436E70" w:rsidRDefault="00436E70" w:rsidP="00401AFD">
      <w:pPr>
        <w:spacing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54A14A1D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39D7BAE0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5313FDD3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55359D90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277DE6FF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0FA2CB14" w14:textId="77777777" w:rsidR="00326EAE" w:rsidRPr="00326EAE" w:rsidRDefault="00326EAE" w:rsidP="00326EAE"/>
    <w:p w14:paraId="1BBFAD84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17A963FA" w14:textId="2413841A" w:rsidR="000C0EC3" w:rsidRDefault="00915143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color w:val="0F4761"/>
          <w:szCs w:val="32"/>
        </w:rPr>
      </w:pPr>
      <w:bookmarkStart w:id="25" w:name="_Toc179751821"/>
      <w:r w:rsidRPr="00995C2C">
        <w:rPr>
          <w:rFonts w:ascii="Segoe UI Historic" w:hAnsi="Segoe UI Historic" w:cs="Segoe UI Historic"/>
          <w:szCs w:val="32"/>
        </w:rPr>
        <w:t>Referências</w:t>
      </w:r>
      <w:bookmarkEnd w:id="25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480249A1" w14:textId="77777777" w:rsidR="001578A9" w:rsidRPr="001578A9" w:rsidRDefault="001578A9" w:rsidP="001578A9">
      <w:pPr>
        <w:ind w:left="0" w:firstLine="0"/>
      </w:pPr>
    </w:p>
    <w:p w14:paraId="1FF07FCD" w14:textId="17AFF99A" w:rsidR="004278C6" w:rsidRPr="004278C6" w:rsidRDefault="004278C6" w:rsidP="004278C6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Página</w:t>
      </w:r>
      <w:r w:rsidR="0022792D"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3 (A importância da 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água</w:t>
      </w:r>
      <w:r w:rsidR="0022792D"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para a agricultura</w:t>
      </w:r>
      <w:r w:rsidR="0022792D" w:rsidRPr="004278C6">
        <w:rPr>
          <w:rFonts w:ascii="Segoe UI Historic" w:hAnsi="Segoe UI Historic" w:cs="Segoe UI Historic"/>
          <w:b/>
          <w:bCs/>
        </w:rPr>
        <w:t>):</w:t>
      </w:r>
    </w:p>
    <w:p w14:paraId="586D2BB6" w14:textId="00813851" w:rsidR="000C0EC3" w:rsidRDefault="004278C6" w:rsidP="00D411A7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</w:rPr>
      </w:pPr>
      <w:hyperlink r:id="rId24" w:history="1">
        <w:r w:rsidRPr="00043298">
          <w:rPr>
            <w:rStyle w:val="Hyperlink"/>
            <w:rFonts w:ascii="Segoe UI Historic" w:hAnsi="Segoe UI Historic" w:cs="Segoe UI Historic"/>
          </w:rPr>
          <w:t>https://blogs.worldbank.org/en/opendata/chart</w:t>
        </w:r>
      </w:hyperlink>
      <w:hyperlink r:id="rId25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6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27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8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29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0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1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2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33"/>
      <w:hyperlink r:id="rId34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35">
        <w:r w:rsidR="00915143" w:rsidRPr="00995C2C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205C0ECC" w14:textId="77777777" w:rsidR="00556432" w:rsidRDefault="004278C6" w:rsidP="00556432">
      <w:pPr>
        <w:spacing w:after="120" w:line="313" w:lineRule="auto"/>
        <w:ind w:left="-5"/>
        <w:jc w:val="center"/>
      </w:pPr>
      <w:hyperlink r:id="rId36" w:history="1">
        <w:r w:rsidRPr="00043298">
          <w:rPr>
            <w:rStyle w:val="Hyperlink"/>
          </w:rPr>
          <w:t>https://www.infoteca.cnptia.embrapa.br/infoteca/handle/doc/513855</w:t>
        </w:r>
      </w:hyperlink>
    </w:p>
    <w:p w14:paraId="3A42B24C" w14:textId="77777777" w:rsidR="00556432" w:rsidRDefault="00556432" w:rsidP="00556432">
      <w:pPr>
        <w:spacing w:after="120" w:line="313" w:lineRule="auto"/>
        <w:ind w:left="-5"/>
        <w:jc w:val="center"/>
      </w:pPr>
    </w:p>
    <w:p w14:paraId="6BCFFC26" w14:textId="077246C4" w:rsidR="00556432" w:rsidRPr="00556432" w:rsidRDefault="00556432" w:rsidP="00556432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  <w:r w:rsidRPr="00556432">
        <w:rPr>
          <w:rFonts w:ascii="Segoe UI Historic" w:hAnsi="Segoe UI Historic" w:cs="Segoe UI Historic"/>
          <w:b/>
          <w:bCs/>
          <w:sz w:val="26"/>
          <w:szCs w:val="26"/>
        </w:rPr>
        <w:t xml:space="preserve"> 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Página 3 (A importância da água para a</w:t>
      </w:r>
      <w:r>
        <w:rPr>
          <w:rFonts w:ascii="Segoe UI Historic" w:hAnsi="Segoe UI Historic" w:cs="Segoe UI Historic"/>
          <w:b/>
          <w:bCs/>
          <w:sz w:val="26"/>
          <w:szCs w:val="26"/>
        </w:rPr>
        <w:t>s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</w:t>
      </w:r>
      <w:r>
        <w:rPr>
          <w:rFonts w:ascii="Segoe UI Historic" w:hAnsi="Segoe UI Historic" w:cs="Segoe UI Historic"/>
          <w:b/>
          <w:bCs/>
          <w:sz w:val="26"/>
          <w:szCs w:val="26"/>
        </w:rPr>
        <w:t>plantas</w:t>
      </w:r>
      <w:r w:rsidRPr="004278C6">
        <w:rPr>
          <w:rFonts w:ascii="Segoe UI Historic" w:hAnsi="Segoe UI Historic" w:cs="Segoe UI Historic"/>
          <w:b/>
          <w:bCs/>
        </w:rPr>
        <w:t>):</w:t>
      </w:r>
    </w:p>
    <w:p w14:paraId="25091B8B" w14:textId="61FE8496" w:rsidR="00556432" w:rsidRPr="00556432" w:rsidRDefault="00B419A6" w:rsidP="00556432">
      <w:pPr>
        <w:ind w:left="0" w:firstLine="0"/>
      </w:pPr>
      <w:hyperlink r:id="rId37" w:history="1">
        <w:r w:rsidRPr="00043298">
          <w:rPr>
            <w:rStyle w:val="Hyperlink"/>
          </w:rPr>
          <w:t>https://proceedings.science/unicamp-pibic/pibic-2021/trabalhos/fotossintese-artificial-3?lang=pt-br</w:t>
        </w:r>
      </w:hyperlink>
    </w:p>
    <w:p w14:paraId="2DFDA4B0" w14:textId="69725FF6" w:rsidR="004278C6" w:rsidRPr="004278C6" w:rsidRDefault="004278C6" w:rsidP="004278C6">
      <w:pPr>
        <w:ind w:left="0" w:firstLine="0"/>
      </w:pPr>
    </w:p>
    <w:p w14:paraId="58CD2845" w14:textId="34C1F6D9" w:rsidR="004278C6" w:rsidRDefault="004278C6" w:rsidP="004278C6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  <w:color w:val="auto"/>
        </w:rPr>
      </w:pPr>
      <w:r w:rsidRPr="004278C6">
        <w:rPr>
          <w:rFonts w:ascii="Segoe UI Historic" w:hAnsi="Segoe UI Historic" w:cs="Segoe UI Historic"/>
          <w:b/>
          <w:bCs/>
          <w:color w:val="auto"/>
        </w:rPr>
        <w:t>Página 16 (Aquecimento Global e estresse hídrico)</w:t>
      </w:r>
      <w:r>
        <w:rPr>
          <w:rFonts w:ascii="Segoe UI Historic" w:hAnsi="Segoe UI Historic" w:cs="Segoe UI Historic"/>
          <w:b/>
          <w:bCs/>
          <w:color w:val="auto"/>
        </w:rPr>
        <w:t>:</w:t>
      </w:r>
    </w:p>
    <w:p w14:paraId="5EFBA69A" w14:textId="75E22B12" w:rsidR="006476EB" w:rsidRPr="006476EB" w:rsidRDefault="004278C6" w:rsidP="006476EB">
      <w:pPr>
        <w:spacing w:after="120" w:line="313" w:lineRule="auto"/>
        <w:ind w:left="-5"/>
        <w:jc w:val="center"/>
        <w:rPr>
          <w:rStyle w:val="Hyperlink"/>
        </w:rPr>
      </w:pPr>
      <w:r w:rsidRPr="004278C6">
        <w:t xml:space="preserve"> </w:t>
      </w:r>
      <w:hyperlink r:id="rId38" w:history="1">
        <w:r w:rsidRPr="004278C6">
          <w:rPr>
            <w:rStyle w:val="Hyperlink"/>
          </w:rPr>
          <w:t>https://www.conhecer.org.br/download/AQUECIMENTO/Leitura%203.pdf</w:t>
        </w:r>
      </w:hyperlink>
    </w:p>
    <w:p w14:paraId="70E14F04" w14:textId="7088B99D" w:rsidR="006476EB" w:rsidRDefault="006476EB" w:rsidP="006476EB">
      <w:pPr>
        <w:spacing w:after="120" w:line="313" w:lineRule="auto"/>
        <w:ind w:left="-5"/>
        <w:jc w:val="center"/>
      </w:pPr>
      <w:hyperlink r:id="rId39" w:history="1">
        <w:r w:rsidRPr="00043298">
          <w:rPr>
            <w:rStyle w:val="Hyperlink"/>
          </w:rPr>
          <w:t>https://e-revista.unioeste.br/index.php/actaiguazu/article/view/16006</w:t>
        </w:r>
      </w:hyperlink>
    </w:p>
    <w:p w14:paraId="3D76F117" w14:textId="66E714D3" w:rsidR="00A85A34" w:rsidRDefault="00B419A6" w:rsidP="006476EB">
      <w:pPr>
        <w:spacing w:after="120" w:line="313" w:lineRule="auto"/>
        <w:ind w:left="-5"/>
        <w:jc w:val="center"/>
      </w:pPr>
      <w:hyperlink r:id="rId40" w:anchor="google_vignette" w:history="1">
        <w:r w:rsidRPr="00043298">
          <w:rPr>
            <w:rStyle w:val="Hyperlink"/>
          </w:rPr>
          <w:t>https://www.portaldoagronegocio.com.br/agricultura/biologicos/noticias/bioestimulacao-de-plantas-solucao-promissora-para-os-desafios-climaticos-na-safra-2024-2025#google_vignette</w:t>
        </w:r>
      </w:hyperlink>
      <w:r w:rsidR="00A85A34" w:rsidRPr="00A85A34">
        <w:t> </w:t>
      </w:r>
    </w:p>
    <w:p w14:paraId="6735C45C" w14:textId="467A8FED" w:rsidR="00594527" w:rsidRPr="00B419A6" w:rsidRDefault="00B419A6" w:rsidP="006476EB">
      <w:pPr>
        <w:spacing w:after="120" w:line="313" w:lineRule="auto"/>
        <w:ind w:left="-5"/>
        <w:jc w:val="center"/>
        <w:rPr>
          <w:rStyle w:val="Hyperlink"/>
          <w:rFonts w:ascii="Segoe UI Historic" w:hAnsi="Segoe UI Historic" w:cs="Segoe UI Historic"/>
        </w:rPr>
      </w:pPr>
      <w:hyperlink r:id="rId41" w:history="1">
        <w:r w:rsidRPr="00043298">
          <w:rPr>
            <w:rStyle w:val="Hyperlink"/>
            <w:rFonts w:ascii="Segoe UI Historic" w:hAnsi="Segoe UI Historic" w:cs="Segoe UI Historic"/>
          </w:rPr>
          <w:t>https://agrosmart.com.br/blog/efeitos-do-estresse-hidrico/</w:t>
        </w:r>
      </w:hyperlink>
    </w:p>
    <w:p w14:paraId="29521171" w14:textId="4109C150" w:rsidR="00594527" w:rsidRPr="00594527" w:rsidRDefault="00594527" w:rsidP="006476EB">
      <w:pPr>
        <w:spacing w:after="120" w:line="313" w:lineRule="auto"/>
        <w:ind w:left="-5"/>
        <w:jc w:val="center"/>
      </w:pPr>
    </w:p>
    <w:p w14:paraId="5BB8DACD" w14:textId="62005351" w:rsidR="00CB40A0" w:rsidRDefault="00D411A7" w:rsidP="006476EB">
      <w:pPr>
        <w:spacing w:after="120" w:line="313" w:lineRule="auto"/>
        <w:ind w:left="-5"/>
        <w:jc w:val="center"/>
        <w:rPr>
          <w:b/>
          <w:bCs/>
        </w:rPr>
      </w:pPr>
      <w:r w:rsidRPr="00594527">
        <w:rPr>
          <w:b/>
          <w:bCs/>
        </w:rPr>
        <w:t>Página</w:t>
      </w:r>
      <w:r w:rsidR="00594527" w:rsidRPr="00594527">
        <w:rPr>
          <w:b/>
          <w:bCs/>
        </w:rPr>
        <w:t xml:space="preserve"> 6 (Irrigação Agrícola ou Agricultura Irrigada) </w:t>
      </w:r>
    </w:p>
    <w:p w14:paraId="0E8DD0B3" w14:textId="2B3F39EE" w:rsidR="00594527" w:rsidRPr="00B419A6" w:rsidRDefault="00B419A6" w:rsidP="006476EB">
      <w:pPr>
        <w:spacing w:after="120" w:line="313" w:lineRule="auto"/>
        <w:ind w:left="-5"/>
        <w:jc w:val="center"/>
        <w:rPr>
          <w:rStyle w:val="Hyperlink"/>
          <w:rFonts w:ascii="Segoe UI Historic" w:hAnsi="Segoe UI Historic" w:cs="Segoe UI Historic"/>
        </w:rPr>
      </w:pPr>
      <w:hyperlink r:id="rId42" w:anchor=":~:text=A%20ado%C3%A7%C3%A3o%20de%20pr%C3%A1ticas%20de%20manejo%20na%20agricultura%20irrigada%20e,287%2D294%2C%201998" w:history="1">
        <w:r w:rsidRPr="00043298">
          <w:rPr>
            <w:rStyle w:val="Hyperlink"/>
            <w:rFonts w:ascii="Segoe UI Historic" w:hAnsi="Segoe UI Historic" w:cs="Segoe UI Historic"/>
          </w:rPr>
          <w:t>https://www.agrolink.com.br/colunistas/coluna/estresse-hidrico-na-lavoura--excesso-ou-falta-de-agua_452155.html#:~:text=A%20ado%C3%A7%C3%A3o%20de%20pr%C3%A1ticas%20de%20manejo%20na%20agricultura%20irrigada%20e,287%2D294%2C%201998</w:t>
        </w:r>
      </w:hyperlink>
    </w:p>
    <w:p w14:paraId="329F0BA5" w14:textId="7190226F" w:rsidR="00B419A6" w:rsidRDefault="00B419A6" w:rsidP="006476EB">
      <w:pPr>
        <w:spacing w:after="120" w:line="313" w:lineRule="auto"/>
        <w:ind w:left="-5"/>
        <w:jc w:val="center"/>
        <w:rPr>
          <w:rFonts w:ascii="Segoe UI Historic" w:hAnsi="Segoe UI Historic" w:cs="Segoe UI Historic"/>
        </w:rPr>
      </w:pPr>
      <w:hyperlink r:id="rId43" w:history="1">
        <w:r w:rsidRPr="00043298">
          <w:rPr>
            <w:rStyle w:val="Hyperlink"/>
            <w:rFonts w:ascii="Segoe UI Historic" w:hAnsi="Segoe UI Historic" w:cs="Segoe UI Historic"/>
          </w:rPr>
          <w:t>https://veja.abril.com.br/coluna/mundo-agro/o-papel-da-irrigacao-para-eficiencia-produtiva-do-</w:t>
        </w:r>
        <w:r w:rsidRPr="00043298">
          <w:rPr>
            <w:rStyle w:val="Hyperlink"/>
            <w:rFonts w:ascii="Segoe UI Historic" w:hAnsi="Segoe UI Historic" w:cs="Segoe UI Historic"/>
          </w:rPr>
          <w:lastRenderedPageBreak/>
          <w:t>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468D8193" w14:textId="6ED1723B" w:rsidR="00326EAE" w:rsidRPr="003C3CDA" w:rsidRDefault="00326EAE" w:rsidP="00326EAE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</w:rPr>
      </w:pPr>
      <w:hyperlink r:id="rId44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https://www.sebrae</w:t>
        </w:r>
      </w:hyperlink>
      <w:hyperlink r:id="rId45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6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sc.com.br/observatorio/relatorio</w:t>
        </w:r>
      </w:hyperlink>
      <w:hyperlink r:id="rId47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49"/>
      <w:hyperlink r:id="rId50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inteligencia/desperdicio</w:t>
        </w:r>
      </w:hyperlink>
      <w:hyperlink r:id="rId51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2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3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4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agua</w:t>
        </w:r>
      </w:hyperlink>
      <w:hyperlink r:id="rId55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6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no</w:t>
        </w:r>
      </w:hyperlink>
      <w:hyperlink r:id="rId57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8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agronegocio</w:t>
        </w:r>
      </w:hyperlink>
      <w:hyperlink r:id="rId59">
        <w:r w:rsidRPr="00326EAE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BACC6FF" w14:textId="77777777" w:rsidR="00326EAE" w:rsidRPr="00995C2C" w:rsidRDefault="00326EAE" w:rsidP="00326EAE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  <w:lang w:val="en-US"/>
        </w:rPr>
      </w:pPr>
      <w:hyperlink r:id="rId60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61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2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63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4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65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6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67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8">
        <w:r w:rsidRPr="003C3CDA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69"/>
      <w:hyperlink r:id="rId70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71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2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73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75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77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8">
        <w:r w:rsidRPr="003C3CDA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7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81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8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85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6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87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7143868B" w14:textId="77777777" w:rsidR="00326EAE" w:rsidRPr="00326EAE" w:rsidRDefault="00326EAE" w:rsidP="006476EB">
      <w:pPr>
        <w:spacing w:after="120" w:line="313" w:lineRule="auto"/>
        <w:ind w:left="-5"/>
        <w:jc w:val="center"/>
        <w:rPr>
          <w:b/>
          <w:bCs/>
          <w:lang w:val="en-US"/>
        </w:rPr>
      </w:pPr>
    </w:p>
    <w:p w14:paraId="140D09FB" w14:textId="1B0D35C8" w:rsidR="00CB40A0" w:rsidRPr="00326EAE" w:rsidRDefault="00B419A6" w:rsidP="006476EB">
      <w:pPr>
        <w:spacing w:after="120" w:line="313" w:lineRule="auto"/>
        <w:ind w:left="-5"/>
        <w:jc w:val="center"/>
        <w:rPr>
          <w:b/>
          <w:bCs/>
          <w:lang w:val="en-US"/>
        </w:rPr>
      </w:pPr>
      <w:r w:rsidRPr="00326EAE">
        <w:rPr>
          <w:b/>
          <w:bCs/>
          <w:lang w:val="en-US"/>
        </w:rPr>
        <w:t>Página</w:t>
      </w:r>
      <w:r w:rsidR="00CB40A0" w:rsidRPr="00326EAE">
        <w:rPr>
          <w:b/>
          <w:bCs/>
          <w:lang w:val="en-US"/>
        </w:rPr>
        <w:t xml:space="preserve"> 4 (Agricultura)</w:t>
      </w:r>
    </w:p>
    <w:p w14:paraId="63F6CF6B" w14:textId="235F3931" w:rsidR="00594527" w:rsidRPr="00326EAE" w:rsidRDefault="00594527" w:rsidP="006476EB">
      <w:pPr>
        <w:spacing w:after="120" w:line="313" w:lineRule="auto"/>
        <w:ind w:left="-5"/>
        <w:jc w:val="center"/>
        <w:rPr>
          <w:lang w:val="en-US"/>
        </w:rPr>
      </w:pPr>
    </w:p>
    <w:p w14:paraId="47B9D590" w14:textId="6425BEA2" w:rsidR="00CB40A0" w:rsidRPr="003C3CDA" w:rsidRDefault="00D411A7" w:rsidP="00CB40A0">
      <w:pPr>
        <w:rPr>
          <w:rStyle w:val="Hyperlink"/>
          <w:rFonts w:ascii="Segoe UI Historic" w:hAnsi="Segoe UI Historic" w:cs="Segoe UI Historic"/>
          <w:lang w:val="en-US"/>
        </w:rPr>
      </w:pPr>
      <w:hyperlink r:id="rId88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Pr="003C3CDA">
          <w:rPr>
            <w:rStyle w:val="Hyperlink"/>
            <w:rFonts w:ascii="Segoe UI Historic" w:hAnsi="Segoe UI Historic" w:cs="Segoe UI Historic"/>
            <w:lang w:val="en-US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1CF25F65" w14:textId="1B89229D" w:rsidR="00D411A7" w:rsidRPr="003C3CDA" w:rsidRDefault="00D411A7" w:rsidP="00D411A7">
      <w:pPr>
        <w:rPr>
          <w:rFonts w:ascii="Segoe UI Historic" w:hAnsi="Segoe UI Historic" w:cs="Segoe UI Historic"/>
          <w:color w:val="auto"/>
          <w:lang w:val="en-US"/>
        </w:rPr>
      </w:pPr>
      <w:hyperlink r:id="rId89" w:history="1">
        <w:r w:rsidRPr="003C3CDA">
          <w:rPr>
            <w:rStyle w:val="Hyperlink"/>
            <w:rFonts w:ascii="Segoe UI Historic" w:hAnsi="Segoe UI Historic" w:cs="Segoe UI Historic"/>
            <w:lang w:val="en-US"/>
          </w:rPr>
          <w:t>https://portal1.snirh.gov.br/ana/apps/storymaps/stories/a874e62f27544c6a986da1702a911c6b</w:t>
        </w:r>
      </w:hyperlink>
      <w:r w:rsidRPr="003C3CDA">
        <w:rPr>
          <w:rFonts w:ascii="Segoe UI Historic" w:hAnsi="Segoe UI Historic" w:cs="Segoe UI Historic"/>
          <w:color w:val="auto"/>
          <w:lang w:val="en-US"/>
        </w:rPr>
        <w:t xml:space="preserve"> </w:t>
      </w:r>
    </w:p>
    <w:p w14:paraId="717D7398" w14:textId="2B700E36" w:rsidR="001578A9" w:rsidRDefault="001578A9" w:rsidP="00CB40A0">
      <w:pPr>
        <w:ind w:left="0" w:firstLine="0"/>
        <w:rPr>
          <w:lang w:val="en-US"/>
        </w:rPr>
      </w:pPr>
    </w:p>
    <w:p w14:paraId="30C2E2A3" w14:textId="64D4F260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90"/>
      <w:headerReference w:type="default" r:id="rId91"/>
      <w:headerReference w:type="first" r:id="rId92"/>
      <w:footerReference w:type="first" r:id="rId93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ECBB89" w14:textId="77777777" w:rsidR="00C05D0A" w:rsidRDefault="00C05D0A">
      <w:pPr>
        <w:spacing w:after="0" w:line="240" w:lineRule="auto"/>
      </w:pPr>
      <w:r>
        <w:separator/>
      </w:r>
    </w:p>
  </w:endnote>
  <w:endnote w:type="continuationSeparator" w:id="0">
    <w:p w14:paraId="179DD6BA" w14:textId="77777777" w:rsidR="00C05D0A" w:rsidRDefault="00C05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AA54BB" w14:textId="77777777" w:rsidR="00C05D0A" w:rsidRDefault="00C05D0A">
      <w:pPr>
        <w:spacing w:after="0" w:line="240" w:lineRule="auto"/>
      </w:pPr>
      <w:r>
        <w:separator/>
      </w:r>
    </w:p>
  </w:footnote>
  <w:footnote w:type="continuationSeparator" w:id="0">
    <w:p w14:paraId="2C45C97F" w14:textId="77777777" w:rsidR="00C05D0A" w:rsidRDefault="00C05D0A">
      <w:pPr>
        <w:spacing w:after="0" w:line="240" w:lineRule="auto"/>
      </w:pPr>
      <w:r>
        <w:continuationSeparator/>
      </w:r>
    </w:p>
  </w:footnote>
  <w:footnote w:id="1">
    <w:p w14:paraId="0F0C9339" w14:textId="21EC44C8" w:rsidR="00191CCF" w:rsidRDefault="00191CC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91CCF">
        <w:t>https://www.passeidireto.com/arquivo/125306926/aula-02-composicao-e-funcao-dos-nutrientes-nas-plantas</w:t>
      </w:r>
    </w:p>
  </w:footnote>
  <w:footnote w:id="2">
    <w:p w14:paraId="427F4837" w14:textId="634853B2" w:rsidR="001E068B" w:rsidRDefault="001E068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E068B">
        <w:t>https://www.sobiologia.com.br/conteudos/bioquimica/bioquimica14.php</w:t>
      </w:r>
    </w:p>
  </w:footnote>
  <w:footnote w:id="3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4">
    <w:p w14:paraId="2877A137" w14:textId="77777777" w:rsidR="008C33C8" w:rsidRDefault="008C33C8" w:rsidP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5">
    <w:p w14:paraId="381FECBB" w14:textId="2C96CF3B" w:rsidR="00E21249" w:rsidRDefault="00E21249" w:rsidP="00E212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DB07E98" w14:textId="3BC9848C" w:rsidR="00E21249" w:rsidRDefault="00E21249">
      <w:pPr>
        <w:pStyle w:val="Textodenotaderodap"/>
      </w:pPr>
    </w:p>
  </w:footnote>
  <w:footnote w:id="6">
    <w:p w14:paraId="128354F7" w14:textId="01B2A857" w:rsidR="003778D8" w:rsidRPr="003778D8" w:rsidRDefault="003778D8" w:rsidP="003778D8">
      <w:pPr>
        <w:rPr>
          <w:rFonts w:ascii="Segoe UI Historic" w:hAnsi="Segoe UI Historic" w:cs="Segoe UI Historic"/>
          <w:color w:val="467886" w:themeColor="hyperlink"/>
          <w:u w:val="single"/>
        </w:rPr>
      </w:pPr>
      <w:r>
        <w:rPr>
          <w:rStyle w:val="Refdenotaderodap"/>
        </w:rPr>
        <w:footnoteRef/>
      </w:r>
      <w:r>
        <w:t xml:space="preserve"> </w:t>
      </w:r>
      <w:r w:rsidR="006C20B8" w:rsidRPr="006C20B8">
        <w:rPr>
          <w:sz w:val="18"/>
          <w:szCs w:val="18"/>
        </w:rPr>
        <w:t>https://www.embrapa.br/agencia-de-informacao-tecnologica/cultivos/milho/producao/irrigacao/metodos</w:t>
      </w:r>
    </w:p>
  </w:footnote>
  <w:footnote w:id="7">
    <w:p w14:paraId="14A93EEF" w14:textId="789CAEAD" w:rsidR="0048104B" w:rsidRPr="0048104B" w:rsidRDefault="0048104B">
      <w:pPr>
        <w:pStyle w:val="Textodenotaderodap"/>
        <w:rPr>
          <w:sz w:val="18"/>
          <w:szCs w:val="18"/>
        </w:rPr>
      </w:pPr>
      <w:r>
        <w:rPr>
          <w:rStyle w:val="Refdenotaderodap"/>
        </w:rPr>
        <w:footnoteRef/>
      </w:r>
      <w:r>
        <w:t xml:space="preserve"> </w:t>
      </w:r>
      <w:r w:rsidRPr="0048104B">
        <w:rPr>
          <w:sz w:val="18"/>
          <w:szCs w:val="18"/>
        </w:rPr>
        <w:t>https://fortmetal.com.br/tudo-sobre-reservatorios-tipo-taca-de-agua-excelencia-em-armazenamento-e-distribuicao/</w:t>
      </w:r>
    </w:p>
  </w:footnote>
  <w:footnote w:id="8">
    <w:p w14:paraId="09D7CD1D" w14:textId="6CCB0120" w:rsidR="009B7491" w:rsidRDefault="009B749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A51042" w:rsidRPr="00A51042">
        <w:t>https://www.fazforte.com.br/blog/reservatorio-cilindrico-de-fundo-conico-apresenta-otima-relacao-custo-x-beneficio/</w:t>
      </w:r>
    </w:p>
  </w:footnote>
  <w:footnote w:id="9">
    <w:p w14:paraId="51AF902E" w14:textId="36C887DE" w:rsidR="007F7AB0" w:rsidRDefault="007F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9B7491" w:rsidRPr="009B7491">
        <w:t>https://metalborgesreservatorios.com.br/produto/reservatorio-inloco</w:t>
      </w:r>
    </w:p>
  </w:footnote>
  <w:footnote w:id="10">
    <w:p w14:paraId="4DCEDDD1" w14:textId="22654CE7" w:rsidR="00A51042" w:rsidRDefault="00A51042" w:rsidP="00A51042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8A13C5" w:rsidRPr="008A13C5">
        <w:rPr>
          <w:sz w:val="18"/>
          <w:szCs w:val="18"/>
        </w:rPr>
        <w:t>https://www.comprerural.com/veja-as-aplicacoes-dos-reservatorios-de-agua-no-campo/</w:t>
      </w:r>
    </w:p>
    <w:p w14:paraId="38943245" w14:textId="14208075" w:rsidR="00A51042" w:rsidRDefault="00A51042">
      <w:pPr>
        <w:pStyle w:val="Textodenotaderodap"/>
      </w:pPr>
    </w:p>
  </w:footnote>
  <w:footnote w:id="11">
    <w:p w14:paraId="46CFA8E9" w14:textId="570A9A0F" w:rsidR="00A80E2A" w:rsidRDefault="00A80E2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80E2A">
        <w:rPr>
          <w:sz w:val="18"/>
          <w:szCs w:val="18"/>
        </w:rPr>
        <w:t>https://www.google.com/url?sa=i&amp;url=https%3A%2F%2Fm.youtube.com%2Fwatch%3Fv%3DlTOjQZMXWd8&amp;psig=AOvVaw3pN9RDwZ92VLmbiGVCraSC&amp;ust=1728266956495000&amp;source=images&amp;cd=vfe&amp;opi=89978449&amp;ved=0CBQQjRxqFwoTCOCK-aHW-IgDFQAAAAAdAAAAABAJ</w:t>
      </w:r>
    </w:p>
  </w:footnote>
  <w:footnote w:id="12">
    <w:p w14:paraId="7C585022" w14:textId="770CAF2C" w:rsidR="00D733E9" w:rsidRDefault="00D733E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733E9">
        <w:rPr>
          <w:sz w:val="18"/>
          <w:szCs w:val="18"/>
        </w:rPr>
        <w:t>https://www.google.com/url?sa=i&amp;url=https%3A%2F%2Fwww.vetprofissional.com.br%2Fartigos%2Fvai-criar-tilapias-em-tanques-escavados-acerte-no-tipo-de-solo&amp;psig=AOvVaw1FtWJSf8pG4SzaTeBKfKxq&amp;ust=1728267148426000&amp;source</w:t>
      </w:r>
    </w:p>
  </w:footnote>
  <w:footnote w:id="13">
    <w:p w14:paraId="74FBB771" w14:textId="4857099B" w:rsidR="00D733E9" w:rsidRPr="00995C2C" w:rsidRDefault="00D733E9" w:rsidP="00D733E9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A51A0B" w:rsidRPr="00A51A0B">
        <w:rPr>
          <w:sz w:val="18"/>
          <w:szCs w:val="18"/>
        </w:rPr>
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</w:r>
    </w:p>
    <w:p w14:paraId="536BA308" w14:textId="77B959C4" w:rsidR="00D733E9" w:rsidRDefault="00D733E9">
      <w:pPr>
        <w:pStyle w:val="Textodenotaderodap"/>
      </w:pPr>
    </w:p>
  </w:footnote>
  <w:footnote w:id="14">
    <w:p w14:paraId="231CEC2D" w14:textId="0C46BB23" w:rsidR="00C90DAE" w:rsidRDefault="00C90DA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0DAE">
        <w:t>https://www.conhecer.org.br/download/AQUECIMENTO/Leitura%203.pdf</w:t>
      </w:r>
    </w:p>
  </w:footnote>
  <w:footnote w:id="15">
    <w:p w14:paraId="258195DF" w14:textId="77777777" w:rsidR="00A51A0B" w:rsidRDefault="00A51A0B" w:rsidP="00A51A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6">
    <w:p w14:paraId="63C4BC37" w14:textId="77777777" w:rsidR="0091796B" w:rsidRDefault="0091796B" w:rsidP="0091796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</w:footnote>
  <w:footnote w:id="17">
    <w:p w14:paraId="15606605" w14:textId="73022B22" w:rsidR="001F640D" w:rsidRPr="001F640D" w:rsidRDefault="001F64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F640D">
        <w:t>https://www.ipea.gov.br/cartadeconjuntura/index.php/tag/comercio-exterior-do-agronegocio/#:~:text=O%20agronegócio%20brasileiro%20fechou%202023,US%24%2016%2C47%20bilhões.</w:t>
      </w:r>
    </w:p>
  </w:footnote>
  <w:footnote w:id="18">
    <w:p w14:paraId="52566BFD" w14:textId="320E78BE" w:rsidR="00B928D8" w:rsidRPr="003C3CDA" w:rsidRDefault="00B928D8">
      <w:pPr>
        <w:pStyle w:val="Textodenotaderodap"/>
        <w:rPr>
          <w:sz w:val="18"/>
          <w:szCs w:val="18"/>
        </w:rPr>
      </w:pPr>
      <w:r w:rsidRPr="00B928D8">
        <w:rPr>
          <w:rStyle w:val="Refdenotaderodap"/>
          <w:sz w:val="18"/>
          <w:szCs w:val="18"/>
        </w:rPr>
        <w:footnoteRef/>
      </w:r>
      <w:r w:rsidRPr="003C3CDA">
        <w:rPr>
          <w:sz w:val="18"/>
          <w:szCs w:val="18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19">
    <w:p w14:paraId="7D367833" w14:textId="22D506D6" w:rsidR="009F3540" w:rsidRPr="003C3CDA" w:rsidRDefault="009F3540">
      <w:pPr>
        <w:pStyle w:val="Textodenotaderodap"/>
      </w:pPr>
      <w:r>
        <w:rPr>
          <w:rStyle w:val="Refdenotaderodap"/>
        </w:rPr>
        <w:footnoteRef/>
      </w:r>
      <w:r w:rsidRPr="003C3CDA">
        <w:t xml:space="preserve"> </w:t>
      </w:r>
      <w:r w:rsidR="00401AFD" w:rsidRPr="003C3CDA">
        <w:t>https://trello.com</w:t>
      </w:r>
    </w:p>
  </w:footnote>
  <w:footnote w:id="20">
    <w:p w14:paraId="3D81D2C0" w14:textId="11327E80" w:rsidR="004219B8" w:rsidRPr="003C3CDA" w:rsidRDefault="004219B8">
      <w:pPr>
        <w:pStyle w:val="Textodenotaderodap"/>
      </w:pPr>
      <w:r>
        <w:rPr>
          <w:rStyle w:val="Refdenotaderodap"/>
        </w:rPr>
        <w:footnoteRef/>
      </w:r>
      <w:r w:rsidRPr="003C3CDA">
        <w:t xml:space="preserve"> </w:t>
      </w:r>
      <w:r w:rsidR="009F3540" w:rsidRPr="003C3CDA">
        <w:t>https://github.com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0011072">
    <w:abstractNumId w:val="2"/>
  </w:num>
  <w:num w:numId="2" w16cid:durableId="1680961157">
    <w:abstractNumId w:val="6"/>
  </w:num>
  <w:num w:numId="3" w16cid:durableId="1724794749">
    <w:abstractNumId w:val="5"/>
  </w:num>
  <w:num w:numId="4" w16cid:durableId="346912615">
    <w:abstractNumId w:val="0"/>
  </w:num>
  <w:num w:numId="5" w16cid:durableId="510460442">
    <w:abstractNumId w:val="4"/>
  </w:num>
  <w:num w:numId="6" w16cid:durableId="1417627081">
    <w:abstractNumId w:val="3"/>
  </w:num>
  <w:num w:numId="7" w16cid:durableId="1009407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69D0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56F76"/>
    <w:rsid w:val="001578A9"/>
    <w:rsid w:val="0016669C"/>
    <w:rsid w:val="00172395"/>
    <w:rsid w:val="00174C4B"/>
    <w:rsid w:val="001808CC"/>
    <w:rsid w:val="00180E4B"/>
    <w:rsid w:val="0019114E"/>
    <w:rsid w:val="00191CCF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1F640D"/>
    <w:rsid w:val="00204881"/>
    <w:rsid w:val="00214450"/>
    <w:rsid w:val="0022792D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0816"/>
    <w:rsid w:val="002B2A63"/>
    <w:rsid w:val="002B5CB7"/>
    <w:rsid w:val="002D0BE2"/>
    <w:rsid w:val="002E08F8"/>
    <w:rsid w:val="002E5F10"/>
    <w:rsid w:val="002E7E7E"/>
    <w:rsid w:val="003128D4"/>
    <w:rsid w:val="00316F43"/>
    <w:rsid w:val="00321C5E"/>
    <w:rsid w:val="003261FB"/>
    <w:rsid w:val="00326DB6"/>
    <w:rsid w:val="00326EAE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C2DF4"/>
    <w:rsid w:val="003C3CDA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1AFD"/>
    <w:rsid w:val="0040276E"/>
    <w:rsid w:val="00404E76"/>
    <w:rsid w:val="00411558"/>
    <w:rsid w:val="00417BA2"/>
    <w:rsid w:val="004219B8"/>
    <w:rsid w:val="00425250"/>
    <w:rsid w:val="004272FF"/>
    <w:rsid w:val="004278C6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8104B"/>
    <w:rsid w:val="004810B6"/>
    <w:rsid w:val="00495321"/>
    <w:rsid w:val="004A2019"/>
    <w:rsid w:val="004A24CC"/>
    <w:rsid w:val="004C09E7"/>
    <w:rsid w:val="004C6C4B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0284"/>
    <w:rsid w:val="00551AF7"/>
    <w:rsid w:val="005529B0"/>
    <w:rsid w:val="00555B7D"/>
    <w:rsid w:val="00556432"/>
    <w:rsid w:val="00560A41"/>
    <w:rsid w:val="00574369"/>
    <w:rsid w:val="00583DE5"/>
    <w:rsid w:val="00594527"/>
    <w:rsid w:val="005A033D"/>
    <w:rsid w:val="005B046F"/>
    <w:rsid w:val="005B0B78"/>
    <w:rsid w:val="005B6A7E"/>
    <w:rsid w:val="005D4EEB"/>
    <w:rsid w:val="005E7BFF"/>
    <w:rsid w:val="005F6EFC"/>
    <w:rsid w:val="005F77EB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55FB"/>
    <w:rsid w:val="006476EB"/>
    <w:rsid w:val="00651B6F"/>
    <w:rsid w:val="006601C2"/>
    <w:rsid w:val="00664D3A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50070"/>
    <w:rsid w:val="00753F0C"/>
    <w:rsid w:val="007579A9"/>
    <w:rsid w:val="00761791"/>
    <w:rsid w:val="00775EC4"/>
    <w:rsid w:val="00777375"/>
    <w:rsid w:val="00790FEF"/>
    <w:rsid w:val="007A606F"/>
    <w:rsid w:val="007A71DF"/>
    <w:rsid w:val="007B18A3"/>
    <w:rsid w:val="007C1EE2"/>
    <w:rsid w:val="007D1C6F"/>
    <w:rsid w:val="007D5431"/>
    <w:rsid w:val="007E453B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4826"/>
    <w:rsid w:val="00887A67"/>
    <w:rsid w:val="00891A10"/>
    <w:rsid w:val="00893146"/>
    <w:rsid w:val="00895C7B"/>
    <w:rsid w:val="00896AFB"/>
    <w:rsid w:val="008A137D"/>
    <w:rsid w:val="008A13C5"/>
    <w:rsid w:val="008B04BC"/>
    <w:rsid w:val="008C22C3"/>
    <w:rsid w:val="008C3268"/>
    <w:rsid w:val="008C33C8"/>
    <w:rsid w:val="008D00AA"/>
    <w:rsid w:val="008D3DCA"/>
    <w:rsid w:val="008D4CD8"/>
    <w:rsid w:val="008D5B50"/>
    <w:rsid w:val="008E2BD3"/>
    <w:rsid w:val="008E52FB"/>
    <w:rsid w:val="008E6C80"/>
    <w:rsid w:val="008F205C"/>
    <w:rsid w:val="008F25D4"/>
    <w:rsid w:val="008F2D8D"/>
    <w:rsid w:val="0090235D"/>
    <w:rsid w:val="0090604A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D05E7"/>
    <w:rsid w:val="009D1628"/>
    <w:rsid w:val="009D75E3"/>
    <w:rsid w:val="009E1885"/>
    <w:rsid w:val="009F03ED"/>
    <w:rsid w:val="009F118E"/>
    <w:rsid w:val="009F3540"/>
    <w:rsid w:val="009F5E96"/>
    <w:rsid w:val="009F694C"/>
    <w:rsid w:val="009F7C81"/>
    <w:rsid w:val="00A1577A"/>
    <w:rsid w:val="00A16694"/>
    <w:rsid w:val="00A205D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38D8"/>
    <w:rsid w:val="00A80E2A"/>
    <w:rsid w:val="00A8292B"/>
    <w:rsid w:val="00A833AA"/>
    <w:rsid w:val="00A85A34"/>
    <w:rsid w:val="00A85D15"/>
    <w:rsid w:val="00A87866"/>
    <w:rsid w:val="00A904E8"/>
    <w:rsid w:val="00AA342A"/>
    <w:rsid w:val="00AA3901"/>
    <w:rsid w:val="00AA5817"/>
    <w:rsid w:val="00AA5E4B"/>
    <w:rsid w:val="00AB7C11"/>
    <w:rsid w:val="00AC50C5"/>
    <w:rsid w:val="00AC68B4"/>
    <w:rsid w:val="00AD2A75"/>
    <w:rsid w:val="00AE2EFC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19A6"/>
    <w:rsid w:val="00B47262"/>
    <w:rsid w:val="00B57EB3"/>
    <w:rsid w:val="00B91573"/>
    <w:rsid w:val="00B92288"/>
    <w:rsid w:val="00B928D8"/>
    <w:rsid w:val="00B97F6D"/>
    <w:rsid w:val="00BA38B1"/>
    <w:rsid w:val="00BC1FAA"/>
    <w:rsid w:val="00BF0044"/>
    <w:rsid w:val="00BF163B"/>
    <w:rsid w:val="00BF4F98"/>
    <w:rsid w:val="00BF5933"/>
    <w:rsid w:val="00BF7E26"/>
    <w:rsid w:val="00C02CE0"/>
    <w:rsid w:val="00C05D0A"/>
    <w:rsid w:val="00C075D1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668E"/>
    <w:rsid w:val="00CA73DD"/>
    <w:rsid w:val="00CB40A0"/>
    <w:rsid w:val="00CB52C0"/>
    <w:rsid w:val="00CC0022"/>
    <w:rsid w:val="00CC266F"/>
    <w:rsid w:val="00CC3B27"/>
    <w:rsid w:val="00CC4393"/>
    <w:rsid w:val="00CD323A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11A7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F1114"/>
    <w:rsid w:val="00DF79E8"/>
    <w:rsid w:val="00E13892"/>
    <w:rsid w:val="00E21249"/>
    <w:rsid w:val="00E22638"/>
    <w:rsid w:val="00E24F12"/>
    <w:rsid w:val="00E275C6"/>
    <w:rsid w:val="00E32563"/>
    <w:rsid w:val="00E37B30"/>
    <w:rsid w:val="00E37F28"/>
    <w:rsid w:val="00E47C75"/>
    <w:rsid w:val="00E554B1"/>
    <w:rsid w:val="00E61C5D"/>
    <w:rsid w:val="00E64AB4"/>
    <w:rsid w:val="00E7675C"/>
    <w:rsid w:val="00E81867"/>
    <w:rsid w:val="00E83EBB"/>
    <w:rsid w:val="00E87101"/>
    <w:rsid w:val="00EA4207"/>
    <w:rsid w:val="00ED36BF"/>
    <w:rsid w:val="00ED3D3F"/>
    <w:rsid w:val="00EE1981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70E78"/>
    <w:rsid w:val="00F808DD"/>
    <w:rsid w:val="00F846D2"/>
    <w:rsid w:val="00F84906"/>
    <w:rsid w:val="00F879FA"/>
    <w:rsid w:val="00F91449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worldbank.org/en/opendata/chart-globally-70-freshwater-used-agriculture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www.agrolink.com.br/colunistas/coluna/estresse-hidrico-na-lavoura--excesso-ou-falta-de-agua_452155.html" TargetMode="External"/><Relationship Id="rId47" Type="http://schemas.openxmlformats.org/officeDocument/2006/relationships/hyperlink" Target="https://www.sebrae-sc.com.br/observatorio/relatorio-de-inteligencia/desperdicio-de-agua-no-agronegocio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universityofcalifornia.edu/news/last-years-drought-cost-ag-industry-more-1-billion-thousands-jobs-new-analysis-shows" TargetMode="External"/><Relationship Id="rId89" Type="http://schemas.openxmlformats.org/officeDocument/2006/relationships/hyperlink" Target="https://portal1.snirh.gov.br/ana/apps/storymaps/stories/a874e62f27544c6a986da1702a911c6b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proceedings.science/unicamp-pibic/pibic-2021/trabalhos/fotossintese-artificial-3?lang=pt-br" TargetMode="External"/><Relationship Id="rId53" Type="http://schemas.openxmlformats.org/officeDocument/2006/relationships/hyperlink" Target="https://www.sebrae-sc.com.br/observatorio/relatorio-de-inteligencia/desperdicio-de-agua-no-agronegocio" TargetMode="External"/><Relationship Id="rId58" Type="http://schemas.openxmlformats.org/officeDocument/2006/relationships/hyperlink" Target="https://www.sebrae-sc.com.br/observatorio/relatorio-de-inteligencia/desperdicio-de-agua-no-agronegocio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universityofcalifornia.edu/news/last-years-drought-cost-ag-industry-more-1-billion-thousands-jobs-new-analysis-shows" TargetMode="External"/><Relationship Id="rId5" Type="http://schemas.openxmlformats.org/officeDocument/2006/relationships/numbering" Target="numbering.xml"/><Relationship Id="rId90" Type="http://schemas.openxmlformats.org/officeDocument/2006/relationships/header" Target="header1.xml"/><Relationship Id="rId95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hyperlink" Target="https://blogs.worldbank.org/en/opendata/chart-globally-70-freshwater-used-agriculture" TargetMode="External"/><Relationship Id="rId43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48" Type="http://schemas.openxmlformats.org/officeDocument/2006/relationships/hyperlink" Target="https://www.sebrae-sc.com.br/observatorio/relatorio-de-inteligencia/desperdicio-de-agua-no-agronegocio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sebrae-sc.com.br/observatorio/relatorio-de-inteligencia/desperdicio-de-agua-no-agronegocio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universityofcalifornia.edu/news/last-years-drought-cost-ag-industry-more-1-billion-thousands-jobs-new-analysis-shows" TargetMode="External"/><Relationship Id="rId85" Type="http://schemas.openxmlformats.org/officeDocument/2006/relationships/hyperlink" Target="https://www.universityofcalifornia.edu/news/last-years-drought-cost-ag-industry-more-1-billion-thousands-jobs-new-analysis-shows" TargetMode="External"/><Relationship Id="rId93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blogs.worldbank.org/en/opendata/chart-globally-70-freshwater-used-agriculture" TargetMode="External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www.conhecer.org.br/download/AQUECIMENTO/Leitura%203.pdf" TargetMode="External"/><Relationship Id="rId46" Type="http://schemas.openxmlformats.org/officeDocument/2006/relationships/hyperlink" Target="https://www.sebrae-sc.com.br/observatorio/relatorio-de-inteligencia/desperdicio-de-agua-no-agronegocio" TargetMode="External"/><Relationship Id="rId59" Type="http://schemas.openxmlformats.org/officeDocument/2006/relationships/hyperlink" Target="https://www.sebrae-sc.com.br/observatorio/relatorio-de-inteligencia/desperdicio-de-agua-no-agronegocio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agrosmart.com.br/blog/efeitos-do-estresse-hidrico/" TargetMode="External"/><Relationship Id="rId54" Type="http://schemas.openxmlformats.org/officeDocument/2006/relationships/hyperlink" Target="https://www.sebrae-sc.com.br/observatorio/relatorio-de-inteligencia/desperdicio-de-agua-no-agronegocio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www.universityofcalifornia.edu/news/last-years-drought-cost-ag-industry-more-1-billion-thousands-jobs-new-analysis-shows" TargetMode="External"/><Relationship Id="rId88" Type="http://schemas.openxmlformats.org/officeDocument/2006/relationships/hyperlink" Target="https://www.redeagro.agr.br/medidas-e-acoes-para-otimizar-o-consumo-de-agua-no-campo/" TargetMode="External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blogs.worldbank.org/en/opendata/chart-globally-70-freshwater-used-agriculture" TargetMode="External"/><Relationship Id="rId36" Type="http://schemas.openxmlformats.org/officeDocument/2006/relationships/hyperlink" Target="https://www.infoteca.cnptia.embrapa.br/infoteca/handle/doc/513855" TargetMode="External"/><Relationship Id="rId49" Type="http://schemas.openxmlformats.org/officeDocument/2006/relationships/hyperlink" Target="https://www.sebrae-sc.com.br/observatorio/relatorio-de-inteligencia/desperdicio-de-agua-no-agronegocio" TargetMode="External"/><Relationship Id="rId57" Type="http://schemas.openxmlformats.org/officeDocument/2006/relationships/hyperlink" Target="https://www.sebrae-sc.com.br/observatorio/relatorio-de-inteligencia/desperdicio-de-agua-no-agronegocio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sebrae-sc.com.br/observatorio/relatorio-de-inteligencia/desperdicio-de-agua-no-agronegocio" TargetMode="External"/><Relationship Id="rId52" Type="http://schemas.openxmlformats.org/officeDocument/2006/relationships/hyperlink" Target="https://www.sebrae-sc.com.br/observatorio/relatorio-de-inteligencia/desperdicio-de-agua-no-agronegocio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universityofcalifornia.edu/news/last-years-drought-cost-ag-industry-more-1-billion-thousands-jobs-new-analysis-shows" TargetMode="External"/><Relationship Id="rId86" Type="http://schemas.openxmlformats.org/officeDocument/2006/relationships/hyperlink" Target="https://www.universityofcalifornia.edu/news/last-years-drought-cost-ag-industry-more-1-billion-thousands-jobs-new-analysis-shows" TargetMode="External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e-revista.unioeste.br/index.php/actaiguazu/article/view/16006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sebrae-sc.com.br/observatorio/relatorio-de-inteligencia/desperdicio-de-agua-no-agronegocio" TargetMode="External"/><Relationship Id="rId55" Type="http://schemas.openxmlformats.org/officeDocument/2006/relationships/hyperlink" Target="https://www.sebrae-sc.com.br/observatorio/relatorio-de-inteligencia/desperdicio-de-agua-no-agronegocio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eader" Target="header3.xml"/><Relationship Id="rId2" Type="http://schemas.openxmlformats.org/officeDocument/2006/relationships/customXml" Target="../customXml/item2.xml"/><Relationship Id="rId29" Type="http://schemas.openxmlformats.org/officeDocument/2006/relationships/hyperlink" Target="https://blogs.worldbank.org/en/opendata/chart-globally-70-freshwater-used-agriculture" TargetMode="External"/><Relationship Id="rId24" Type="http://schemas.openxmlformats.org/officeDocument/2006/relationships/hyperlink" Target="https://blogs.worldbank.org/en/opendata/chart" TargetMode="External"/><Relationship Id="rId40" Type="http://schemas.openxmlformats.org/officeDocument/2006/relationships/hyperlink" Target="https://www.portaldoagronegocio.com.br/agricultura/biologicos/noticias/bioestimulacao-de-plantas-solucao-promissora-para-os-desafios-climaticos-na-safra-2024-2025" TargetMode="External"/><Relationship Id="rId45" Type="http://schemas.openxmlformats.org/officeDocument/2006/relationships/hyperlink" Target="https://www.sebrae-sc.com.br/observatorio/relatorio-de-inteligencia/desperdicio-de-agua-no-agronegocio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universityofcalifornia.edu/news/last-years-drought-cost-ag-industry-more-1-billion-thousands-jobs-new-analysis-shows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universityofcalifornia.edu/news/last-years-drought-cost-ag-industry-more-1-billion-thousands-jobs-new-analysis-shows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blogs.worldbank.org/en/opendata/chart-globally-70-freshwater-used-agriculture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sebrae-sc.com.br/observatorio/relatorio-de-inteligencia/desperdicio-de-agua-no-agronegocio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8.png"/><Relationship Id="rId4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5" Type="http://schemas.openxmlformats.org/officeDocument/2006/relationships/image" Target="media/image19.pn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4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30</Pages>
  <Words>5407</Words>
  <Characters>29199</Characters>
  <Application>Microsoft Office Word</Application>
  <DocSecurity>0</DocSecurity>
  <Lines>243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Matheus Raffu</cp:lastModifiedBy>
  <cp:revision>112</cp:revision>
  <cp:lastPrinted>2024-10-10T01:31:00Z</cp:lastPrinted>
  <dcterms:created xsi:type="dcterms:W3CDTF">2024-10-11T20:34:00Z</dcterms:created>
  <dcterms:modified xsi:type="dcterms:W3CDTF">2024-10-14T20:52:00Z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