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= SSEC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data$ratio = with(SSEC,diff(SSEC.Close)/SSEC.Close)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