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0CA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AD42E0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8F62BC4" w14:textId="77777777" w:rsidR="004C7586" w:rsidRPr="00160A95" w:rsidRDefault="004C7586" w:rsidP="00160A95">
      <w:pPr>
        <w:spacing w:after="0"/>
        <w:jc w:val="center"/>
        <w:rPr>
          <w:b/>
          <w:bCs/>
        </w:rPr>
      </w:pPr>
    </w:p>
    <w:p w14:paraId="46F9DB30" w14:textId="77777777" w:rsidR="004C7586" w:rsidRPr="00160A95" w:rsidRDefault="004C7586" w:rsidP="00160A95">
      <w:pPr>
        <w:spacing w:after="0"/>
        <w:rPr>
          <w:bCs/>
          <w:i/>
          <w:iCs/>
        </w:rPr>
      </w:pPr>
    </w:p>
    <w:p w14:paraId="7A5AAA3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341ABEC" w14:textId="62B07668" w:rsidR="004C7586" w:rsidRPr="00160A95" w:rsidRDefault="004C7586" w:rsidP="00160A95">
      <w:pPr>
        <w:numPr>
          <w:ilvl w:val="0"/>
          <w:numId w:val="2"/>
        </w:numPr>
        <w:spacing w:after="0"/>
        <w:rPr>
          <w:rFonts w:cs="BookAntiqua"/>
        </w:rPr>
      </w:pPr>
      <w:r w:rsidRPr="00160A95">
        <w:rPr>
          <w:rFonts w:cs="BookAntiqua"/>
        </w:rPr>
        <w:t>Are nearly normal?</w:t>
      </w:r>
      <w:r w:rsidR="00D55C91">
        <w:rPr>
          <w:rFonts w:cs="BookAntiqua"/>
        </w:rPr>
        <w:t xml:space="preserve"> </w:t>
      </w:r>
      <w:r w:rsidR="00D55C91" w:rsidRPr="00D55C91">
        <w:rPr>
          <w:rFonts w:cs="BookAntiqua"/>
          <w:color w:val="943634" w:themeColor="accent2" w:themeShade="BF"/>
          <w:highlight w:val="yellow"/>
        </w:rPr>
        <w:t>Plot C</w:t>
      </w:r>
    </w:p>
    <w:p w14:paraId="096D3469" w14:textId="72DFBA1B"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82447">
        <w:rPr>
          <w:rFonts w:cs="BookAntiqua"/>
        </w:rPr>
        <w:t xml:space="preserve"> </w:t>
      </w:r>
      <w:r w:rsidR="00382447" w:rsidRPr="00382447">
        <w:rPr>
          <w:rFonts w:cs="BookAntiqua"/>
          <w:color w:val="943634" w:themeColor="accent2" w:themeShade="BF"/>
          <w:highlight w:val="yellow"/>
        </w:rPr>
        <w:t>Plot B</w:t>
      </w:r>
    </w:p>
    <w:p w14:paraId="3D80520D" w14:textId="754A9ED8" w:rsidR="004C7586" w:rsidRPr="00160A95" w:rsidRDefault="004C7586" w:rsidP="00160A95">
      <w:pPr>
        <w:numPr>
          <w:ilvl w:val="0"/>
          <w:numId w:val="2"/>
        </w:numPr>
        <w:spacing w:after="0"/>
        <w:rPr>
          <w:rFonts w:cs="BookAntiqua"/>
        </w:rPr>
      </w:pPr>
      <w:r w:rsidRPr="00160A95">
        <w:rPr>
          <w:rFonts w:cs="BookAntiqua"/>
        </w:rPr>
        <w:t>Are skewed (i.e. not symmetric) ?</w:t>
      </w:r>
      <w:r w:rsidR="00D55C91">
        <w:rPr>
          <w:rFonts w:cs="BookAntiqua"/>
        </w:rPr>
        <w:t xml:space="preserve"> </w:t>
      </w:r>
      <w:r w:rsidR="00D55C91" w:rsidRPr="00382447">
        <w:rPr>
          <w:rFonts w:cs="BookAntiqua"/>
          <w:color w:val="943634" w:themeColor="accent2" w:themeShade="BF"/>
          <w:highlight w:val="yellow"/>
        </w:rPr>
        <w:t>Plot A</w:t>
      </w:r>
      <w:r w:rsidR="00382447" w:rsidRPr="00382447">
        <w:rPr>
          <w:rFonts w:cs="BookAntiqua"/>
          <w:color w:val="943634" w:themeColor="accent2" w:themeShade="BF"/>
          <w:highlight w:val="yellow"/>
        </w:rPr>
        <w:t>,C,D</w:t>
      </w:r>
    </w:p>
    <w:p w14:paraId="7ED88624" w14:textId="7DE511FA"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D55C91">
        <w:rPr>
          <w:rFonts w:cs="BookAntiqua"/>
        </w:rPr>
        <w:t xml:space="preserve"> </w:t>
      </w:r>
      <w:r w:rsidR="00D55C91" w:rsidRPr="00D55C91">
        <w:rPr>
          <w:rFonts w:cs="BookAntiqua"/>
          <w:color w:val="943634" w:themeColor="accent2" w:themeShade="BF"/>
          <w:highlight w:val="yellow"/>
        </w:rPr>
        <w:t>Plot A and D</w:t>
      </w:r>
    </w:p>
    <w:p w14:paraId="539F044B" w14:textId="77777777" w:rsidR="004C7586" w:rsidRPr="00160A95" w:rsidRDefault="004C7586" w:rsidP="00160A95">
      <w:pPr>
        <w:spacing w:after="0"/>
        <w:ind w:left="1080"/>
        <w:rPr>
          <w:rFonts w:cs="BookAntiqua"/>
        </w:rPr>
      </w:pPr>
    </w:p>
    <w:p w14:paraId="16749CC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9E69010" wp14:editId="1D319D9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2AEFE25" w14:textId="77777777" w:rsidR="004C7586" w:rsidRPr="00160A95" w:rsidRDefault="004C7586" w:rsidP="00160A95">
      <w:pPr>
        <w:autoSpaceDE w:val="0"/>
        <w:autoSpaceDN w:val="0"/>
        <w:adjustRightInd w:val="0"/>
        <w:spacing w:after="0"/>
        <w:rPr>
          <w:rFonts w:cs="BookAntiqua"/>
        </w:rPr>
      </w:pPr>
    </w:p>
    <w:p w14:paraId="5E589D58" w14:textId="77777777" w:rsidR="004C7586" w:rsidRPr="00160A95" w:rsidRDefault="004C7586" w:rsidP="00160A95">
      <w:pPr>
        <w:autoSpaceDE w:val="0"/>
        <w:autoSpaceDN w:val="0"/>
        <w:adjustRightInd w:val="0"/>
        <w:spacing w:after="0"/>
        <w:rPr>
          <w:rFonts w:cs="BookAntiqua"/>
        </w:rPr>
      </w:pPr>
    </w:p>
    <w:p w14:paraId="089912E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37640BD" w14:textId="77777777" w:rsidR="004C7586" w:rsidRPr="00160A95" w:rsidRDefault="004C7586" w:rsidP="00160A95">
      <w:pPr>
        <w:autoSpaceDE w:val="0"/>
        <w:autoSpaceDN w:val="0"/>
        <w:adjustRightInd w:val="0"/>
        <w:spacing w:after="0"/>
        <w:rPr>
          <w:rFonts w:cs="BookAntiqua"/>
        </w:rPr>
      </w:pPr>
    </w:p>
    <w:p w14:paraId="1A9E8E4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FC5A1FF" w14:textId="77777777" w:rsidR="004C7586" w:rsidRPr="00160A95" w:rsidRDefault="004C7586" w:rsidP="00160A95">
      <w:pPr>
        <w:spacing w:after="0"/>
        <w:ind w:left="360"/>
        <w:rPr>
          <w:rFonts w:cs="BookAntiqua"/>
        </w:rPr>
      </w:pPr>
    </w:p>
    <w:p w14:paraId="6BE489C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9877954" w14:textId="7B9A6A69" w:rsidR="00160A95" w:rsidRPr="009869CB" w:rsidRDefault="00382447" w:rsidP="00160A95">
      <w:pPr>
        <w:pStyle w:val="ListParagraph"/>
        <w:autoSpaceDE w:val="0"/>
        <w:autoSpaceDN w:val="0"/>
        <w:adjustRightInd w:val="0"/>
        <w:spacing w:after="0"/>
        <w:ind w:left="900"/>
        <w:rPr>
          <w:rFonts w:cs="BookAntiqua"/>
          <w:color w:val="943634" w:themeColor="accent2" w:themeShade="BF"/>
        </w:rPr>
      </w:pPr>
      <w:r w:rsidRPr="009869CB">
        <w:rPr>
          <w:rFonts w:cs="BookAntiqua"/>
          <w:color w:val="943634" w:themeColor="accent2" w:themeShade="BF"/>
        </w:rPr>
        <w:t>True, Because CLT applies on Normally distributed data or approx. normally distributed data</w:t>
      </w:r>
    </w:p>
    <w:p w14:paraId="6DF13E45" w14:textId="287C312D" w:rsidR="00382447" w:rsidRPr="009869CB" w:rsidRDefault="00382447" w:rsidP="00160A95">
      <w:pPr>
        <w:pStyle w:val="ListParagraph"/>
        <w:autoSpaceDE w:val="0"/>
        <w:autoSpaceDN w:val="0"/>
        <w:adjustRightInd w:val="0"/>
        <w:spacing w:after="0"/>
        <w:ind w:left="900"/>
        <w:rPr>
          <w:rFonts w:cs="BookAntiqua"/>
          <w:color w:val="943634" w:themeColor="accent2" w:themeShade="BF"/>
        </w:rPr>
      </w:pPr>
      <w:r w:rsidRPr="009869CB">
        <w:rPr>
          <w:rFonts w:cs="BookAntiqua"/>
          <w:color w:val="943634" w:themeColor="accent2" w:themeShade="BF"/>
        </w:rPr>
        <w:t xml:space="preserve">From CLT properties for larger sample size the sample will be </w:t>
      </w:r>
      <w:r w:rsidRPr="009869CB">
        <w:rPr>
          <w:rFonts w:cs="BookAntiqua"/>
          <w:color w:val="943634" w:themeColor="accent2" w:themeShade="BF"/>
        </w:rPr>
        <w:t>normally distributed</w:t>
      </w:r>
      <w:r w:rsidRPr="009869CB">
        <w:rPr>
          <w:rFonts w:cs="BookAntiqua"/>
          <w:color w:val="943634" w:themeColor="accent2" w:themeShade="BF"/>
        </w:rPr>
        <w:t xml:space="preserve"> even though population is not normally distributed</w:t>
      </w:r>
    </w:p>
    <w:p w14:paraId="1D466F19" w14:textId="3F7755FA"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1D45417" w14:textId="77777777" w:rsidR="009869CB" w:rsidRPr="009869CB" w:rsidRDefault="009869CB" w:rsidP="00382447">
      <w:pPr>
        <w:pStyle w:val="ListParagraph"/>
        <w:autoSpaceDE w:val="0"/>
        <w:autoSpaceDN w:val="0"/>
        <w:adjustRightInd w:val="0"/>
        <w:spacing w:after="0"/>
        <w:ind w:left="900"/>
        <w:rPr>
          <w:rFonts w:cs="BookAntiqua"/>
          <w:color w:val="943634" w:themeColor="accent2" w:themeShade="BF"/>
        </w:rPr>
      </w:pPr>
      <w:r w:rsidRPr="009869CB">
        <w:rPr>
          <w:rFonts w:cs="BookAntiqua"/>
          <w:color w:val="943634" w:themeColor="accent2" w:themeShade="BF"/>
        </w:rPr>
        <w:t>True,</w:t>
      </w:r>
    </w:p>
    <w:p w14:paraId="602A2E5C" w14:textId="52F6D19D" w:rsidR="00382447" w:rsidRPr="009869CB" w:rsidRDefault="009869CB" w:rsidP="00382447">
      <w:pPr>
        <w:pStyle w:val="ListParagraph"/>
        <w:autoSpaceDE w:val="0"/>
        <w:autoSpaceDN w:val="0"/>
        <w:adjustRightInd w:val="0"/>
        <w:spacing w:after="0"/>
        <w:ind w:left="900"/>
        <w:rPr>
          <w:rFonts w:cs="BookAntiqua"/>
          <w:color w:val="943634" w:themeColor="accent2" w:themeShade="BF"/>
        </w:rPr>
      </w:pPr>
      <w:r w:rsidRPr="009869CB">
        <w:rPr>
          <w:rFonts w:cs="BookAntiqua"/>
          <w:color w:val="943634" w:themeColor="accent2" w:themeShade="BF"/>
        </w:rPr>
        <w:t>Population std deviation</w:t>
      </w:r>
      <w:r w:rsidR="00382447" w:rsidRPr="009869CB">
        <w:rPr>
          <w:rFonts w:cs="BookAntiqua"/>
          <w:color w:val="943634" w:themeColor="accent2" w:themeShade="BF"/>
        </w:rPr>
        <w:t xml:space="preserve"> = sample std deviation/sqrt(n)</w:t>
      </w:r>
    </w:p>
    <w:p w14:paraId="4B4758B7" w14:textId="42800B22" w:rsidR="009869CB" w:rsidRPr="009869CB" w:rsidRDefault="009869CB" w:rsidP="00382447">
      <w:pPr>
        <w:pStyle w:val="ListParagraph"/>
        <w:autoSpaceDE w:val="0"/>
        <w:autoSpaceDN w:val="0"/>
        <w:adjustRightInd w:val="0"/>
        <w:spacing w:after="0"/>
        <w:ind w:left="900"/>
        <w:rPr>
          <w:rFonts w:cs="BookAntiqua"/>
          <w:color w:val="943634" w:themeColor="accent2" w:themeShade="BF"/>
        </w:rPr>
      </w:pPr>
      <w:r w:rsidRPr="009869CB">
        <w:rPr>
          <w:rFonts w:cs="Symbol"/>
          <w:i/>
          <w:color w:val="943634" w:themeColor="accent2" w:themeShade="BF"/>
        </w:rPr>
        <w:t>σ</w:t>
      </w:r>
      <w:r w:rsidRPr="009869CB">
        <w:rPr>
          <w:rFonts w:cs="Symbol"/>
          <w:color w:val="943634" w:themeColor="accent2" w:themeShade="BF"/>
        </w:rPr>
        <w:t xml:space="preserve"> </w:t>
      </w:r>
      <w:r w:rsidRPr="009869CB">
        <w:rPr>
          <w:rFonts w:cs="BookAntiqua"/>
          <w:color w:val="943634" w:themeColor="accent2" w:themeShade="BF"/>
        </w:rPr>
        <w:t>= 5 lbs.</w:t>
      </w:r>
      <w:r w:rsidRPr="009869CB">
        <w:rPr>
          <w:rFonts w:cs="BookAntiqua"/>
          <w:color w:val="943634" w:themeColor="accent2" w:themeShade="BF"/>
        </w:rPr>
        <w:t>,n =25</w:t>
      </w:r>
    </w:p>
    <w:p w14:paraId="4537DD69" w14:textId="2BC3E637" w:rsidR="009869CB" w:rsidRPr="009869CB" w:rsidRDefault="009869CB" w:rsidP="00382447">
      <w:pPr>
        <w:pStyle w:val="ListParagraph"/>
        <w:autoSpaceDE w:val="0"/>
        <w:autoSpaceDN w:val="0"/>
        <w:adjustRightInd w:val="0"/>
        <w:spacing w:after="0"/>
        <w:ind w:left="900"/>
        <w:rPr>
          <w:rFonts w:cs="BookAntiqua"/>
          <w:color w:val="943634" w:themeColor="accent2" w:themeShade="BF"/>
        </w:rPr>
      </w:pPr>
      <w:r w:rsidRPr="009869CB">
        <w:rPr>
          <w:rFonts w:cs="Symbol"/>
          <w:i/>
          <w:color w:val="943634" w:themeColor="accent2" w:themeShade="BF"/>
        </w:rPr>
        <w:t>=1</w:t>
      </w:r>
    </w:p>
    <w:p w14:paraId="3220D4EB" w14:textId="77777777" w:rsidR="004C7586" w:rsidRDefault="004C7586" w:rsidP="00160A95">
      <w:pPr>
        <w:spacing w:after="0"/>
        <w:rPr>
          <w:rFonts w:cs="Times New Roman"/>
        </w:rPr>
      </w:pPr>
    </w:p>
    <w:p w14:paraId="3095161C" w14:textId="77777777" w:rsidR="00505D35" w:rsidRDefault="00505D35" w:rsidP="00160A95">
      <w:pPr>
        <w:spacing w:after="0"/>
        <w:rPr>
          <w:rFonts w:cs="Times New Roman"/>
        </w:rPr>
      </w:pPr>
    </w:p>
    <w:p w14:paraId="627E08BC" w14:textId="77777777" w:rsidR="00505D35" w:rsidRDefault="00505D35" w:rsidP="00160A95">
      <w:pPr>
        <w:spacing w:after="0"/>
        <w:rPr>
          <w:rFonts w:cs="Times New Roman"/>
        </w:rPr>
      </w:pPr>
    </w:p>
    <w:p w14:paraId="182208F7" w14:textId="77777777" w:rsidR="00505D35" w:rsidRDefault="00505D35" w:rsidP="00160A95">
      <w:pPr>
        <w:spacing w:after="0"/>
        <w:rPr>
          <w:rFonts w:cs="Times New Roman"/>
        </w:rPr>
      </w:pPr>
    </w:p>
    <w:p w14:paraId="6CBE9816" w14:textId="77777777" w:rsidR="00505D35" w:rsidRDefault="00505D35" w:rsidP="00160A95">
      <w:pPr>
        <w:spacing w:after="0"/>
        <w:rPr>
          <w:rFonts w:cs="Times New Roman"/>
        </w:rPr>
      </w:pPr>
    </w:p>
    <w:p w14:paraId="66DD7236" w14:textId="77777777" w:rsidR="00505D35" w:rsidRDefault="00505D35" w:rsidP="00160A95">
      <w:pPr>
        <w:spacing w:after="0"/>
        <w:rPr>
          <w:rFonts w:cs="Times New Roman"/>
        </w:rPr>
      </w:pPr>
    </w:p>
    <w:p w14:paraId="587362F3" w14:textId="77777777" w:rsidR="00160A95" w:rsidRPr="00160A95" w:rsidRDefault="00160A95" w:rsidP="00160A95">
      <w:pPr>
        <w:spacing w:after="0"/>
        <w:rPr>
          <w:rFonts w:cs="Times New Roman"/>
        </w:rPr>
      </w:pPr>
    </w:p>
    <w:p w14:paraId="5DA7DC3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BB919CF" w14:textId="77777777" w:rsidR="004C7586" w:rsidRPr="00160A95" w:rsidRDefault="004C7586" w:rsidP="00160A95">
      <w:pPr>
        <w:autoSpaceDE w:val="0"/>
        <w:autoSpaceDN w:val="0"/>
        <w:adjustRightInd w:val="0"/>
        <w:spacing w:after="0"/>
        <w:ind w:left="360"/>
        <w:rPr>
          <w:rFonts w:cs="BookAntiqua"/>
        </w:rPr>
      </w:pPr>
    </w:p>
    <w:p w14:paraId="571FC12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8422D1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DC9AEF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D4A1644" w14:textId="2867683B" w:rsidR="004C7586" w:rsidRPr="004F33A4" w:rsidRDefault="004C7586" w:rsidP="00160A95">
      <w:pPr>
        <w:numPr>
          <w:ilvl w:val="0"/>
          <w:numId w:val="4"/>
        </w:numPr>
        <w:autoSpaceDE w:val="0"/>
        <w:autoSpaceDN w:val="0"/>
        <w:adjustRightInd w:val="0"/>
        <w:spacing w:after="0"/>
        <w:rPr>
          <w:rFonts w:cs="BookAntiqua"/>
          <w:highlight w:val="yellow"/>
        </w:rPr>
      </w:pPr>
      <w:r w:rsidRPr="004F33A4">
        <w:rPr>
          <w:rFonts w:cs="BookAntiqua"/>
          <w:highlight w:val="yellow"/>
        </w:rPr>
        <w:t>21.1%</w:t>
      </w:r>
      <w:r w:rsidR="008F71E7">
        <w:rPr>
          <w:rFonts w:cs="BookAntiqua"/>
          <w:highlight w:val="yellow"/>
        </w:rPr>
        <w:t>---Correct</w:t>
      </w:r>
    </w:p>
    <w:p w14:paraId="7E4515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B459892" w14:textId="466AF92D" w:rsidR="004C7586" w:rsidRDefault="004C7586" w:rsidP="004F33A4">
      <w:pPr>
        <w:autoSpaceDE w:val="0"/>
        <w:autoSpaceDN w:val="0"/>
        <w:adjustRightInd w:val="0"/>
        <w:spacing w:after="0"/>
        <w:ind w:left="720"/>
        <w:rPr>
          <w:rFonts w:cs="BookAntiqua"/>
        </w:rPr>
      </w:pPr>
    </w:p>
    <w:p w14:paraId="10E61535" w14:textId="35AEE342" w:rsidR="004F33A4" w:rsidRPr="008F71E7" w:rsidRDefault="004F33A4" w:rsidP="004F33A4">
      <w:pPr>
        <w:autoSpaceDE w:val="0"/>
        <w:autoSpaceDN w:val="0"/>
        <w:adjustRightInd w:val="0"/>
        <w:spacing w:after="0"/>
        <w:ind w:left="720"/>
        <w:rPr>
          <w:rFonts w:cs="BookAntiqua"/>
          <w:color w:val="943634" w:themeColor="accent2" w:themeShade="BF"/>
        </w:rPr>
      </w:pPr>
      <w:r w:rsidRPr="008F71E7">
        <w:rPr>
          <w:rFonts w:cs="BookAntiqua"/>
          <w:color w:val="943634" w:themeColor="accent2" w:themeShade="BF"/>
        </w:rPr>
        <w:t>SE = sample std deviation/sqrt(n)</w:t>
      </w:r>
    </w:p>
    <w:p w14:paraId="2AF4DFD9" w14:textId="12399DDD" w:rsidR="004F33A4" w:rsidRPr="008F71E7" w:rsidRDefault="004F33A4" w:rsidP="004F33A4">
      <w:pPr>
        <w:autoSpaceDE w:val="0"/>
        <w:autoSpaceDN w:val="0"/>
        <w:adjustRightInd w:val="0"/>
        <w:spacing w:after="0"/>
        <w:rPr>
          <w:rFonts w:cs="BookAntiqua"/>
          <w:color w:val="943634" w:themeColor="accent2" w:themeShade="BF"/>
        </w:rPr>
      </w:pPr>
      <w:r w:rsidRPr="008F71E7">
        <w:rPr>
          <w:rFonts w:cs="BookAntiqua"/>
          <w:color w:val="943634" w:themeColor="accent2" w:themeShade="BF"/>
        </w:rPr>
        <w:tab/>
        <w:t>n=100</w:t>
      </w:r>
    </w:p>
    <w:p w14:paraId="30276AF2" w14:textId="63B25FBB" w:rsidR="004F33A4" w:rsidRPr="008F71E7" w:rsidRDefault="004F33A4" w:rsidP="004F33A4">
      <w:pPr>
        <w:autoSpaceDE w:val="0"/>
        <w:autoSpaceDN w:val="0"/>
        <w:adjustRightInd w:val="0"/>
        <w:spacing w:after="0"/>
        <w:rPr>
          <w:rFonts w:cs="BookAntiqua"/>
          <w:color w:val="943634" w:themeColor="accent2" w:themeShade="BF"/>
        </w:rPr>
      </w:pPr>
      <w:r w:rsidRPr="008F71E7">
        <w:rPr>
          <w:rFonts w:cs="BookAntiqua"/>
          <w:color w:val="943634" w:themeColor="accent2" w:themeShade="BF"/>
        </w:rPr>
        <w:tab/>
        <w:t>mean = 50</w:t>
      </w:r>
    </w:p>
    <w:p w14:paraId="087456BB" w14:textId="77777777" w:rsidR="004F33A4" w:rsidRPr="008F71E7" w:rsidRDefault="004F33A4" w:rsidP="004F33A4">
      <w:pPr>
        <w:autoSpaceDE w:val="0"/>
        <w:autoSpaceDN w:val="0"/>
        <w:adjustRightInd w:val="0"/>
        <w:spacing w:after="0"/>
        <w:rPr>
          <w:rFonts w:cs="BookAntiqua"/>
          <w:color w:val="943634" w:themeColor="accent2" w:themeShade="BF"/>
        </w:rPr>
      </w:pPr>
      <w:r w:rsidRPr="008F71E7">
        <w:rPr>
          <w:rFonts w:cs="BookAntiqua"/>
          <w:color w:val="943634" w:themeColor="accent2" w:themeShade="BF"/>
        </w:rPr>
        <w:tab/>
        <w:t>std deviation = 40</w:t>
      </w:r>
    </w:p>
    <w:p w14:paraId="03AB2FEC" w14:textId="3C35CC8D" w:rsidR="004F33A4" w:rsidRPr="008F71E7" w:rsidRDefault="004F33A4" w:rsidP="004F33A4">
      <w:pPr>
        <w:autoSpaceDE w:val="0"/>
        <w:autoSpaceDN w:val="0"/>
        <w:adjustRightInd w:val="0"/>
        <w:spacing w:after="0"/>
        <w:rPr>
          <w:rFonts w:cs="BookAntiqua"/>
          <w:color w:val="943634" w:themeColor="accent2" w:themeShade="BF"/>
        </w:rPr>
      </w:pPr>
      <w:r w:rsidRPr="008F71E7">
        <w:rPr>
          <w:rFonts w:cs="BookAntiqua"/>
          <w:color w:val="943634" w:themeColor="accent2" w:themeShade="BF"/>
        </w:rPr>
        <w:tab/>
        <w:t xml:space="preserve">  = 40/sqrt(100)</w:t>
      </w:r>
    </w:p>
    <w:p w14:paraId="76F51449" w14:textId="4EE84C1F" w:rsidR="004F33A4" w:rsidRPr="008F71E7" w:rsidRDefault="004F33A4" w:rsidP="004F33A4">
      <w:pPr>
        <w:autoSpaceDE w:val="0"/>
        <w:autoSpaceDN w:val="0"/>
        <w:adjustRightInd w:val="0"/>
        <w:spacing w:after="0"/>
        <w:rPr>
          <w:rFonts w:cs="BookAntiqua"/>
          <w:color w:val="943634" w:themeColor="accent2" w:themeShade="BF"/>
        </w:rPr>
      </w:pPr>
      <w:r w:rsidRPr="008F71E7">
        <w:rPr>
          <w:rFonts w:cs="BookAntiqua"/>
          <w:color w:val="943634" w:themeColor="accent2" w:themeShade="BF"/>
        </w:rPr>
        <w:tab/>
        <w:t>= 4</w:t>
      </w:r>
    </w:p>
    <w:p w14:paraId="40BD2DC2" w14:textId="60E777E0" w:rsidR="004F33A4" w:rsidRPr="008F71E7" w:rsidRDefault="004F33A4" w:rsidP="004F33A4">
      <w:pPr>
        <w:autoSpaceDE w:val="0"/>
        <w:autoSpaceDN w:val="0"/>
        <w:adjustRightInd w:val="0"/>
        <w:spacing w:after="0"/>
        <w:rPr>
          <w:rFonts w:cs="BookAntiqua"/>
          <w:color w:val="943634" w:themeColor="accent2" w:themeShade="BF"/>
        </w:rPr>
      </w:pPr>
      <w:r w:rsidRPr="008F71E7">
        <w:rPr>
          <w:rFonts w:cs="BookAntiqua"/>
          <w:color w:val="943634" w:themeColor="accent2" w:themeShade="BF"/>
        </w:rPr>
        <w:tab/>
        <w:t>P(45&lt;x&lt;55)=</w:t>
      </w:r>
    </w:p>
    <w:p w14:paraId="64733A55" w14:textId="5C73D90E" w:rsidR="004F33A4" w:rsidRPr="008F71E7" w:rsidRDefault="004F33A4" w:rsidP="004F33A4">
      <w:pPr>
        <w:autoSpaceDE w:val="0"/>
        <w:autoSpaceDN w:val="0"/>
        <w:adjustRightInd w:val="0"/>
        <w:spacing w:after="0"/>
        <w:rPr>
          <w:rFonts w:cs="BookAntiqua"/>
          <w:color w:val="943634" w:themeColor="accent2" w:themeShade="BF"/>
        </w:rPr>
      </w:pPr>
      <w:r w:rsidRPr="008F71E7">
        <w:rPr>
          <w:rFonts w:cs="BookAntiqua"/>
          <w:color w:val="943634" w:themeColor="accent2" w:themeShade="BF"/>
        </w:rPr>
        <w:tab/>
        <w:t xml:space="preserve">Stats.norm.cdf(55,loc=50,scale=4)- </w:t>
      </w:r>
      <w:r w:rsidRPr="008F71E7">
        <w:rPr>
          <w:rFonts w:cs="BookAntiqua"/>
          <w:color w:val="943634" w:themeColor="accent2" w:themeShade="BF"/>
        </w:rPr>
        <w:t>Stats.norm.cdf(</w:t>
      </w:r>
      <w:r w:rsidRPr="008F71E7">
        <w:rPr>
          <w:rFonts w:cs="BookAntiqua"/>
          <w:color w:val="943634" w:themeColor="accent2" w:themeShade="BF"/>
        </w:rPr>
        <w:t>45</w:t>
      </w:r>
      <w:r w:rsidRPr="008F71E7">
        <w:rPr>
          <w:rFonts w:cs="BookAntiqua"/>
          <w:color w:val="943634" w:themeColor="accent2" w:themeShade="BF"/>
        </w:rPr>
        <w:t>,loc=50,scale=4)</w:t>
      </w:r>
    </w:p>
    <w:p w14:paraId="635AE572" w14:textId="1CC8842B" w:rsidR="004F33A4" w:rsidRPr="008F71E7" w:rsidRDefault="004F33A4" w:rsidP="004F33A4">
      <w:pPr>
        <w:autoSpaceDE w:val="0"/>
        <w:autoSpaceDN w:val="0"/>
        <w:adjustRightInd w:val="0"/>
        <w:spacing w:after="0"/>
        <w:rPr>
          <w:rFonts w:cs="BookAntiqua"/>
          <w:color w:val="943634" w:themeColor="accent2" w:themeShade="BF"/>
        </w:rPr>
      </w:pPr>
      <w:r w:rsidRPr="008F71E7">
        <w:rPr>
          <w:rFonts w:cs="BookAntiqua"/>
          <w:color w:val="943634" w:themeColor="accent2" w:themeShade="BF"/>
        </w:rPr>
        <w:tab/>
        <w:t xml:space="preserve">= </w:t>
      </w:r>
      <w:r w:rsidRPr="008F71E7">
        <w:rPr>
          <w:rFonts w:cs="BookAntiqua"/>
          <w:color w:val="943634" w:themeColor="accent2" w:themeShade="BF"/>
        </w:rPr>
        <w:t>0.7887004526662893</w:t>
      </w:r>
    </w:p>
    <w:p w14:paraId="53831D84" w14:textId="49637C17" w:rsidR="004F33A4" w:rsidRPr="008F71E7" w:rsidRDefault="004F33A4" w:rsidP="004F33A4">
      <w:pPr>
        <w:autoSpaceDE w:val="0"/>
        <w:autoSpaceDN w:val="0"/>
        <w:adjustRightInd w:val="0"/>
        <w:spacing w:after="0"/>
        <w:rPr>
          <w:rFonts w:cs="BookAntiqua"/>
          <w:color w:val="943634" w:themeColor="accent2" w:themeShade="BF"/>
        </w:rPr>
      </w:pPr>
      <w:r w:rsidRPr="008F71E7">
        <w:rPr>
          <w:rFonts w:cs="BookAntiqua"/>
          <w:color w:val="943634" w:themeColor="accent2" w:themeShade="BF"/>
        </w:rPr>
        <w:tab/>
        <w:t xml:space="preserve">Probability of investigation = 1- </w:t>
      </w:r>
      <w:r w:rsidRPr="008F71E7">
        <w:rPr>
          <w:rFonts w:cs="BookAntiqua"/>
          <w:color w:val="943634" w:themeColor="accent2" w:themeShade="BF"/>
        </w:rPr>
        <w:t>0.7887004526662893</w:t>
      </w:r>
    </w:p>
    <w:p w14:paraId="089C5A85" w14:textId="5416FFC1" w:rsidR="004F33A4" w:rsidRPr="008F71E7" w:rsidRDefault="004F33A4" w:rsidP="004F33A4">
      <w:pPr>
        <w:autoSpaceDE w:val="0"/>
        <w:autoSpaceDN w:val="0"/>
        <w:adjustRightInd w:val="0"/>
        <w:spacing w:after="0"/>
        <w:rPr>
          <w:rFonts w:cs="BookAntiqua"/>
          <w:color w:val="943634" w:themeColor="accent2" w:themeShade="BF"/>
        </w:rPr>
      </w:pPr>
      <w:r w:rsidRPr="008F71E7">
        <w:rPr>
          <w:rFonts w:cs="BookAntiqua"/>
          <w:color w:val="943634" w:themeColor="accent2" w:themeShade="BF"/>
        </w:rPr>
        <w:tab/>
      </w:r>
      <w:r w:rsidRPr="008F71E7">
        <w:rPr>
          <w:rFonts w:cs="BookAntiqua"/>
          <w:color w:val="943634" w:themeColor="accent2" w:themeShade="BF"/>
        </w:rPr>
        <w:tab/>
      </w:r>
      <w:r w:rsidRPr="008F71E7">
        <w:rPr>
          <w:rFonts w:cs="BookAntiqua"/>
          <w:color w:val="943634" w:themeColor="accent2" w:themeShade="BF"/>
        </w:rPr>
        <w:tab/>
        <w:t>=</w:t>
      </w:r>
      <w:r w:rsidRPr="008F71E7">
        <w:rPr>
          <w:rFonts w:cs="BookAntiqua"/>
          <w:color w:val="943634" w:themeColor="accent2" w:themeShade="BF"/>
        </w:rPr>
        <w:t>0.2112995473337107</w:t>
      </w:r>
    </w:p>
    <w:p w14:paraId="115E6AC1" w14:textId="60E1D272" w:rsidR="004F33A4" w:rsidRPr="008F71E7" w:rsidRDefault="004F33A4" w:rsidP="004F33A4">
      <w:pPr>
        <w:autoSpaceDE w:val="0"/>
        <w:autoSpaceDN w:val="0"/>
        <w:adjustRightInd w:val="0"/>
        <w:spacing w:after="0"/>
        <w:rPr>
          <w:rFonts w:cs="BookAntiqua"/>
          <w:color w:val="943634" w:themeColor="accent2" w:themeShade="BF"/>
        </w:rPr>
      </w:pPr>
      <w:r w:rsidRPr="008F71E7">
        <w:rPr>
          <w:rFonts w:cs="BookAntiqua"/>
          <w:color w:val="943634" w:themeColor="accent2" w:themeShade="BF"/>
        </w:rPr>
        <w:tab/>
      </w:r>
      <w:r w:rsidRPr="008F71E7">
        <w:rPr>
          <w:rFonts w:cs="BookAntiqua"/>
          <w:color w:val="943634" w:themeColor="accent2" w:themeShade="BF"/>
        </w:rPr>
        <w:tab/>
      </w:r>
      <w:r w:rsidRPr="008F71E7">
        <w:rPr>
          <w:rFonts w:cs="BookAntiqua"/>
          <w:color w:val="943634" w:themeColor="accent2" w:themeShade="BF"/>
        </w:rPr>
        <w:tab/>
      </w:r>
      <w:r w:rsidRPr="008F71E7">
        <w:rPr>
          <w:rFonts w:cs="BookAntiqua"/>
          <w:color w:val="943634" w:themeColor="accent2" w:themeShade="BF"/>
          <w:highlight w:val="yellow"/>
        </w:rPr>
        <w:t>~21.13%</w:t>
      </w:r>
    </w:p>
    <w:p w14:paraId="77FAF4D3" w14:textId="77777777" w:rsidR="00160A95" w:rsidRPr="00160A95" w:rsidRDefault="00160A95" w:rsidP="00160A95">
      <w:pPr>
        <w:autoSpaceDE w:val="0"/>
        <w:autoSpaceDN w:val="0"/>
        <w:adjustRightInd w:val="0"/>
        <w:spacing w:after="0"/>
        <w:rPr>
          <w:rFonts w:cs="BookAntiqua"/>
        </w:rPr>
      </w:pPr>
    </w:p>
    <w:p w14:paraId="718F300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D331DB2" w14:textId="77777777" w:rsidR="004C7586" w:rsidRPr="00160A95" w:rsidRDefault="004C7586" w:rsidP="00160A95">
      <w:pPr>
        <w:autoSpaceDE w:val="0"/>
        <w:autoSpaceDN w:val="0"/>
        <w:adjustRightInd w:val="0"/>
        <w:spacing w:after="0"/>
        <w:rPr>
          <w:rFonts w:cs="BookAntiqua"/>
        </w:rPr>
      </w:pPr>
    </w:p>
    <w:p w14:paraId="4D06E7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CE5DEDB" w14:textId="475354D5" w:rsidR="004C7586" w:rsidRPr="00051089" w:rsidRDefault="004C7586" w:rsidP="00160A95">
      <w:pPr>
        <w:numPr>
          <w:ilvl w:val="0"/>
          <w:numId w:val="5"/>
        </w:numPr>
        <w:autoSpaceDE w:val="0"/>
        <w:autoSpaceDN w:val="0"/>
        <w:adjustRightInd w:val="0"/>
        <w:spacing w:after="0"/>
        <w:rPr>
          <w:rFonts w:cs="BookAntiqua"/>
          <w:highlight w:val="yellow"/>
        </w:rPr>
      </w:pPr>
      <w:r w:rsidRPr="00051089">
        <w:rPr>
          <w:rFonts w:cs="BookAntiqua"/>
          <w:highlight w:val="yellow"/>
        </w:rPr>
        <w:t>150</w:t>
      </w:r>
      <w:r w:rsidR="008F71E7">
        <w:rPr>
          <w:rFonts w:cs="BookAntiqua"/>
          <w:highlight w:val="yellow"/>
        </w:rPr>
        <w:t>-------Correct</w:t>
      </w:r>
    </w:p>
    <w:p w14:paraId="39A340C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6F8647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231F03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0D9F595" w14:textId="77777777" w:rsidR="004C7586" w:rsidRDefault="004C7586" w:rsidP="00160A95">
      <w:pPr>
        <w:autoSpaceDE w:val="0"/>
        <w:autoSpaceDN w:val="0"/>
        <w:adjustRightInd w:val="0"/>
        <w:spacing w:after="0"/>
        <w:rPr>
          <w:rFonts w:cs="BookAntiqua"/>
        </w:rPr>
      </w:pPr>
    </w:p>
    <w:p w14:paraId="14AF090F" w14:textId="77777777" w:rsidR="00160A95" w:rsidRPr="00160A95" w:rsidRDefault="00160A95" w:rsidP="00160A95">
      <w:pPr>
        <w:autoSpaceDE w:val="0"/>
        <w:autoSpaceDN w:val="0"/>
        <w:adjustRightInd w:val="0"/>
        <w:spacing w:after="0"/>
        <w:rPr>
          <w:rFonts w:cs="BookAntiqua"/>
        </w:rPr>
      </w:pPr>
    </w:p>
    <w:p w14:paraId="19FB333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4E838EB" w14:textId="77777777" w:rsidR="004C7586" w:rsidRPr="00160A95" w:rsidRDefault="004C7586" w:rsidP="00160A95">
      <w:pPr>
        <w:autoSpaceDE w:val="0"/>
        <w:autoSpaceDN w:val="0"/>
        <w:adjustRightInd w:val="0"/>
        <w:spacing w:after="0"/>
        <w:ind w:left="720"/>
        <w:rPr>
          <w:rFonts w:cs="BookAntiqua"/>
        </w:rPr>
      </w:pPr>
    </w:p>
    <w:p w14:paraId="6BDC5FD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055BE75" w14:textId="4BE3A87F" w:rsidR="004C7586" w:rsidRPr="00432989" w:rsidRDefault="004C7586" w:rsidP="00160A95">
      <w:pPr>
        <w:numPr>
          <w:ilvl w:val="0"/>
          <w:numId w:val="6"/>
        </w:numPr>
        <w:autoSpaceDE w:val="0"/>
        <w:autoSpaceDN w:val="0"/>
        <w:adjustRightInd w:val="0"/>
        <w:spacing w:after="0"/>
        <w:rPr>
          <w:rFonts w:cs="BookAntiqua"/>
        </w:rPr>
      </w:pPr>
      <w:r w:rsidRPr="00432989">
        <w:rPr>
          <w:rFonts w:cs="BookAntiqua"/>
        </w:rPr>
        <w:t>The standard deviation of the mean of across several samples will be 120</w:t>
      </w:r>
      <w:r w:rsidR="00432989" w:rsidRPr="00432989">
        <w:rPr>
          <w:rFonts w:cs="BookAntiqua"/>
        </w:rPr>
        <w:t>.</w:t>
      </w:r>
    </w:p>
    <w:p w14:paraId="7478520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6EF302E" w14:textId="77777777" w:rsidR="004C7586" w:rsidRPr="00432989" w:rsidRDefault="004C7586" w:rsidP="00160A95">
      <w:pPr>
        <w:numPr>
          <w:ilvl w:val="0"/>
          <w:numId w:val="6"/>
        </w:numPr>
        <w:autoSpaceDE w:val="0"/>
        <w:autoSpaceDN w:val="0"/>
        <w:adjustRightInd w:val="0"/>
        <w:spacing w:after="0"/>
        <w:rPr>
          <w:rFonts w:cs="BookAntiqua"/>
        </w:rPr>
      </w:pPr>
      <w:r w:rsidRPr="00432989">
        <w:rPr>
          <w:rFonts w:cs="BookAntiqua"/>
        </w:rPr>
        <w:t xml:space="preserve">The average of the mean across several samples will be </w:t>
      </w:r>
      <w:r w:rsidR="00505D35" w:rsidRPr="00432989">
        <w:rPr>
          <w:rFonts w:cs="BookAntiqua"/>
        </w:rPr>
        <w:t>7</w:t>
      </w:r>
      <w:r w:rsidRPr="00432989">
        <w:rPr>
          <w:rFonts w:cs="BookAntiqua"/>
        </w:rPr>
        <w:t>20.</w:t>
      </w:r>
    </w:p>
    <w:p w14:paraId="61183CEF" w14:textId="414DF24B" w:rsidR="004C7586" w:rsidRPr="009869CB" w:rsidRDefault="004C7586" w:rsidP="00160A95">
      <w:pPr>
        <w:numPr>
          <w:ilvl w:val="0"/>
          <w:numId w:val="6"/>
        </w:numPr>
        <w:autoSpaceDE w:val="0"/>
        <w:autoSpaceDN w:val="0"/>
        <w:adjustRightInd w:val="0"/>
        <w:spacing w:after="0"/>
        <w:rPr>
          <w:rFonts w:cs="BookAntiqua"/>
          <w:highlight w:val="yellow"/>
        </w:rPr>
      </w:pPr>
      <w:r w:rsidRPr="009869CB">
        <w:rPr>
          <w:rFonts w:cs="BookAntiqua"/>
          <w:highlight w:val="yellow"/>
        </w:rPr>
        <w:t>The standard deviation of the mean across several samples will be 0.60</w:t>
      </w:r>
      <w:r w:rsidR="00432989">
        <w:rPr>
          <w:rFonts w:cs="BookAntiqua"/>
          <w:highlight w:val="yellow"/>
        </w:rPr>
        <w:t>----True(sample mean/sqrt(n)</w:t>
      </w:r>
    </w:p>
    <w:sectPr w:rsidR="004C7586" w:rsidRPr="009869C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51089"/>
    <w:rsid w:val="00160A95"/>
    <w:rsid w:val="002C3682"/>
    <w:rsid w:val="00382447"/>
    <w:rsid w:val="00432989"/>
    <w:rsid w:val="004C7586"/>
    <w:rsid w:val="004F33A4"/>
    <w:rsid w:val="00505D35"/>
    <w:rsid w:val="008F71E7"/>
    <w:rsid w:val="009869CB"/>
    <w:rsid w:val="00D5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7187"/>
  <w15:docId w15:val="{9DF2D681-C970-44CA-9BF9-D60E709C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12155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1453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Spu k</cp:lastModifiedBy>
  <cp:revision>6</cp:revision>
  <dcterms:created xsi:type="dcterms:W3CDTF">2013-09-23T10:20:00Z</dcterms:created>
  <dcterms:modified xsi:type="dcterms:W3CDTF">2021-09-14T10:25:00Z</dcterms:modified>
</cp:coreProperties>
</file>