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BDA0C8" w14:textId="77777777" w:rsidR="004C703C" w:rsidRDefault="004C703C" w:rsidP="004C703C">
      <w:pPr>
        <w:jc w:val="center"/>
        <w:rPr>
          <w:b/>
          <w:bCs/>
          <w:lang w:val="ru-RU"/>
        </w:rPr>
      </w:pPr>
      <w:r w:rsidRPr="004C703C">
        <w:rPr>
          <w:b/>
          <w:bCs/>
        </w:rPr>
        <w:t>ОТЧЁТ ПО ЛАБОРАТОРНОЙ РАБОТЕ №2</w:t>
      </w:r>
    </w:p>
    <w:p w14:paraId="3C909EFD" w14:textId="492CD7D3" w:rsidR="00DA3ACA" w:rsidRPr="00DA3ACA" w:rsidRDefault="00DA3ACA" w:rsidP="004C703C">
      <w:pPr>
        <w:jc w:val="center"/>
        <w:rPr>
          <w:lang w:val="ru-RU"/>
        </w:rPr>
      </w:pPr>
      <w:r>
        <w:rPr>
          <w:b/>
          <w:bCs/>
          <w:lang w:val="ru-RU"/>
        </w:rPr>
        <w:t>Вариант 3</w:t>
      </w:r>
    </w:p>
    <w:p w14:paraId="46CDE5C2" w14:textId="77777777" w:rsidR="004C703C" w:rsidRPr="004C703C" w:rsidRDefault="004C703C" w:rsidP="004C703C">
      <w:r w:rsidRPr="004C703C">
        <w:t>Методы повышения контраста и высокочастотной фильтрации изображений</w:t>
      </w:r>
    </w:p>
    <w:p w14:paraId="63F419CB" w14:textId="77777777" w:rsidR="004C703C" w:rsidRPr="004C703C" w:rsidRDefault="004C703C" w:rsidP="004C703C">
      <w:r w:rsidRPr="004C703C">
        <w:rPr>
          <w:b/>
          <w:bCs/>
        </w:rPr>
        <w:t>ЦЕЛЬ РАБОТЫ</w:t>
      </w:r>
    </w:p>
    <w:p w14:paraId="3FA5ED9C" w14:textId="5D66CF52" w:rsidR="004C703C" w:rsidRPr="004C703C" w:rsidRDefault="004C703C" w:rsidP="00D952D9">
      <w:pPr>
        <w:numPr>
          <w:ilvl w:val="0"/>
          <w:numId w:val="8"/>
        </w:numPr>
      </w:pPr>
      <w:r w:rsidRPr="004C703C">
        <w:t xml:space="preserve">Изучить методы анализа и обработки гистограмм изображений (линейное </w:t>
      </w:r>
      <w:r w:rsidR="00A26808">
        <w:t>контрастирование и эквализация</w:t>
      </w:r>
      <w:r w:rsidR="00A26808">
        <w:rPr>
          <w:lang w:val="ru-RU"/>
        </w:rPr>
        <w:t xml:space="preserve"> </w:t>
      </w:r>
      <w:r w:rsidRPr="004C703C">
        <w:t>сравнить обработку в пространствах RGB и HSV).</w:t>
      </w:r>
    </w:p>
    <w:p w14:paraId="5B995CA7" w14:textId="77777777" w:rsidR="004C703C" w:rsidRPr="004C703C" w:rsidRDefault="004C703C" w:rsidP="004C703C">
      <w:pPr>
        <w:numPr>
          <w:ilvl w:val="0"/>
          <w:numId w:val="8"/>
        </w:numPr>
      </w:pPr>
      <w:r w:rsidRPr="004C703C">
        <w:t>Изучить и реализовать высокочастотные фильтры для повышения резкости изображений (Лапласиан, Unsharp Masking, LoG).</w:t>
      </w:r>
    </w:p>
    <w:p w14:paraId="25844A7C" w14:textId="77777777" w:rsidR="004C703C" w:rsidRPr="004C703C" w:rsidRDefault="004C703C" w:rsidP="004C703C">
      <w:pPr>
        <w:numPr>
          <w:ilvl w:val="0"/>
          <w:numId w:val="8"/>
        </w:numPr>
      </w:pPr>
      <w:r w:rsidRPr="004C703C">
        <w:t>Разработать программное приложение с графическим интерфейсом для интерактивной обработки изображений и визуализации гистограмм до и после преобразований.</w:t>
      </w:r>
    </w:p>
    <w:p w14:paraId="5F2A4C63" w14:textId="77777777" w:rsidR="004C703C" w:rsidRPr="004C703C" w:rsidRDefault="004C703C" w:rsidP="004C703C">
      <w:r w:rsidRPr="004C703C">
        <w:rPr>
          <w:b/>
          <w:bCs/>
        </w:rPr>
        <w:t>ХОД РАБОТЫ</w:t>
      </w:r>
    </w:p>
    <w:p w14:paraId="74C16DE5" w14:textId="77777777" w:rsidR="004C703C" w:rsidRPr="004C703C" w:rsidRDefault="004C703C" w:rsidP="004C703C">
      <w:r w:rsidRPr="004C703C">
        <w:rPr>
          <w:b/>
          <w:bCs/>
        </w:rPr>
        <w:t>1. Изучение теоретических основ</w:t>
      </w:r>
    </w:p>
    <w:p w14:paraId="3BA1D4AA" w14:textId="77777777" w:rsidR="004C703C" w:rsidRPr="004C703C" w:rsidRDefault="004C703C" w:rsidP="004C703C">
      <w:r w:rsidRPr="004C703C">
        <w:t>В ходе подготовки к работе были изучены следующие концепции:</w:t>
      </w:r>
    </w:p>
    <w:p w14:paraId="4A685BF1" w14:textId="77777777" w:rsidR="004C703C" w:rsidRPr="004C703C" w:rsidRDefault="004C703C" w:rsidP="004C703C">
      <w:pPr>
        <w:numPr>
          <w:ilvl w:val="0"/>
          <w:numId w:val="9"/>
        </w:numPr>
      </w:pPr>
      <w:r w:rsidRPr="004C703C">
        <w:rPr>
          <w:b/>
          <w:bCs/>
        </w:rPr>
        <w:t>Гистограмма изображения:</w:t>
      </w:r>
      <w:r w:rsidRPr="004C703C">
        <w:t xml:space="preserve"> Дискретная функция, показывающая распределение пикселей по уровням яркости. Позволяет оценить контраст и наличие шумов на изображении.</w:t>
      </w:r>
    </w:p>
    <w:p w14:paraId="209C12C1" w14:textId="686E05C4" w:rsidR="004C703C" w:rsidRPr="004C703C" w:rsidRDefault="004C703C" w:rsidP="004C703C">
      <w:pPr>
        <w:numPr>
          <w:ilvl w:val="0"/>
          <w:numId w:val="9"/>
        </w:numPr>
      </w:pPr>
      <w:r w:rsidRPr="004C703C">
        <w:rPr>
          <w:b/>
          <w:bCs/>
        </w:rPr>
        <w:t>Линейное контрастирование:</w:t>
      </w:r>
      <w:r w:rsidRPr="004C703C">
        <w:t xml:space="preserve"> Поэлементное преобразование, расширяющее реальный диапазон яркостей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min</m:t>
                </m:r>
              </m:sub>
            </m:sSub>
          </m:e>
          <m:e>
            <m:sSub>
              <m:sSubPr>
                <m:ctrlPr>
                  <w:rPr>
                    <w:rFonts w:ascii="Cambria Math" w:hAnsi="Cambria Math"/>
                  </w:rPr>
                </m:ctrlPr>
              </m:sSubPr>
              <m:e>
                <m:r>
                  <w:rPr>
                    <w:rFonts w:ascii="Cambria Math" w:hAnsi="Cambria Math"/>
                  </w:rPr>
                  <m:t>f</m:t>
                </m:r>
              </m:e>
              <m:sub>
                <m:r>
                  <w:rPr>
                    <w:rFonts w:ascii="Cambria Math" w:hAnsi="Cambria Math"/>
                  </w:rPr>
                  <m:t>max</m:t>
                </m:r>
              </m:sub>
            </m:sSub>
          </m:e>
        </m:d>
      </m:oMath>
      <w:r w:rsidRPr="004C703C">
        <w:t xml:space="preserve">до максимально допустимого (обычно </w:t>
      </w:r>
      <m:oMath>
        <m:d>
          <m:dPr>
            <m:begChr m:val="["/>
            <m:sepChr m:val=","/>
            <m:endChr m:val="]"/>
            <m:ctrlPr>
              <w:rPr>
                <w:rFonts w:ascii="Cambria Math" w:hAnsi="Cambria Math"/>
              </w:rPr>
            </m:ctrlPr>
          </m:dPr>
          <m:e>
            <m:r>
              <w:rPr>
                <w:rFonts w:ascii="Cambria Math" w:hAnsi="Cambria Math"/>
              </w:rPr>
              <m:t>0</m:t>
            </m:r>
          </m:e>
          <m:e>
            <m:r>
              <w:rPr>
                <w:rFonts w:ascii="Cambria Math" w:hAnsi="Cambria Math"/>
              </w:rPr>
              <m:t>255</m:t>
            </m:r>
          </m:e>
        </m:d>
      </m:oMath>
      <w:r w:rsidRPr="004C703C">
        <w:t>). Для защиты от выбросов (шума) используются перцентили.</w:t>
      </w:r>
    </w:p>
    <w:p w14:paraId="1E8846AA" w14:textId="77777777" w:rsidR="004C703C" w:rsidRPr="004C703C" w:rsidRDefault="004C703C" w:rsidP="004C703C">
      <w:pPr>
        <w:numPr>
          <w:ilvl w:val="0"/>
          <w:numId w:val="9"/>
        </w:numPr>
      </w:pPr>
      <w:r w:rsidRPr="004C703C">
        <w:rPr>
          <w:b/>
          <w:bCs/>
        </w:rPr>
        <w:t>Эквализация гистограммы:</w:t>
      </w:r>
      <w:r w:rsidRPr="004C703C">
        <w:t xml:space="preserve"> Нелинейное преобразование, при котором гистограмма выходного изображения стремится к равномерному (прямоугольному) виду. Это «автоматический» метод, вытягивающий детали из темных и светлых областей.</w:t>
      </w:r>
    </w:p>
    <w:p w14:paraId="6D0BA559" w14:textId="77777777" w:rsidR="004C703C" w:rsidRPr="004C703C" w:rsidRDefault="004C703C" w:rsidP="004C703C">
      <w:pPr>
        <w:numPr>
          <w:ilvl w:val="0"/>
          <w:numId w:val="9"/>
        </w:numPr>
      </w:pPr>
      <w:r w:rsidRPr="004C703C">
        <w:rPr>
          <w:b/>
          <w:bCs/>
        </w:rPr>
        <w:t>Обработка цветных изображений:</w:t>
      </w:r>
      <w:r w:rsidRPr="004C703C">
        <w:t xml:space="preserve"> Существует два подхода. Первый — независимая обработка каналов R, G, B. Второй — перевод в пространство HSV и применение преобразований только к компоненте яркости (V), что сохраняет цветовой баланс.</w:t>
      </w:r>
    </w:p>
    <w:p w14:paraId="72D32D02" w14:textId="77777777" w:rsidR="004C703C" w:rsidRPr="004C703C" w:rsidRDefault="004C703C" w:rsidP="004C703C">
      <w:pPr>
        <w:numPr>
          <w:ilvl w:val="0"/>
          <w:numId w:val="9"/>
        </w:numPr>
      </w:pPr>
      <w:r w:rsidRPr="004C703C">
        <w:rPr>
          <w:b/>
          <w:bCs/>
        </w:rPr>
        <w:t>Высокочастотные фильтры (повышение резкости):</w:t>
      </w:r>
      <w:r w:rsidRPr="004C703C">
        <w:t xml:space="preserve"> Основаны на дифференцировании (первая или вторая производная). Подчеркивают перепады яркости (границы), оставляя без изменений однородные области.</w:t>
      </w:r>
    </w:p>
    <w:p w14:paraId="2A72924D" w14:textId="77777777" w:rsidR="004C703C" w:rsidRPr="004C703C" w:rsidRDefault="004C703C" w:rsidP="004C703C">
      <w:r w:rsidRPr="004C703C">
        <w:rPr>
          <w:b/>
          <w:bCs/>
        </w:rPr>
        <w:t>2. Математические формулы преобразований</w:t>
      </w:r>
    </w:p>
    <w:p w14:paraId="08634F18" w14:textId="77777777" w:rsidR="004C703C" w:rsidRPr="004C703C" w:rsidRDefault="004C703C" w:rsidP="004C703C">
      <w:r w:rsidRPr="004C703C">
        <w:t>Для программной реализации были использованы следующие формулы:</w:t>
      </w:r>
    </w:p>
    <w:p w14:paraId="64DE0B42" w14:textId="21BAA690" w:rsidR="004C703C" w:rsidRPr="004C703C" w:rsidRDefault="004C703C" w:rsidP="004C703C">
      <w:r w:rsidRPr="004C703C">
        <w:rPr>
          <w:b/>
          <w:bCs/>
        </w:rPr>
        <w:t>Линейное контрастирование:</w:t>
      </w:r>
      <w:r w:rsidRPr="004C703C">
        <w:br/>
        <w:t xml:space="preserve">Для защиты от шумовых выбросов вместо абсолютных минимума и максимума </w:t>
      </w:r>
      <w:r w:rsidRPr="004C703C">
        <w:lastRenderedPageBreak/>
        <w:t>используются перцентили (например, 1% и 99%):</w:t>
      </w:r>
      <w:r w:rsidRPr="004C703C">
        <w:br/>
      </w:r>
      <m:oMathPara>
        <m:oMath>
          <m:sSup>
            <m:sSupPr>
              <m:ctrlPr>
                <w:rPr>
                  <w:rFonts w:ascii="Cambria Math" w:hAnsi="Cambria Math"/>
                </w:rPr>
              </m:ctrlPr>
            </m:sSupPr>
            <m:e>
              <m:r>
                <w:rPr>
                  <w:rFonts w:ascii="Cambria Math" w:hAnsi="Cambria Math"/>
                </w:rPr>
                <m:t>f</m:t>
              </m:r>
            </m:e>
            <m:sup>
              <m:r>
                <w:rPr>
                  <w:rFonts w:ascii="Cambria Math" w:hAnsi="Cambria Math"/>
                </w:rPr>
                <m:t>'</m:t>
              </m:r>
            </m:sup>
          </m:sSup>
          <m:d>
            <m:dPr>
              <m:sepChr m:val=","/>
              <m:ctrlPr>
                <w:rPr>
                  <w:rFonts w:ascii="Cambria Math" w:hAnsi="Cambria Math"/>
                </w:rPr>
              </m:ctrlPr>
            </m:dPr>
            <m:e>
              <m:r>
                <w:rPr>
                  <w:rFonts w:ascii="Cambria Math" w:hAnsi="Cambria Math"/>
                </w:rPr>
                <m:t>m</m:t>
              </m:r>
            </m:e>
            <m:e>
              <m:r>
                <w:rPr>
                  <w:rFonts w:ascii="Cambria Math" w:hAnsi="Cambria Math"/>
                </w:rPr>
                <m:t>n</m:t>
              </m:r>
            </m:e>
          </m:d>
          <m:r>
            <w:rPr>
              <w:rFonts w:ascii="Cambria Math" w:hAnsi="Cambria Math"/>
            </w:rPr>
            <m:t>=</m:t>
          </m:r>
          <m:f>
            <m:fPr>
              <m:ctrlPr>
                <w:rPr>
                  <w:rFonts w:ascii="Cambria Math" w:hAnsi="Cambria Math"/>
                </w:rPr>
              </m:ctrlPr>
            </m:fPr>
            <m:num>
              <m:r>
                <w:rPr>
                  <w:rFonts w:ascii="Cambria Math" w:hAnsi="Cambria Math"/>
                </w:rPr>
                <m:t>255</m:t>
              </m:r>
            </m:num>
            <m:den>
              <m:sSub>
                <m:sSubPr>
                  <m:ctrlPr>
                    <w:rPr>
                      <w:rFonts w:ascii="Cambria Math" w:hAnsi="Cambria Math"/>
                    </w:rPr>
                  </m:ctrlPr>
                </m:sSubPr>
                <m:e>
                  <m:r>
                    <w:rPr>
                      <w:rFonts w:ascii="Cambria Math" w:hAnsi="Cambria Math"/>
                    </w:rPr>
                    <m:t>f</m:t>
                  </m:r>
                </m:e>
                <m:sub>
                  <m:r>
                    <w:rPr>
                      <w:rFonts w:ascii="Cambria Math" w:hAnsi="Cambria Math"/>
                    </w:rPr>
                    <m:t>high</m:t>
                  </m:r>
                  <m:r>
                    <m:rPr>
                      <m:lit/>
                    </m:rPr>
                    <w:rPr>
                      <w:rFonts w:ascii="Cambria Math" w:hAnsi="Cambria Math"/>
                    </w:rPr>
                    <m:t>_</m:t>
                  </m:r>
                  <m:r>
                    <w:rPr>
                      <w:rFonts w:ascii="Cambria Math" w:hAnsi="Cambria Math"/>
                    </w:rPr>
                    <m:t>pct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low</m:t>
                  </m:r>
                  <m:r>
                    <m:rPr>
                      <m:lit/>
                    </m:rPr>
                    <w:rPr>
                      <w:rFonts w:ascii="Cambria Math" w:hAnsi="Cambria Math"/>
                    </w:rPr>
                    <m:t>_</m:t>
                  </m:r>
                  <m:r>
                    <w:rPr>
                      <w:rFonts w:ascii="Cambria Math" w:hAnsi="Cambria Math"/>
                    </w:rPr>
                    <m:t>pct</m:t>
                  </m:r>
                </m:sub>
              </m:sSub>
            </m:den>
          </m:f>
          <m:d>
            <m:dPr>
              <m:ctrlPr>
                <w:rPr>
                  <w:rFonts w:ascii="Cambria Math" w:hAnsi="Cambria Math"/>
                </w:rPr>
              </m:ctrlPr>
            </m:dPr>
            <m:e>
              <m:r>
                <w:rPr>
                  <w:rFonts w:ascii="Cambria Math" w:hAnsi="Cambria Math"/>
                </w:rPr>
                <m:t>f</m:t>
              </m:r>
              <m:d>
                <m:dPr>
                  <m:sepChr m:val=","/>
                  <m:ctrlPr>
                    <w:rPr>
                      <w:rFonts w:ascii="Cambria Math" w:hAnsi="Cambria Math"/>
                    </w:rPr>
                  </m:ctrlPr>
                </m:dPr>
                <m:e>
                  <m:r>
                    <w:rPr>
                      <w:rFonts w:ascii="Cambria Math" w:hAnsi="Cambria Math"/>
                    </w:rPr>
                    <m:t>m</m:t>
                  </m:r>
                </m:e>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low</m:t>
                  </m:r>
                  <m:r>
                    <m:rPr>
                      <m:lit/>
                    </m:rPr>
                    <w:rPr>
                      <w:rFonts w:ascii="Cambria Math" w:hAnsi="Cambria Math"/>
                    </w:rPr>
                    <m:t>_</m:t>
                  </m:r>
                  <m:r>
                    <w:rPr>
                      <w:rFonts w:ascii="Cambria Math" w:hAnsi="Cambria Math"/>
                    </w:rPr>
                    <m:t>pct</m:t>
                  </m:r>
                </m:sub>
              </m:sSub>
            </m:e>
          </m:d>
          <m:r>
            <m:rPr>
              <m:sty m:val="p"/>
            </m:rPr>
            <w:br/>
          </m:r>
        </m:oMath>
      </m:oMathPara>
      <w:r w:rsidRPr="004C703C">
        <w:t xml:space="preserve">где </w:t>
      </w:r>
      <m:oMath>
        <m:sSub>
          <m:sSubPr>
            <m:ctrlPr>
              <w:rPr>
                <w:rFonts w:ascii="Cambria Math" w:hAnsi="Cambria Math"/>
              </w:rPr>
            </m:ctrlPr>
          </m:sSubPr>
          <m:e>
            <m:r>
              <w:rPr>
                <w:rFonts w:ascii="Cambria Math" w:hAnsi="Cambria Math"/>
              </w:rPr>
              <m:t>f</m:t>
            </m:r>
          </m:e>
          <m:sub>
            <m:r>
              <w:rPr>
                <w:rFonts w:ascii="Cambria Math" w:hAnsi="Cambria Math"/>
              </w:rPr>
              <m:t>low</m:t>
            </m:r>
            <m:r>
              <m:rPr>
                <m:lit/>
              </m:rPr>
              <w:rPr>
                <w:rFonts w:ascii="Cambria Math" w:hAnsi="Cambria Math"/>
              </w:rPr>
              <m:t>_</m:t>
            </m:r>
            <m:r>
              <w:rPr>
                <w:rFonts w:ascii="Cambria Math" w:hAnsi="Cambria Math"/>
              </w:rPr>
              <m:t>pct</m:t>
            </m:r>
          </m:sub>
        </m:sSub>
      </m:oMath>
      <w:r w:rsidRPr="004C703C">
        <w:t xml:space="preserve">и </w:t>
      </w:r>
      <m:oMath>
        <m:sSub>
          <m:sSubPr>
            <m:ctrlPr>
              <w:rPr>
                <w:rFonts w:ascii="Cambria Math" w:hAnsi="Cambria Math"/>
              </w:rPr>
            </m:ctrlPr>
          </m:sSubPr>
          <m:e>
            <m:r>
              <w:rPr>
                <w:rFonts w:ascii="Cambria Math" w:hAnsi="Cambria Math"/>
              </w:rPr>
              <m:t>f</m:t>
            </m:r>
          </m:e>
          <m:sub>
            <m:r>
              <w:rPr>
                <w:rFonts w:ascii="Cambria Math" w:hAnsi="Cambria Math"/>
              </w:rPr>
              <m:t>high</m:t>
            </m:r>
            <m:r>
              <m:rPr>
                <m:lit/>
              </m:rPr>
              <w:rPr>
                <w:rFonts w:ascii="Cambria Math" w:hAnsi="Cambria Math"/>
              </w:rPr>
              <m:t>_</m:t>
            </m:r>
            <m:r>
              <w:rPr>
                <w:rFonts w:ascii="Cambria Math" w:hAnsi="Cambria Math"/>
              </w:rPr>
              <m:t>pct</m:t>
            </m:r>
          </m:sub>
        </m:sSub>
      </m:oMath>
      <w:r w:rsidRPr="004C703C">
        <w:t>— значения яркости на заданных процентилях.</w:t>
      </w:r>
    </w:p>
    <w:p w14:paraId="3562BE04" w14:textId="77777777" w:rsidR="004C703C" w:rsidRPr="004C703C" w:rsidRDefault="004C703C" w:rsidP="004C703C">
      <w:r w:rsidRPr="004C703C">
        <w:rPr>
          <w:b/>
          <w:bCs/>
        </w:rPr>
        <w:t>Эквализация гистограммы:</w:t>
      </w:r>
    </w:p>
    <w:p w14:paraId="28206D88" w14:textId="4D9D6762" w:rsidR="004C703C" w:rsidRPr="004C703C" w:rsidRDefault="004C703C" w:rsidP="004C703C">
      <w:pPr>
        <w:numPr>
          <w:ilvl w:val="0"/>
          <w:numId w:val="10"/>
        </w:numPr>
      </w:pPr>
      <w:r w:rsidRPr="004C703C">
        <w:t xml:space="preserve">Построение гистограммы </w:t>
      </w:r>
      <m:oMath>
        <m:r>
          <w:rPr>
            <w:rFonts w:ascii="Cambria Math" w:hAnsi="Cambria Math"/>
          </w:rPr>
          <m:t>h</m:t>
        </m:r>
        <m:d>
          <m:dPr>
            <m:ctrlPr>
              <w:rPr>
                <w:rFonts w:ascii="Cambria Math" w:hAnsi="Cambria Math"/>
              </w:rPr>
            </m:ctrlPr>
          </m:dPr>
          <m:e>
            <m:r>
              <w:rPr>
                <w:rFonts w:ascii="Cambria Math" w:hAnsi="Cambria Math"/>
              </w:rPr>
              <m:t>i</m:t>
            </m:r>
          </m:e>
        </m:d>
      </m:oMath>
      <w:r w:rsidRPr="004C703C">
        <w:t xml:space="preserve">и ее нормализация: </w:t>
      </w:r>
      <m:oMath>
        <m:r>
          <w:rPr>
            <w:rFonts w:ascii="Cambria Math" w:hAnsi="Cambria Math"/>
          </w:rPr>
          <m:t>P</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i</m:t>
                </m:r>
              </m:e>
            </m:d>
          </m:num>
          <m:den>
            <m:r>
              <w:rPr>
                <w:rFonts w:ascii="Cambria Math" w:hAnsi="Cambria Math"/>
              </w:rPr>
              <m:t>H</m:t>
            </m:r>
          </m:den>
        </m:f>
      </m:oMath>
      <w:r w:rsidRPr="004C703C">
        <w:t xml:space="preserve">, где </w:t>
      </w:r>
      <m:oMath>
        <m:r>
          <w:rPr>
            <w:rFonts w:ascii="Cambria Math" w:hAnsi="Cambria Math"/>
          </w:rPr>
          <m:t>H</m:t>
        </m:r>
      </m:oMath>
      <w:r w:rsidRPr="004C703C">
        <w:t>— общее число пикселей.</w:t>
      </w:r>
    </w:p>
    <w:p w14:paraId="7F16B838" w14:textId="6DFC4A01" w:rsidR="004C703C" w:rsidRPr="004C703C" w:rsidRDefault="004C703C" w:rsidP="004C703C">
      <w:pPr>
        <w:numPr>
          <w:ilvl w:val="0"/>
          <w:numId w:val="10"/>
        </w:numPr>
      </w:pPr>
      <w:r w:rsidRPr="004C703C">
        <w:t xml:space="preserve">Построение кумулятивной функции распределения (CDF): </w:t>
      </w:r>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i</m:t>
            </m:r>
          </m:sup>
          <m:e>
            <m:r>
              <w:rPr>
                <w:rFonts w:ascii="Cambria Math" w:hAnsi="Cambria Math"/>
              </w:rPr>
              <m:t>P</m:t>
            </m:r>
          </m:e>
        </m:nary>
        <m:d>
          <m:dPr>
            <m:ctrlPr>
              <w:rPr>
                <w:rFonts w:ascii="Cambria Math" w:hAnsi="Cambria Math"/>
              </w:rPr>
            </m:ctrlPr>
          </m:dPr>
          <m:e>
            <m:r>
              <w:rPr>
                <w:rFonts w:ascii="Cambria Math" w:hAnsi="Cambria Math"/>
              </w:rPr>
              <m:t>j</m:t>
            </m:r>
          </m:e>
        </m:d>
      </m:oMath>
      <w:r w:rsidRPr="004C703C">
        <w:t>.</w:t>
      </w:r>
    </w:p>
    <w:p w14:paraId="25A636EE" w14:textId="7B31D737" w:rsidR="004C703C" w:rsidRPr="004C703C" w:rsidRDefault="004C703C" w:rsidP="004C703C">
      <w:pPr>
        <w:numPr>
          <w:ilvl w:val="0"/>
          <w:numId w:val="10"/>
        </w:numPr>
      </w:pPr>
      <w:r w:rsidRPr="004C703C">
        <w:t xml:space="preserve">Пересчет яркости каждого пикселя: </w:t>
      </w:r>
      <m:oMath>
        <m:sSup>
          <m:sSupPr>
            <m:ctrlPr>
              <w:rPr>
                <w:rFonts w:ascii="Cambria Math" w:hAnsi="Cambria Math"/>
              </w:rPr>
            </m:ctrlPr>
          </m:sSupPr>
          <m:e>
            <m:r>
              <w:rPr>
                <w:rFonts w:ascii="Cambria Math" w:hAnsi="Cambria Math"/>
              </w:rPr>
              <m:t>f</m:t>
            </m:r>
          </m:e>
          <m:sup>
            <m:r>
              <w:rPr>
                <w:rFonts w:ascii="Cambria Math" w:hAnsi="Cambria Math"/>
              </w:rPr>
              <m:t>'</m:t>
            </m:r>
          </m:sup>
        </m:sSup>
        <m:d>
          <m:dPr>
            <m:sepChr m:val=","/>
            <m:ctrlPr>
              <w:rPr>
                <w:rFonts w:ascii="Cambria Math" w:hAnsi="Cambria Math"/>
              </w:rPr>
            </m:ctrlPr>
          </m:dPr>
          <m:e>
            <m:r>
              <w:rPr>
                <w:rFonts w:ascii="Cambria Math" w:hAnsi="Cambria Math"/>
              </w:rPr>
              <m:t>m</m:t>
            </m:r>
          </m:e>
          <m:e>
            <m:r>
              <w:rPr>
                <w:rFonts w:ascii="Cambria Math" w:hAnsi="Cambria Math"/>
              </w:rPr>
              <m:t>n</m:t>
            </m:r>
          </m:e>
        </m:d>
        <m:r>
          <w:rPr>
            <w:rFonts w:ascii="Cambria Math" w:hAnsi="Cambria Math"/>
          </w:rPr>
          <m:t>=255⋅S</m:t>
        </m:r>
        <m:d>
          <m:dPr>
            <m:ctrlPr>
              <w:rPr>
                <w:rFonts w:ascii="Cambria Math" w:hAnsi="Cambria Math"/>
              </w:rPr>
            </m:ctrlPr>
          </m:dPr>
          <m:e>
            <m:r>
              <w:rPr>
                <w:rFonts w:ascii="Cambria Math" w:hAnsi="Cambria Math"/>
              </w:rPr>
              <m:t>f</m:t>
            </m:r>
            <m:d>
              <m:dPr>
                <m:sepChr m:val=","/>
                <m:ctrlPr>
                  <w:rPr>
                    <w:rFonts w:ascii="Cambria Math" w:hAnsi="Cambria Math"/>
                  </w:rPr>
                </m:ctrlPr>
              </m:dPr>
              <m:e>
                <m:r>
                  <w:rPr>
                    <w:rFonts w:ascii="Cambria Math" w:hAnsi="Cambria Math"/>
                  </w:rPr>
                  <m:t>m</m:t>
                </m:r>
              </m:e>
              <m:e>
                <m:r>
                  <w:rPr>
                    <w:rFonts w:ascii="Cambria Math" w:hAnsi="Cambria Math"/>
                  </w:rPr>
                  <m:t>n</m:t>
                </m:r>
              </m:e>
            </m:d>
          </m:e>
        </m:d>
      </m:oMath>
      <w:r w:rsidRPr="004C703C">
        <w:t>.</w:t>
      </w:r>
    </w:p>
    <w:p w14:paraId="7496023A" w14:textId="77777777" w:rsidR="004C703C" w:rsidRPr="004C703C" w:rsidRDefault="004C703C" w:rsidP="004C703C">
      <w:r w:rsidRPr="004C703C">
        <w:rPr>
          <w:b/>
          <w:bCs/>
        </w:rPr>
        <w:t>Высокочастотные фильтры:</w:t>
      </w:r>
    </w:p>
    <w:p w14:paraId="39E06CFF" w14:textId="1326610D" w:rsidR="004C703C" w:rsidRPr="004C703C" w:rsidRDefault="004C703C" w:rsidP="004C703C">
      <w:pPr>
        <w:numPr>
          <w:ilvl w:val="0"/>
          <w:numId w:val="11"/>
        </w:numPr>
      </w:pPr>
      <w:r w:rsidRPr="004C703C">
        <w:rPr>
          <w:b/>
          <w:bCs/>
        </w:rPr>
        <w:t>Лапласиан (вторая производная):</w:t>
      </w:r>
      <w:r w:rsidRPr="004C703C">
        <w:t xml:space="preserve"> </w:t>
      </w:r>
      <m:oMath>
        <m:r>
          <w:rPr>
            <w:rFonts w:ascii="Cambria Math" w:hAnsi="Cambria Math"/>
          </w:rPr>
          <m:t>L</m:t>
        </m:r>
        <m:d>
          <m:dPr>
            <m:ctrlPr>
              <w:rPr>
                <w:rFonts w:ascii="Cambria Math" w:hAnsi="Cambria Math"/>
              </w:rPr>
            </m:ctrlPr>
          </m:dPr>
          <m:e>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e>
        </m:d>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-1y</m:t>
            </m:r>
          </m:e>
        </m:d>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+1y</m:t>
            </m:r>
          </m:e>
        </m:d>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y-1</m:t>
            </m:r>
          </m:e>
        </m:d>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y+1</m:t>
            </m:r>
          </m:e>
        </m:d>
        <m:r>
          <w:rPr>
            <w:rFonts w:ascii="Cambria Math" w:hAnsi="Cambria Math"/>
          </w:rPr>
          <m:t>-4f</m:t>
        </m:r>
        <m:d>
          <m:dPr>
            <m:sepChr m:val=","/>
            <m:ctrlPr>
              <w:rPr>
                <w:rFonts w:ascii="Cambria Math" w:hAnsi="Cambria Math"/>
              </w:rPr>
            </m:ctrlPr>
          </m:dPr>
          <m:e>
            <m:r>
              <w:rPr>
                <w:rFonts w:ascii="Cambria Math" w:hAnsi="Cambria Math"/>
              </w:rPr>
              <m:t>x</m:t>
            </m:r>
          </m:e>
          <m:e>
            <m:r>
              <w:rPr>
                <w:rFonts w:ascii="Cambria Math" w:hAnsi="Cambria Math"/>
              </w:rPr>
              <m:t>y</m:t>
            </m:r>
          </m:e>
        </m:d>
      </m:oMath>
      <w:r w:rsidRPr="004C703C">
        <w:t xml:space="preserve">. Результирующее изображение: </w:t>
      </w:r>
      <m:oMath>
        <m:r>
          <w:rPr>
            <w:rFonts w:ascii="Cambria Math" w:hAnsi="Cambria Math"/>
          </w:rPr>
          <m:t>g=f-k⋅L</m:t>
        </m:r>
        <m:d>
          <m:dPr>
            <m:ctrlPr>
              <w:rPr>
                <w:rFonts w:ascii="Cambria Math" w:hAnsi="Cambria Math"/>
              </w:rPr>
            </m:ctrlPr>
          </m:dPr>
          <m:e>
            <m:r>
              <w:rPr>
                <w:rFonts w:ascii="Cambria Math" w:hAnsi="Cambria Math"/>
              </w:rPr>
              <m:t>f</m:t>
            </m:r>
          </m:e>
        </m:d>
      </m:oMath>
      <w:r w:rsidRPr="004C703C">
        <w:t>.</w:t>
      </w:r>
    </w:p>
    <w:p w14:paraId="71C24B46" w14:textId="08147BB3" w:rsidR="004C703C" w:rsidRPr="004C703C" w:rsidRDefault="004C703C" w:rsidP="004C703C">
      <w:pPr>
        <w:numPr>
          <w:ilvl w:val="0"/>
          <w:numId w:val="11"/>
        </w:numPr>
      </w:pPr>
      <w:r w:rsidRPr="004C703C">
        <w:rPr>
          <w:b/>
          <w:bCs/>
        </w:rPr>
        <w:t>Unsharp Masking:</w:t>
      </w:r>
      <w:r w:rsidRPr="004C703C">
        <w:t xml:space="preserve"> </w:t>
      </w:r>
      <m:oMath>
        <m:r>
          <w:rPr>
            <w:rFonts w:ascii="Cambria Math" w:hAnsi="Cambria Math"/>
          </w:rPr>
          <m:t>g=f+k⋅</m:t>
        </m:r>
        <m:d>
          <m:dPr>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*f</m:t>
            </m:r>
          </m:e>
        </m:d>
      </m:oMath>
      <w:r w:rsidRPr="004C703C">
        <w:t xml:space="preserve">, где </w:t>
      </w:r>
      <m:oMath>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*f</m:t>
        </m:r>
      </m:oMath>
      <w:r w:rsidRPr="004C703C">
        <w:t>— размытое изображение (свертка с Гауссианой).</w:t>
      </w:r>
    </w:p>
    <w:p w14:paraId="45CEB810" w14:textId="038706A8" w:rsidR="004C703C" w:rsidRPr="004C703C" w:rsidRDefault="004C703C" w:rsidP="004C703C">
      <w:pPr>
        <w:numPr>
          <w:ilvl w:val="0"/>
          <w:numId w:val="11"/>
        </w:numPr>
      </w:pPr>
      <w:r w:rsidRPr="004C703C">
        <w:rPr>
          <w:b/>
          <w:bCs/>
        </w:rPr>
        <w:t>LoG (Лапласиан гауссиана):</w:t>
      </w:r>
      <w:r w:rsidRPr="004C703C">
        <w:t xml:space="preserve"> Для снижения чувствительности к шуму Лапласиан применяется к уже размытому изображению: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*f</m:t>
            </m:r>
          </m:e>
        </m:d>
      </m:oMath>
      <w:r w:rsidRPr="004C703C">
        <w:t>.</w:t>
      </w:r>
    </w:p>
    <w:p w14:paraId="26780C90" w14:textId="77777777" w:rsidR="004C703C" w:rsidRPr="004C703C" w:rsidRDefault="004C703C" w:rsidP="004C703C">
      <w:r w:rsidRPr="004C703C">
        <w:rPr>
          <w:b/>
          <w:bCs/>
        </w:rPr>
        <w:t>3. Программная реализация</w:t>
      </w:r>
    </w:p>
    <w:p w14:paraId="6686C67A" w14:textId="77777777" w:rsidR="004C703C" w:rsidRPr="004C703C" w:rsidRDefault="004C703C" w:rsidP="004C703C">
      <w:r w:rsidRPr="004C703C">
        <w:t xml:space="preserve">Приложение разработано на языке Python с использованием стандартной библиотеки </w:t>
      </w:r>
      <w:r w:rsidRPr="004C703C">
        <w:rPr>
          <w:b/>
          <w:bCs/>
        </w:rPr>
        <w:t>Tkinter</w:t>
      </w:r>
      <w:r w:rsidRPr="004C703C">
        <w:t xml:space="preserve"> для создания классического десктопного интерфейса. Для отрисовки и встраивания графиков гистограмм прямо в окно програ</w:t>
      </w:r>
      <w:bookmarkStart w:id="0" w:name="_GoBack"/>
      <w:bookmarkEnd w:id="0"/>
      <w:r w:rsidRPr="004C703C">
        <w:t xml:space="preserve">ммы используется библиотека </w:t>
      </w:r>
      <w:r w:rsidRPr="004C703C">
        <w:rPr>
          <w:b/>
          <w:bCs/>
        </w:rPr>
        <w:t>Matplotlib</w:t>
      </w:r>
      <w:r w:rsidRPr="004C703C">
        <w:t>. Архитектура проекта разделена на модули:</w:t>
      </w:r>
    </w:p>
    <w:p w14:paraId="5B79322D" w14:textId="77777777" w:rsidR="004C703C" w:rsidRPr="004C703C" w:rsidRDefault="004C703C" w:rsidP="004C703C">
      <w:pPr>
        <w:numPr>
          <w:ilvl w:val="0"/>
          <w:numId w:val="12"/>
        </w:numPr>
      </w:pPr>
      <w:r w:rsidRPr="004C703C">
        <w:t>app.py — главный файл, содержащий логику интерфейса (вкладки, кнопки, ползунки, выпадающие списки).</w:t>
      </w:r>
    </w:p>
    <w:p w14:paraId="5386CBDA" w14:textId="77777777" w:rsidR="004C703C" w:rsidRPr="004C703C" w:rsidRDefault="004C703C" w:rsidP="004C703C">
      <w:pPr>
        <w:numPr>
          <w:ilvl w:val="0"/>
          <w:numId w:val="12"/>
        </w:numPr>
      </w:pPr>
      <w:r w:rsidRPr="004C703C">
        <w:t>contrast.py — реализация методов повышения контраста и эквализации.</w:t>
      </w:r>
    </w:p>
    <w:p w14:paraId="75474C6C" w14:textId="77777777" w:rsidR="004C703C" w:rsidRPr="004C703C" w:rsidRDefault="004C703C" w:rsidP="004C703C">
      <w:pPr>
        <w:numPr>
          <w:ilvl w:val="0"/>
          <w:numId w:val="12"/>
        </w:numPr>
      </w:pPr>
      <w:r w:rsidRPr="004C703C">
        <w:t>filters.py — реализация высокочастотных фильтров (Лапласиан, Unsharp Masking, LoG).</w:t>
      </w:r>
    </w:p>
    <w:p w14:paraId="4B4BD075" w14:textId="77777777" w:rsidR="004C703C" w:rsidRPr="004C703C" w:rsidRDefault="004C703C" w:rsidP="004C703C">
      <w:pPr>
        <w:numPr>
          <w:ilvl w:val="0"/>
          <w:numId w:val="12"/>
        </w:numPr>
      </w:pPr>
      <w:r w:rsidRPr="004C703C">
        <w:t>utils.py — вспомогательные функции (нормализация типов данных, расчет метрик энтропии и резкости).</w:t>
      </w:r>
    </w:p>
    <w:p w14:paraId="3688F0D8" w14:textId="77777777" w:rsidR="004C703C" w:rsidRPr="004C703C" w:rsidRDefault="004C703C" w:rsidP="004C703C">
      <w:r w:rsidRPr="004C703C">
        <w:rPr>
          <w:b/>
          <w:bCs/>
        </w:rPr>
        <w:t>Особенности реализации интерфейса:</w:t>
      </w:r>
    </w:p>
    <w:p w14:paraId="3E8C6E3A" w14:textId="77777777" w:rsidR="004C703C" w:rsidRPr="004C703C" w:rsidRDefault="004C703C" w:rsidP="004C703C">
      <w:pPr>
        <w:numPr>
          <w:ilvl w:val="0"/>
          <w:numId w:val="13"/>
        </w:numPr>
      </w:pPr>
      <w:r w:rsidRPr="004C703C">
        <w:rPr>
          <w:b/>
          <w:bCs/>
        </w:rPr>
        <w:t>Две вкладки:</w:t>
      </w:r>
      <w:r w:rsidRPr="004C703C">
        <w:t xml:space="preserve"> Первая посвящена гистограммам и контрасту, вторая — ВЧ-фильтрам.</w:t>
      </w:r>
    </w:p>
    <w:p w14:paraId="2C6D8628" w14:textId="77777777" w:rsidR="004C703C" w:rsidRPr="004C703C" w:rsidRDefault="004C703C" w:rsidP="004C703C">
      <w:pPr>
        <w:numPr>
          <w:ilvl w:val="0"/>
          <w:numId w:val="13"/>
        </w:numPr>
      </w:pPr>
      <w:r w:rsidRPr="004C703C">
        <w:rPr>
          <w:b/>
          <w:bCs/>
        </w:rPr>
        <w:t>Интерактивные ползунки:</w:t>
      </w:r>
      <w:r w:rsidRPr="004C703C">
        <w:t xml:space="preserve"> Для линейного контраста можно задавать пороговые процентили. Для ВЧ-фильтров регулируются сила воздействия (amount) и параметр размытия (sigma).</w:t>
      </w:r>
    </w:p>
    <w:p w14:paraId="00C07345" w14:textId="77777777" w:rsidR="004C703C" w:rsidRPr="004C703C" w:rsidRDefault="004C703C" w:rsidP="004C703C">
      <w:pPr>
        <w:numPr>
          <w:ilvl w:val="0"/>
          <w:numId w:val="13"/>
        </w:numPr>
      </w:pPr>
      <w:r w:rsidRPr="004C703C">
        <w:rPr>
          <w:b/>
          <w:bCs/>
        </w:rPr>
        <w:lastRenderedPageBreak/>
        <w:t>Синхронный анализ:</w:t>
      </w:r>
      <w:r w:rsidRPr="004C703C">
        <w:t xml:space="preserve"> При нажатии кнопки «Применить» пользователю выводятся не только обработанные изображения, но и графики гистограмм «ДО» и «ПОСЛЕ», а также текстовый блок с объективными метриками (минимум, максимум, среднее, СКО, контраст, энтропия и резкость).</w:t>
      </w:r>
    </w:p>
    <w:p w14:paraId="7212BD29" w14:textId="77777777" w:rsidR="004C703C" w:rsidRPr="004C703C" w:rsidRDefault="004C703C" w:rsidP="004C703C">
      <w:pPr>
        <w:numPr>
          <w:ilvl w:val="0"/>
          <w:numId w:val="13"/>
        </w:numPr>
      </w:pPr>
      <w:r w:rsidRPr="004C703C">
        <w:rPr>
          <w:b/>
          <w:bCs/>
        </w:rPr>
        <w:t>Быстрый доступ к тестам:</w:t>
      </w:r>
      <w:r w:rsidRPr="004C703C">
        <w:t xml:space="preserve"> В интерфейс встроен выпадающий список с подготовленной базой из 6 изображений. В неё входят как полутоновые снимки (Капитолий, Луна, Семена), так и цветные (малоконтрастное, с неравномерным освещением, насыщенное). Выбор картинки из списка мгновенно загружает её и строит первичные гистограммы.</w:t>
      </w:r>
    </w:p>
    <w:p w14:paraId="53EFB658" w14:textId="77777777" w:rsidR="004C703C" w:rsidRPr="004C703C" w:rsidRDefault="004C703C" w:rsidP="004C703C">
      <w:r w:rsidRPr="004C703C">
        <w:rPr>
          <w:b/>
          <w:bCs/>
        </w:rPr>
        <w:t>ВЫВОДЫ</w:t>
      </w:r>
    </w:p>
    <w:p w14:paraId="2E333B4A" w14:textId="77777777" w:rsidR="004C703C" w:rsidRPr="004C703C" w:rsidRDefault="004C703C" w:rsidP="004C703C">
      <w:pPr>
        <w:numPr>
          <w:ilvl w:val="0"/>
          <w:numId w:val="14"/>
        </w:numPr>
      </w:pPr>
      <w:r w:rsidRPr="004C703C">
        <w:rPr>
          <w:b/>
          <w:bCs/>
        </w:rPr>
        <w:t>Сравнение методов повышения контраста:</w:t>
      </w:r>
      <w:r w:rsidRPr="004C703C">
        <w:t xml:space="preserve"> Линейное контрастирование хорошо работает с малоконтрастными изображениями, не меняя форму гистограммы, а лишь растягивая ее. Эквализация работает более агрессивно: она выравнивает гистограмму, делая ее близкой к равномерной, что позволяет вытянуть детали в тенях, но может привести к усилению шумов и «пересветам» на изначально светлых участках.</w:t>
      </w:r>
    </w:p>
    <w:p w14:paraId="7E76603E" w14:textId="77777777" w:rsidR="004C703C" w:rsidRPr="004C703C" w:rsidRDefault="004C703C" w:rsidP="004C703C">
      <w:pPr>
        <w:numPr>
          <w:ilvl w:val="0"/>
          <w:numId w:val="14"/>
        </w:numPr>
      </w:pPr>
      <w:r w:rsidRPr="004C703C">
        <w:rPr>
          <w:b/>
          <w:bCs/>
        </w:rPr>
        <w:t>Проблема обработки цвета (RGB vs HSV):</w:t>
      </w:r>
      <w:r w:rsidRPr="004C703C">
        <w:t xml:space="preserve"> При эквализации в пространстве RGB каждый канал обрабатывается независимо. Из-за того, что соотношения между R, G и B меняются, изображение может приобретать неестественные оттенки. При обработке в пространстве HSV мы изменяем только канал яркости (V), что позволяет повысить контраст, сохранив при этом исходную цветопередачу.</w:t>
      </w:r>
    </w:p>
    <w:p w14:paraId="1E572CFA" w14:textId="77777777" w:rsidR="004C703C" w:rsidRPr="004C703C" w:rsidRDefault="004C703C" w:rsidP="004C703C">
      <w:pPr>
        <w:numPr>
          <w:ilvl w:val="0"/>
          <w:numId w:val="14"/>
        </w:numPr>
      </w:pPr>
      <w:r w:rsidRPr="004C703C">
        <w:rPr>
          <w:b/>
          <w:bCs/>
        </w:rPr>
        <w:t>Влияние ВЧ-фильтров на резкость:</w:t>
      </w:r>
      <w:r w:rsidRPr="004C703C">
        <w:t xml:space="preserve"> Классический Лапласиан дает хороший результат на четких границах, но сильно подчеркивает шум. Использование LoG (Лапласиана гауссиана) решает эту проблему за счет предварительного сглаживания. Фильтр Unsharp Masking показал себя как наиболее гибкий инструмент, так как позволяет регулировать степень воздействия и радиус размытия (sigma), давая наиболее естественный результат.</w:t>
      </w:r>
    </w:p>
    <w:p w14:paraId="11652F71" w14:textId="77777777" w:rsidR="004C703C" w:rsidRPr="004C703C" w:rsidRDefault="004C703C" w:rsidP="004C703C">
      <w:pPr>
        <w:numPr>
          <w:ilvl w:val="0"/>
          <w:numId w:val="14"/>
        </w:numPr>
      </w:pPr>
      <w:r w:rsidRPr="004C703C">
        <w:rPr>
          <w:b/>
          <w:bCs/>
        </w:rPr>
        <w:t>Практическая ценность и объективные метрики:</w:t>
      </w:r>
      <w:r w:rsidRPr="004C703C">
        <w:t xml:space="preserve"> Созданное десктопное приложение с интуитивно понятным интерфейсом и встроенной базой тестовых изображений позволяет наглядно убедиться, что визуальная оценка субъективна. Использование встроенных метрик (энтропии и оценки градиента) подтверждает, что после ВЧ-фильтрации резкость (sharpness) закономерно возрастает, а после эквализации возрастает энтропия, что свидетельствует о более равномерном распределении информации.</w:t>
      </w:r>
    </w:p>
    <w:p w14:paraId="7899E17E" w14:textId="26F5B957" w:rsidR="00D84569" w:rsidRPr="004C703C" w:rsidRDefault="00D84569" w:rsidP="00A17E4B"/>
    <w:sectPr w:rsidR="00D84569" w:rsidRPr="004C70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A777B"/>
    <w:multiLevelType w:val="multilevel"/>
    <w:tmpl w:val="13B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C69F8"/>
    <w:multiLevelType w:val="multilevel"/>
    <w:tmpl w:val="324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50475"/>
    <w:multiLevelType w:val="multilevel"/>
    <w:tmpl w:val="59F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4368E"/>
    <w:multiLevelType w:val="multilevel"/>
    <w:tmpl w:val="433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32FDE"/>
    <w:multiLevelType w:val="multilevel"/>
    <w:tmpl w:val="0D6C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C3415"/>
    <w:multiLevelType w:val="multilevel"/>
    <w:tmpl w:val="6D6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52AEC"/>
    <w:multiLevelType w:val="multilevel"/>
    <w:tmpl w:val="A90A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E142A"/>
    <w:multiLevelType w:val="multilevel"/>
    <w:tmpl w:val="871C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879D8"/>
    <w:multiLevelType w:val="multilevel"/>
    <w:tmpl w:val="670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5570A"/>
    <w:multiLevelType w:val="multilevel"/>
    <w:tmpl w:val="CC34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4E4463"/>
    <w:multiLevelType w:val="multilevel"/>
    <w:tmpl w:val="93D0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4E7D7A"/>
    <w:multiLevelType w:val="multilevel"/>
    <w:tmpl w:val="E64E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F34D8C"/>
    <w:multiLevelType w:val="multilevel"/>
    <w:tmpl w:val="5356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72753"/>
    <w:multiLevelType w:val="multilevel"/>
    <w:tmpl w:val="87B8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
  </w:num>
  <w:num w:numId="3">
    <w:abstractNumId w:val="7"/>
  </w:num>
  <w:num w:numId="4">
    <w:abstractNumId w:val="8"/>
  </w:num>
  <w:num w:numId="5">
    <w:abstractNumId w:val="0"/>
  </w:num>
  <w:num w:numId="6">
    <w:abstractNumId w:val="10"/>
  </w:num>
  <w:num w:numId="7">
    <w:abstractNumId w:val="11"/>
  </w:num>
  <w:num w:numId="8">
    <w:abstractNumId w:val="6"/>
  </w:num>
  <w:num w:numId="9">
    <w:abstractNumId w:val="2"/>
  </w:num>
  <w:num w:numId="10">
    <w:abstractNumId w:val="4"/>
  </w:num>
  <w:num w:numId="11">
    <w:abstractNumId w:val="3"/>
  </w:num>
  <w:num w:numId="12">
    <w:abstractNumId w:val="5"/>
  </w:num>
  <w:num w:numId="13">
    <w:abstractNumId w:val="9"/>
  </w:num>
  <w:num w:numId="1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569"/>
    <w:rsid w:val="0016222D"/>
    <w:rsid w:val="002C3D4C"/>
    <w:rsid w:val="003015B3"/>
    <w:rsid w:val="00354EFC"/>
    <w:rsid w:val="00440523"/>
    <w:rsid w:val="004837D7"/>
    <w:rsid w:val="004C703C"/>
    <w:rsid w:val="00621265"/>
    <w:rsid w:val="006F6A63"/>
    <w:rsid w:val="007060EA"/>
    <w:rsid w:val="00744D0E"/>
    <w:rsid w:val="00801BEA"/>
    <w:rsid w:val="00931D42"/>
    <w:rsid w:val="00A17E4B"/>
    <w:rsid w:val="00A26808"/>
    <w:rsid w:val="00B040B8"/>
    <w:rsid w:val="00B91DC5"/>
    <w:rsid w:val="00C54226"/>
    <w:rsid w:val="00CF1DFA"/>
    <w:rsid w:val="00D84569"/>
    <w:rsid w:val="00DA3ACA"/>
    <w:rsid w:val="00FC1C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2685"/>
  <w15:chartTrackingRefBased/>
  <w15:docId w15:val="{AC60907D-46E0-4613-A215-EFD7BBDD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84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4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45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845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45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45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45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45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45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45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845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845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845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845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845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4569"/>
    <w:rPr>
      <w:rFonts w:eastAsiaTheme="majorEastAsia" w:cstheme="majorBidi"/>
      <w:color w:val="595959" w:themeColor="text1" w:themeTint="A6"/>
    </w:rPr>
  </w:style>
  <w:style w:type="character" w:customStyle="1" w:styleId="80">
    <w:name w:val="Заголовок 8 Знак"/>
    <w:basedOn w:val="a0"/>
    <w:link w:val="8"/>
    <w:uiPriority w:val="9"/>
    <w:semiHidden/>
    <w:rsid w:val="00D845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4569"/>
    <w:rPr>
      <w:rFonts w:eastAsiaTheme="majorEastAsia" w:cstheme="majorBidi"/>
      <w:color w:val="272727" w:themeColor="text1" w:themeTint="D8"/>
    </w:rPr>
  </w:style>
  <w:style w:type="paragraph" w:styleId="a3">
    <w:name w:val="Title"/>
    <w:basedOn w:val="a"/>
    <w:next w:val="a"/>
    <w:link w:val="a4"/>
    <w:uiPriority w:val="10"/>
    <w:qFormat/>
    <w:rsid w:val="00D84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45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45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45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4569"/>
    <w:pPr>
      <w:spacing w:before="160"/>
      <w:jc w:val="center"/>
    </w:pPr>
    <w:rPr>
      <w:i/>
      <w:iCs/>
      <w:color w:val="404040" w:themeColor="text1" w:themeTint="BF"/>
    </w:rPr>
  </w:style>
  <w:style w:type="character" w:customStyle="1" w:styleId="22">
    <w:name w:val="Цитата 2 Знак"/>
    <w:basedOn w:val="a0"/>
    <w:link w:val="21"/>
    <w:uiPriority w:val="29"/>
    <w:rsid w:val="00D84569"/>
    <w:rPr>
      <w:i/>
      <w:iCs/>
      <w:color w:val="404040" w:themeColor="text1" w:themeTint="BF"/>
    </w:rPr>
  </w:style>
  <w:style w:type="paragraph" w:styleId="a7">
    <w:name w:val="List Paragraph"/>
    <w:basedOn w:val="a"/>
    <w:uiPriority w:val="34"/>
    <w:qFormat/>
    <w:rsid w:val="00D84569"/>
    <w:pPr>
      <w:ind w:left="720"/>
      <w:contextualSpacing/>
    </w:pPr>
  </w:style>
  <w:style w:type="character" w:styleId="a8">
    <w:name w:val="Intense Emphasis"/>
    <w:basedOn w:val="a0"/>
    <w:uiPriority w:val="21"/>
    <w:qFormat/>
    <w:rsid w:val="00D84569"/>
    <w:rPr>
      <w:i/>
      <w:iCs/>
      <w:color w:val="0F4761" w:themeColor="accent1" w:themeShade="BF"/>
    </w:rPr>
  </w:style>
  <w:style w:type="paragraph" w:styleId="a9">
    <w:name w:val="Intense Quote"/>
    <w:basedOn w:val="a"/>
    <w:next w:val="a"/>
    <w:link w:val="aa"/>
    <w:uiPriority w:val="30"/>
    <w:qFormat/>
    <w:rsid w:val="00D84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84569"/>
    <w:rPr>
      <w:i/>
      <w:iCs/>
      <w:color w:val="0F4761" w:themeColor="accent1" w:themeShade="BF"/>
    </w:rPr>
  </w:style>
  <w:style w:type="character" w:styleId="ab">
    <w:name w:val="Intense Reference"/>
    <w:basedOn w:val="a0"/>
    <w:uiPriority w:val="32"/>
    <w:qFormat/>
    <w:rsid w:val="00D84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886</Words>
  <Characters>5054</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Тихон Ваткин</dc:creator>
  <cp:keywords/>
  <dc:description/>
  <cp:lastModifiedBy>Spusik</cp:lastModifiedBy>
  <cp:revision>12</cp:revision>
  <dcterms:created xsi:type="dcterms:W3CDTF">2026-10-07T11:25:00Z</dcterms:created>
  <dcterms:modified xsi:type="dcterms:W3CDTF">2026-10-28T15:48:00Z</dcterms:modified>
</cp:coreProperties>
</file>