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1E82E" w14:textId="77777777" w:rsidR="00DF2321" w:rsidRPr="00DF2321" w:rsidRDefault="00DF2321" w:rsidP="00DF2321">
      <w:pPr>
        <w:shd w:val="clear" w:color="auto" w:fill="FFFFFF"/>
        <w:spacing w:after="345" w:line="240" w:lineRule="auto"/>
        <w:textAlignment w:val="baseline"/>
        <w:rPr>
          <w:rFonts w:ascii="harmonyicons" w:eastAsia="Times New Roman" w:hAnsi="harmonyicons" w:cs="Times New Roman"/>
          <w:color w:val="505050"/>
          <w:sz w:val="24"/>
          <w:szCs w:val="24"/>
        </w:rPr>
      </w:pPr>
      <w:r w:rsidRPr="00DF2321">
        <w:rPr>
          <w:rFonts w:ascii="harmonyicons" w:eastAsia="Times New Roman" w:hAnsi="harmonyicons" w:cs="Times New Roman"/>
          <w:color w:val="505050"/>
          <w:sz w:val="24"/>
          <w:szCs w:val="24"/>
        </w:rPr>
        <w:t>Break-even analysis is a great tool that helps guide your pricing structure and lets you know how many products or services you need to sell before your business becomes profitable.</w:t>
      </w:r>
    </w:p>
    <w:p w14:paraId="20E4CE5B" w14:textId="77777777" w:rsidR="00DF2321" w:rsidRPr="00DF2321" w:rsidRDefault="00DF2321" w:rsidP="00DF2321">
      <w:pPr>
        <w:shd w:val="clear" w:color="auto" w:fill="FFFFFF"/>
        <w:spacing w:after="345" w:line="240" w:lineRule="auto"/>
        <w:textAlignment w:val="baseline"/>
        <w:rPr>
          <w:rFonts w:ascii="harmonyicons" w:eastAsia="Times New Roman" w:hAnsi="harmonyicons" w:cs="Times New Roman"/>
          <w:color w:val="505050"/>
          <w:sz w:val="24"/>
          <w:szCs w:val="24"/>
        </w:rPr>
      </w:pPr>
      <w:r w:rsidRPr="00DF2321">
        <w:rPr>
          <w:rFonts w:ascii="harmonyicons" w:eastAsia="Times New Roman" w:hAnsi="harmonyicons" w:cs="Times New Roman"/>
          <w:color w:val="505050"/>
          <w:sz w:val="24"/>
          <w:szCs w:val="24"/>
        </w:rPr>
        <w:t>In order to conduct your own break-even analysis, you’ll need three pieces of information.</w:t>
      </w:r>
    </w:p>
    <w:p w14:paraId="04CD41E5" w14:textId="77777777" w:rsidR="00DF2321" w:rsidRPr="00DF2321" w:rsidRDefault="00DF2321" w:rsidP="00DF2321">
      <w:pPr>
        <w:numPr>
          <w:ilvl w:val="0"/>
          <w:numId w:val="1"/>
        </w:numPr>
        <w:shd w:val="clear" w:color="auto" w:fill="FFFFFF"/>
        <w:spacing w:after="0" w:line="240" w:lineRule="auto"/>
        <w:ind w:left="0"/>
        <w:textAlignment w:val="baseline"/>
        <w:rPr>
          <w:rFonts w:ascii="AvenirNextRegular" w:eastAsia="Times New Roman" w:hAnsi="AvenirNextRegular" w:cs="Times New Roman"/>
          <w:color w:val="393A3D"/>
          <w:sz w:val="24"/>
          <w:szCs w:val="24"/>
        </w:rPr>
      </w:pPr>
      <w:r w:rsidRPr="00DF2321">
        <w:rPr>
          <w:rFonts w:ascii="AvenirNextRegular" w:eastAsia="Times New Roman" w:hAnsi="AvenirNextRegular" w:cs="Times New Roman"/>
          <w:color w:val="393A3D"/>
          <w:sz w:val="24"/>
          <w:szCs w:val="24"/>
        </w:rPr>
        <w:t>Monthly fixed costs. These are the business expenses that remain the same every month, such as your </w:t>
      </w:r>
      <w:hyperlink r:id="rId7" w:history="1">
        <w:r w:rsidRPr="00DF2321">
          <w:rPr>
            <w:rFonts w:ascii="AvenirNextRegular" w:eastAsia="Times New Roman" w:hAnsi="AvenirNextRegular" w:cs="Times New Roman"/>
            <w:color w:val="0076C5"/>
            <w:sz w:val="24"/>
            <w:szCs w:val="24"/>
            <w:bdr w:val="none" w:sz="0" w:space="0" w:color="auto" w:frame="1"/>
          </w:rPr>
          <w:t>rent</w:t>
        </w:r>
      </w:hyperlink>
      <w:r w:rsidRPr="00DF2321">
        <w:rPr>
          <w:rFonts w:ascii="AvenirNextRegular" w:eastAsia="Times New Roman" w:hAnsi="AvenirNextRegular" w:cs="Times New Roman"/>
          <w:color w:val="393A3D"/>
          <w:sz w:val="24"/>
          <w:szCs w:val="24"/>
        </w:rPr>
        <w:t>, payroll, insurance premiums, and utilities. These expenses stay the same whether your business is thriving or experiencing a dry spell.</w:t>
      </w:r>
    </w:p>
    <w:p w14:paraId="51659095" w14:textId="3492EFC8" w:rsidR="00DF2321" w:rsidRPr="00DF2321" w:rsidRDefault="00DF2321" w:rsidP="00DF2321">
      <w:pPr>
        <w:numPr>
          <w:ilvl w:val="0"/>
          <w:numId w:val="1"/>
        </w:numPr>
        <w:shd w:val="clear" w:color="auto" w:fill="FFFFFF"/>
        <w:spacing w:after="150" w:line="240" w:lineRule="auto"/>
        <w:ind w:left="0"/>
        <w:textAlignment w:val="baseline"/>
        <w:rPr>
          <w:rFonts w:ascii="AvenirNextRegular" w:eastAsia="Times New Roman" w:hAnsi="AvenirNextRegular" w:cs="Times New Roman"/>
          <w:color w:val="393A3D"/>
          <w:sz w:val="24"/>
          <w:szCs w:val="24"/>
        </w:rPr>
      </w:pPr>
      <w:r w:rsidRPr="00DF2321">
        <w:rPr>
          <w:rFonts w:ascii="AvenirNextRegular" w:eastAsia="Times New Roman" w:hAnsi="AvenirNextRegular" w:cs="Times New Roman"/>
          <w:color w:val="393A3D"/>
          <w:sz w:val="24"/>
          <w:szCs w:val="24"/>
        </w:rPr>
        <w:t>Variable cost per unit. These costs go up or down, depending on the amount of sales for that month. They include things like sales commissions, shipping costs of the product, and inventory.</w:t>
      </w:r>
      <w:r>
        <w:rPr>
          <w:rFonts w:ascii="AvenirNextRegular" w:eastAsia="Times New Roman" w:hAnsi="AvenirNextRegular" w:cs="Times New Roman"/>
          <w:color w:val="393A3D"/>
          <w:sz w:val="24"/>
          <w:szCs w:val="24"/>
        </w:rPr>
        <w:t xml:space="preserve"> (Use total Direct expenses for the period when BE is calculated in revenue)</w:t>
      </w:r>
    </w:p>
    <w:p w14:paraId="40688C48" w14:textId="01804400" w:rsidR="00DF2321" w:rsidRPr="00DF2321" w:rsidRDefault="00DF2321" w:rsidP="00DF2321">
      <w:pPr>
        <w:numPr>
          <w:ilvl w:val="0"/>
          <w:numId w:val="1"/>
        </w:numPr>
        <w:shd w:val="clear" w:color="auto" w:fill="FFFFFF"/>
        <w:spacing w:after="150" w:line="240" w:lineRule="auto"/>
        <w:ind w:left="0"/>
        <w:textAlignment w:val="baseline"/>
        <w:rPr>
          <w:rFonts w:ascii="AvenirNextRegular" w:eastAsia="Times New Roman" w:hAnsi="AvenirNextRegular" w:cs="Times New Roman"/>
          <w:color w:val="393A3D"/>
          <w:sz w:val="24"/>
          <w:szCs w:val="24"/>
        </w:rPr>
      </w:pPr>
      <w:r w:rsidRPr="00DF2321">
        <w:rPr>
          <w:rFonts w:ascii="AvenirNextRegular" w:eastAsia="Times New Roman" w:hAnsi="AvenirNextRegular" w:cs="Times New Roman"/>
          <w:color w:val="393A3D"/>
          <w:sz w:val="24"/>
          <w:szCs w:val="24"/>
        </w:rPr>
        <w:t>Average price per unit. When pricing your product or service, you’ll have to take a few things into consideration. After all, if you get the price wrong, people probably won’t buy it. To determine your price, consider these factors:</w:t>
      </w:r>
      <w:r>
        <w:rPr>
          <w:rFonts w:ascii="AvenirNextRegular" w:eastAsia="Times New Roman" w:hAnsi="AvenirNextRegular" w:cs="Times New Roman"/>
          <w:color w:val="393A3D"/>
          <w:sz w:val="24"/>
          <w:szCs w:val="24"/>
        </w:rPr>
        <w:t xml:space="preserve"> (Use total Sales revenues when determining BE in revenue)</w:t>
      </w:r>
    </w:p>
    <w:p w14:paraId="05DA6C11" w14:textId="13400BBD" w:rsidR="00DF2321" w:rsidRPr="00DF2321" w:rsidRDefault="00DF2321" w:rsidP="00DF2321">
      <w:pPr>
        <w:numPr>
          <w:ilvl w:val="1"/>
          <w:numId w:val="2"/>
        </w:numPr>
        <w:shd w:val="clear" w:color="auto" w:fill="FFFFFF"/>
        <w:spacing w:after="150" w:line="240" w:lineRule="auto"/>
        <w:ind w:left="0"/>
        <w:textAlignment w:val="baseline"/>
        <w:rPr>
          <w:rFonts w:ascii="AvenirNextRegular" w:eastAsia="Times New Roman" w:hAnsi="AvenirNextRegular" w:cs="Times New Roman"/>
          <w:color w:val="393A3D"/>
          <w:sz w:val="24"/>
          <w:szCs w:val="24"/>
        </w:rPr>
      </w:pPr>
      <w:r w:rsidRPr="00DF2321">
        <w:rPr>
          <w:rFonts w:ascii="AvenirNextRegular" w:eastAsia="Times New Roman" w:hAnsi="AvenirNextRegular" w:cs="Times New Roman"/>
          <w:color w:val="393A3D"/>
          <w:sz w:val="24"/>
          <w:szCs w:val="24"/>
        </w:rPr>
        <w:t>What is your competition selling the same thing for?</w:t>
      </w:r>
      <w:r>
        <w:rPr>
          <w:rFonts w:ascii="AvenirNextRegular" w:eastAsia="Times New Roman" w:hAnsi="AvenirNextRegular" w:cs="Times New Roman"/>
          <w:color w:val="393A3D"/>
          <w:sz w:val="24"/>
          <w:szCs w:val="24"/>
        </w:rPr>
        <w:t xml:space="preserve"> (To compare your price point in the market)</w:t>
      </w:r>
    </w:p>
    <w:p w14:paraId="27708DB6" w14:textId="747DA9C0" w:rsidR="00DF2321" w:rsidRPr="00DF2321" w:rsidRDefault="00DF2321" w:rsidP="00DF2321">
      <w:pPr>
        <w:numPr>
          <w:ilvl w:val="1"/>
          <w:numId w:val="2"/>
        </w:numPr>
        <w:shd w:val="clear" w:color="auto" w:fill="FFFFFF"/>
        <w:spacing w:after="150" w:line="240" w:lineRule="auto"/>
        <w:ind w:left="0"/>
        <w:textAlignment w:val="baseline"/>
        <w:rPr>
          <w:rFonts w:ascii="AvenirNextRegular" w:eastAsia="Times New Roman" w:hAnsi="AvenirNextRegular" w:cs="Times New Roman"/>
          <w:color w:val="393A3D"/>
          <w:sz w:val="24"/>
          <w:szCs w:val="24"/>
        </w:rPr>
      </w:pPr>
      <w:r w:rsidRPr="00DF2321">
        <w:rPr>
          <w:rFonts w:ascii="AvenirNextRegular" w:eastAsia="Times New Roman" w:hAnsi="AvenirNextRegular" w:cs="Times New Roman"/>
          <w:color w:val="393A3D"/>
          <w:sz w:val="24"/>
          <w:szCs w:val="24"/>
        </w:rPr>
        <w:t>Do you want to be at the low, middle, or high end of the price range?</w:t>
      </w:r>
      <w:r>
        <w:rPr>
          <w:rFonts w:ascii="AvenirNextRegular" w:eastAsia="Times New Roman" w:hAnsi="AvenirNextRegular" w:cs="Times New Roman"/>
          <w:color w:val="393A3D"/>
          <w:sz w:val="24"/>
          <w:szCs w:val="24"/>
        </w:rPr>
        <w:t xml:space="preserve"> (This will determine your targeted markets and their size will determine your penetration opportunities and the number of sales reps needed to achieve them)</w:t>
      </w:r>
    </w:p>
    <w:p w14:paraId="23F9482D" w14:textId="29727D38" w:rsidR="00DF2321" w:rsidRPr="00DF2321" w:rsidRDefault="00DF2321" w:rsidP="00DF2321">
      <w:pPr>
        <w:numPr>
          <w:ilvl w:val="1"/>
          <w:numId w:val="2"/>
        </w:numPr>
        <w:shd w:val="clear" w:color="auto" w:fill="FFFFFF"/>
        <w:spacing w:after="150" w:line="240" w:lineRule="auto"/>
        <w:ind w:left="0"/>
        <w:textAlignment w:val="baseline"/>
        <w:rPr>
          <w:rFonts w:ascii="AvenirNextRegular" w:eastAsia="Times New Roman" w:hAnsi="AvenirNextRegular" w:cs="Times New Roman"/>
          <w:color w:val="393A3D"/>
          <w:sz w:val="24"/>
          <w:szCs w:val="24"/>
        </w:rPr>
      </w:pPr>
      <w:r w:rsidRPr="00DF2321">
        <w:rPr>
          <w:rFonts w:ascii="AvenirNextRegular" w:eastAsia="Times New Roman" w:hAnsi="AvenirNextRegular" w:cs="Times New Roman"/>
          <w:color w:val="393A3D"/>
          <w:sz w:val="24"/>
          <w:szCs w:val="24"/>
        </w:rPr>
        <w:t>What is your cost for the unit, and how much profit do you want to make above that?</w:t>
      </w:r>
      <w:r>
        <w:rPr>
          <w:rFonts w:ascii="AvenirNextRegular" w:eastAsia="Times New Roman" w:hAnsi="AvenirNextRegular" w:cs="Times New Roman"/>
          <w:color w:val="393A3D"/>
          <w:sz w:val="24"/>
          <w:szCs w:val="24"/>
        </w:rPr>
        <w:t xml:space="preserve"> (this will help determine what your expected margins could or should be and what type of price increases will be needed each year to achieve those margins)</w:t>
      </w:r>
    </w:p>
    <w:p w14:paraId="2D529DA5" w14:textId="77777777" w:rsidR="00DF2321" w:rsidRPr="00DF2321" w:rsidRDefault="00DF2321" w:rsidP="00DF2321">
      <w:pPr>
        <w:shd w:val="clear" w:color="auto" w:fill="FFFFFF"/>
        <w:spacing w:after="0" w:line="420" w:lineRule="atLeast"/>
        <w:textAlignment w:val="baseline"/>
        <w:outlineLvl w:val="2"/>
        <w:rPr>
          <w:rFonts w:ascii="GrotesqueMedium" w:eastAsia="Times New Roman" w:hAnsi="GrotesqueMedium" w:cs="Times New Roman"/>
          <w:color w:val="393A3D"/>
          <w:sz w:val="36"/>
          <w:szCs w:val="36"/>
        </w:rPr>
      </w:pPr>
      <w:r w:rsidRPr="00DF2321">
        <w:rPr>
          <w:rFonts w:ascii="GrotesqueMedium" w:eastAsia="Times New Roman" w:hAnsi="GrotesqueMedium" w:cs="Times New Roman"/>
          <w:color w:val="393A3D"/>
          <w:sz w:val="36"/>
          <w:szCs w:val="36"/>
        </w:rPr>
        <w:t>Determining Your Break-Even Point</w:t>
      </w:r>
    </w:p>
    <w:p w14:paraId="55769EBA" w14:textId="77777777" w:rsidR="00DF2321" w:rsidRPr="00DF2321" w:rsidRDefault="00DF2321" w:rsidP="00DF2321">
      <w:pPr>
        <w:shd w:val="clear" w:color="auto" w:fill="FFFFFF"/>
        <w:spacing w:after="345" w:line="240" w:lineRule="auto"/>
        <w:textAlignment w:val="baseline"/>
        <w:rPr>
          <w:rFonts w:ascii="AvenirNextRegular" w:eastAsia="Times New Roman" w:hAnsi="AvenirNextRegular" w:cs="Times New Roman"/>
          <w:color w:val="505050"/>
          <w:sz w:val="24"/>
          <w:szCs w:val="24"/>
        </w:rPr>
      </w:pPr>
      <w:r w:rsidRPr="00DF2321">
        <w:rPr>
          <w:rFonts w:ascii="AvenirNextRegular" w:eastAsia="Times New Roman" w:hAnsi="AvenirNextRegular" w:cs="Times New Roman"/>
          <w:color w:val="505050"/>
          <w:sz w:val="24"/>
          <w:szCs w:val="24"/>
        </w:rPr>
        <w:t>Next, you’ll need to plug the above figures into a break-even analysis formula. It looks like this:</w:t>
      </w:r>
    </w:p>
    <w:p w14:paraId="42B432F7" w14:textId="211BE67C" w:rsidR="00DF2321" w:rsidRDefault="00DF2321" w:rsidP="00DF2321">
      <w:pPr>
        <w:shd w:val="clear" w:color="auto" w:fill="FFFFFF"/>
        <w:spacing w:after="345" w:line="240" w:lineRule="auto"/>
        <w:jc w:val="center"/>
        <w:textAlignment w:val="baseline"/>
        <w:rPr>
          <w:rFonts w:ascii="AvenirNextRegular" w:eastAsia="Times New Roman" w:hAnsi="AvenirNextRegular" w:cs="Times New Roman"/>
          <w:color w:val="505050"/>
          <w:sz w:val="24"/>
          <w:szCs w:val="24"/>
        </w:rPr>
      </w:pPr>
      <w:r w:rsidRPr="00DF2321">
        <w:rPr>
          <w:rFonts w:ascii="AvenirNextRegular" w:eastAsia="Times New Roman" w:hAnsi="AvenirNextRegular" w:cs="Times New Roman"/>
          <w:color w:val="505050"/>
          <w:sz w:val="24"/>
          <w:szCs w:val="24"/>
        </w:rPr>
        <w:t>Break-even point</w:t>
      </w:r>
      <w:r>
        <w:rPr>
          <w:rFonts w:ascii="AvenirNextRegular" w:eastAsia="Times New Roman" w:hAnsi="AvenirNextRegular" w:cs="Times New Roman"/>
          <w:color w:val="505050"/>
          <w:sz w:val="24"/>
          <w:szCs w:val="24"/>
        </w:rPr>
        <w:t xml:space="preserve"> (units)</w:t>
      </w:r>
      <w:r w:rsidRPr="00DF2321">
        <w:rPr>
          <w:rFonts w:ascii="AvenirNextRegular" w:eastAsia="Times New Roman" w:hAnsi="AvenirNextRegular" w:cs="Times New Roman"/>
          <w:color w:val="505050"/>
          <w:sz w:val="24"/>
          <w:szCs w:val="24"/>
        </w:rPr>
        <w:t xml:space="preserve"> = fixed costs / (average price per unit – average cost per unit)</w:t>
      </w:r>
    </w:p>
    <w:p w14:paraId="4B5599F7" w14:textId="0BD11EDE" w:rsidR="00DF2321" w:rsidRPr="00DF2321" w:rsidRDefault="001C4337" w:rsidP="00DF2321">
      <w:pPr>
        <w:shd w:val="clear" w:color="auto" w:fill="FFFFFF"/>
        <w:spacing w:after="345" w:line="240" w:lineRule="auto"/>
        <w:textAlignment w:val="baseline"/>
        <w:rPr>
          <w:rFonts w:ascii="AvenirNextRegular" w:eastAsia="Times New Roman" w:hAnsi="AvenirNextRegular" w:cs="Times New Roman"/>
          <w:color w:val="505050"/>
          <w:sz w:val="24"/>
          <w:szCs w:val="24"/>
        </w:rPr>
      </w:pPr>
      <w:r>
        <w:rPr>
          <w:rFonts w:ascii="AvenirNextRegular" w:eastAsia="Times New Roman" w:hAnsi="AvenirNextRegular" w:cs="Times New Roman"/>
          <w:color w:val="505050"/>
          <w:sz w:val="24"/>
          <w:szCs w:val="24"/>
        </w:rPr>
        <w:t xml:space="preserve">NOT SHOWN: </w:t>
      </w:r>
      <w:r w:rsidR="00DF2321" w:rsidRPr="00DF2321">
        <w:rPr>
          <w:rFonts w:ascii="AvenirNextRegular" w:eastAsia="Times New Roman" w:hAnsi="AvenirNextRegular" w:cs="Times New Roman"/>
          <w:color w:val="505050"/>
          <w:sz w:val="24"/>
          <w:szCs w:val="24"/>
        </w:rPr>
        <w:t xml:space="preserve">Break-even point </w:t>
      </w:r>
      <w:r w:rsidR="00DF2321">
        <w:rPr>
          <w:rFonts w:ascii="AvenirNextRegular" w:eastAsia="Times New Roman" w:hAnsi="AvenirNextRegular" w:cs="Times New Roman"/>
          <w:color w:val="505050"/>
          <w:sz w:val="24"/>
          <w:szCs w:val="24"/>
        </w:rPr>
        <w:t>(revenue)</w:t>
      </w:r>
      <w:r w:rsidR="00DF2321" w:rsidRPr="00DF2321">
        <w:rPr>
          <w:rFonts w:ascii="AvenirNextRegular" w:eastAsia="Times New Roman" w:hAnsi="AvenirNextRegular" w:cs="Times New Roman"/>
          <w:color w:val="505050"/>
          <w:sz w:val="24"/>
          <w:szCs w:val="24"/>
        </w:rPr>
        <w:t>=</w:t>
      </w:r>
      <w:r w:rsidR="00DF2321">
        <w:rPr>
          <w:rFonts w:ascii="AvenirNextRegular" w:eastAsia="Times New Roman" w:hAnsi="AvenirNextRegular" w:cs="Times New Roman"/>
          <w:color w:val="505050"/>
          <w:sz w:val="24"/>
          <w:szCs w:val="24"/>
        </w:rPr>
        <w:t xml:space="preserve"> fixed costs / (Sales revenue – direct expenses) </w:t>
      </w:r>
    </w:p>
    <w:p w14:paraId="16140F11" w14:textId="77777777" w:rsidR="00DF2321" w:rsidRPr="00DF2321" w:rsidRDefault="00DF2321" w:rsidP="00DF2321">
      <w:pPr>
        <w:shd w:val="clear" w:color="auto" w:fill="FFFFFF"/>
        <w:spacing w:after="345" w:line="240" w:lineRule="auto"/>
        <w:textAlignment w:val="baseline"/>
        <w:rPr>
          <w:rFonts w:ascii="AvenirNextRegular" w:eastAsia="Times New Roman" w:hAnsi="AvenirNextRegular" w:cs="Times New Roman"/>
          <w:color w:val="505050"/>
          <w:sz w:val="24"/>
          <w:szCs w:val="24"/>
        </w:rPr>
      </w:pPr>
      <w:r w:rsidRPr="00DF2321">
        <w:rPr>
          <w:rFonts w:ascii="AvenirNextRegular" w:eastAsia="Times New Roman" w:hAnsi="AvenirNextRegular" w:cs="Times New Roman"/>
          <w:color w:val="505050"/>
          <w:sz w:val="24"/>
          <w:szCs w:val="24"/>
        </w:rPr>
        <w:t>The result is the best prediction you’ll find regarding when your business will begin to support itself. Using the formula above, let’s imagine that a woman has just opened a designer bag shop. Her fixed costs are $2,000 a month, and her average sales price is $100. It costs her $40 to buy each bag, which leaves $60. Divide that into $2,000 (her monthly fixed costs) and we learn that she must sell 33 bags a month to break even. Any units she sells above that are profit.</w:t>
      </w:r>
    </w:p>
    <w:p w14:paraId="1A92B0C8" w14:textId="7099DAAD" w:rsidR="00DF2321" w:rsidRPr="00DF2321" w:rsidRDefault="00DF2321" w:rsidP="00DF2321">
      <w:pPr>
        <w:shd w:val="clear" w:color="auto" w:fill="FFFFFF"/>
        <w:spacing w:after="345" w:line="240" w:lineRule="auto"/>
        <w:textAlignment w:val="baseline"/>
        <w:rPr>
          <w:rFonts w:ascii="AvenirNextRegular" w:eastAsia="Times New Roman" w:hAnsi="AvenirNextRegular" w:cs="Times New Roman"/>
          <w:color w:val="505050"/>
          <w:sz w:val="24"/>
          <w:szCs w:val="24"/>
        </w:rPr>
      </w:pPr>
      <w:r w:rsidRPr="00DF2321">
        <w:rPr>
          <w:rFonts w:ascii="AvenirNextRegular" w:eastAsia="Times New Roman" w:hAnsi="AvenirNextRegular" w:cs="Times New Roman"/>
          <w:color w:val="505050"/>
          <w:sz w:val="24"/>
          <w:szCs w:val="24"/>
        </w:rPr>
        <w:lastRenderedPageBreak/>
        <w:t xml:space="preserve">Another way you can use this formula is to determine when you will recoup your initial investment in a business. Let’s say our business owner invested $25,000 in special equipment and production design at the beginning of the business. If she wants to know when she will earn back her investment, she should </w:t>
      </w:r>
      <w:r w:rsidR="001C4337">
        <w:rPr>
          <w:rFonts w:ascii="AvenirNextRegular" w:eastAsia="Times New Roman" w:hAnsi="AvenirNextRegular" w:cs="Times New Roman"/>
          <w:color w:val="505050"/>
          <w:sz w:val="24"/>
          <w:szCs w:val="24"/>
        </w:rPr>
        <w:t>add</w:t>
      </w:r>
      <w:r w:rsidRPr="00DF2321">
        <w:rPr>
          <w:rFonts w:ascii="AvenirNextRegular" w:eastAsia="Times New Roman" w:hAnsi="AvenirNextRegular" w:cs="Times New Roman"/>
          <w:color w:val="505050"/>
          <w:sz w:val="24"/>
          <w:szCs w:val="24"/>
        </w:rPr>
        <w:t xml:space="preserve"> the $25,000 investment figure </w:t>
      </w:r>
      <w:r w:rsidR="001C4337">
        <w:rPr>
          <w:rFonts w:ascii="AvenirNextRegular" w:eastAsia="Times New Roman" w:hAnsi="AvenirNextRegular" w:cs="Times New Roman"/>
          <w:color w:val="505050"/>
          <w:sz w:val="24"/>
          <w:szCs w:val="24"/>
        </w:rPr>
        <w:t>to</w:t>
      </w:r>
      <w:r w:rsidRPr="00DF2321">
        <w:rPr>
          <w:rFonts w:ascii="AvenirNextRegular" w:eastAsia="Times New Roman" w:hAnsi="AvenirNextRegular" w:cs="Times New Roman"/>
          <w:color w:val="505050"/>
          <w:sz w:val="24"/>
          <w:szCs w:val="24"/>
        </w:rPr>
        <w:t xml:space="preserve"> the fixed </w:t>
      </w:r>
      <w:r w:rsidR="001C4337">
        <w:rPr>
          <w:rFonts w:ascii="AvenirNextRegular" w:eastAsia="Times New Roman" w:hAnsi="AvenirNextRegular" w:cs="Times New Roman"/>
          <w:color w:val="505050"/>
          <w:sz w:val="24"/>
          <w:szCs w:val="24"/>
        </w:rPr>
        <w:t xml:space="preserve">annual or </w:t>
      </w:r>
      <w:r w:rsidRPr="00DF2321">
        <w:rPr>
          <w:rFonts w:ascii="AvenirNextRegular" w:eastAsia="Times New Roman" w:hAnsi="AvenirNextRegular" w:cs="Times New Roman"/>
          <w:color w:val="505050"/>
          <w:sz w:val="24"/>
          <w:szCs w:val="24"/>
        </w:rPr>
        <w:t>monthly costs</w:t>
      </w:r>
      <w:r w:rsidR="001C4337">
        <w:rPr>
          <w:rFonts w:ascii="AvenirNextRegular" w:eastAsia="Times New Roman" w:hAnsi="AvenirNextRegular" w:cs="Times New Roman"/>
          <w:color w:val="505050"/>
          <w:sz w:val="24"/>
          <w:szCs w:val="24"/>
        </w:rPr>
        <w:t xml:space="preserve"> depending on how quickly you wanted the ROI</w:t>
      </w:r>
      <w:r w:rsidRPr="00DF2321">
        <w:rPr>
          <w:rFonts w:ascii="AvenirNextRegular" w:eastAsia="Times New Roman" w:hAnsi="AvenirNextRegular" w:cs="Times New Roman"/>
          <w:color w:val="505050"/>
          <w:sz w:val="24"/>
          <w:szCs w:val="24"/>
        </w:rPr>
        <w:t>.</w:t>
      </w:r>
    </w:p>
    <w:p w14:paraId="0894A594" w14:textId="77777777" w:rsidR="00DF2321" w:rsidRPr="00DF2321" w:rsidRDefault="00DF2321" w:rsidP="00DF2321">
      <w:pPr>
        <w:shd w:val="clear" w:color="auto" w:fill="FFFFFF"/>
        <w:spacing w:after="345" w:line="240" w:lineRule="auto"/>
        <w:textAlignment w:val="baseline"/>
        <w:rPr>
          <w:rFonts w:ascii="AvenirNextRegular" w:eastAsia="Times New Roman" w:hAnsi="AvenirNextRegular" w:cs="Times New Roman"/>
          <w:color w:val="505050"/>
          <w:sz w:val="24"/>
          <w:szCs w:val="24"/>
        </w:rPr>
      </w:pPr>
      <w:proofErr w:type="gramStart"/>
      <w:r w:rsidRPr="00DF2321">
        <w:rPr>
          <w:rFonts w:ascii="AvenirNextRegular" w:eastAsia="Times New Roman" w:hAnsi="AvenirNextRegular" w:cs="Times New Roman"/>
          <w:color w:val="505050"/>
          <w:sz w:val="24"/>
          <w:szCs w:val="24"/>
        </w:rPr>
        <w:t>Assuming that</w:t>
      </w:r>
      <w:proofErr w:type="gramEnd"/>
      <w:r w:rsidRPr="00DF2321">
        <w:rPr>
          <w:rFonts w:ascii="AvenirNextRegular" w:eastAsia="Times New Roman" w:hAnsi="AvenirNextRegular" w:cs="Times New Roman"/>
          <w:color w:val="505050"/>
          <w:sz w:val="24"/>
          <w:szCs w:val="24"/>
        </w:rPr>
        <w:t xml:space="preserve"> the costs and average sales price stay the same, she would earn back her investment and break even after selling 417 bags. Any fewer bags and she would take a loss, and if she sells more, she’ll turn a profit.</w:t>
      </w:r>
    </w:p>
    <w:p w14:paraId="49A0C5BA" w14:textId="77777777" w:rsidR="00DF2321" w:rsidRPr="00DF2321" w:rsidRDefault="00DF2321" w:rsidP="00DF2321">
      <w:pPr>
        <w:shd w:val="clear" w:color="auto" w:fill="FFFFFF"/>
        <w:spacing w:after="0" w:line="420" w:lineRule="atLeast"/>
        <w:textAlignment w:val="baseline"/>
        <w:outlineLvl w:val="2"/>
        <w:rPr>
          <w:rFonts w:ascii="GrotesqueMedium" w:eastAsia="Times New Roman" w:hAnsi="GrotesqueMedium" w:cs="Times New Roman"/>
          <w:color w:val="393A3D"/>
          <w:sz w:val="36"/>
          <w:szCs w:val="36"/>
        </w:rPr>
      </w:pPr>
      <w:r w:rsidRPr="00DF2321">
        <w:rPr>
          <w:rFonts w:ascii="AvenirNextRegular" w:eastAsia="Times New Roman" w:hAnsi="AvenirNextRegular" w:cs="Times New Roman"/>
          <w:b/>
          <w:bCs/>
          <w:color w:val="393A3D"/>
          <w:sz w:val="24"/>
          <w:szCs w:val="24"/>
          <w:bdr w:val="none" w:sz="0" w:space="0" w:color="auto" w:frame="1"/>
        </w:rPr>
        <w:t>Adjust Prices to Change Your Results</w:t>
      </w:r>
    </w:p>
    <w:p w14:paraId="37CE5BCB" w14:textId="119E7361" w:rsidR="00DF2321" w:rsidRPr="00DF2321" w:rsidRDefault="00DF2321" w:rsidP="00DF2321">
      <w:pPr>
        <w:shd w:val="clear" w:color="auto" w:fill="FFFFFF"/>
        <w:spacing w:after="0" w:line="240" w:lineRule="auto"/>
        <w:textAlignment w:val="baseline"/>
        <w:rPr>
          <w:rFonts w:ascii="AvenirNextRegular" w:eastAsia="Times New Roman" w:hAnsi="AvenirNextRegular" w:cs="Times New Roman"/>
          <w:color w:val="505050"/>
          <w:sz w:val="24"/>
          <w:szCs w:val="24"/>
        </w:rPr>
      </w:pPr>
      <w:r w:rsidRPr="00DF2321">
        <w:rPr>
          <w:rFonts w:ascii="AvenirNextRegular" w:eastAsia="Times New Roman" w:hAnsi="AvenirNextRegular" w:cs="Times New Roman"/>
          <w:color w:val="505050"/>
          <w:sz w:val="24"/>
          <w:szCs w:val="24"/>
        </w:rPr>
        <w:t>Suppose our fictional bag shop owner of wanted to sell fewer bags per month to meet her monthly expenses sooner. She might decide to raise her </w:t>
      </w:r>
      <w:hyperlink r:id="rId8" w:history="1">
        <w:r w:rsidRPr="00DF2321">
          <w:rPr>
            <w:rFonts w:ascii="AvenirNextRegular" w:eastAsia="Times New Roman" w:hAnsi="AvenirNextRegular" w:cs="Times New Roman"/>
            <w:color w:val="0076C5"/>
            <w:sz w:val="24"/>
            <w:szCs w:val="24"/>
            <w:bdr w:val="none" w:sz="0" w:space="0" w:color="auto" w:frame="1"/>
          </w:rPr>
          <w:t>prices</w:t>
        </w:r>
      </w:hyperlink>
      <w:r w:rsidRPr="00DF2321">
        <w:rPr>
          <w:rFonts w:ascii="AvenirNextRegular" w:eastAsia="Times New Roman" w:hAnsi="AvenirNextRegular" w:cs="Times New Roman"/>
          <w:color w:val="505050"/>
          <w:sz w:val="24"/>
          <w:szCs w:val="24"/>
        </w:rPr>
        <w:t> and sell the bags for $150 each, which would result in her breaking even when she sold just 18 bags per month. Or imagine the opposite. The owner wants her bag on the arm of every woman on the street, so she decides to lower her price to sell more of them and get some product exposure. If she lowered the price to $80, she would break even after selling 50 bags.</w:t>
      </w:r>
    </w:p>
    <w:p w14:paraId="02A451D1" w14:textId="77777777" w:rsidR="00DF2321" w:rsidRPr="00DF2321" w:rsidRDefault="00DF2321" w:rsidP="00DF2321">
      <w:pPr>
        <w:shd w:val="clear" w:color="auto" w:fill="FFFFFF"/>
        <w:spacing w:after="345" w:line="240" w:lineRule="auto"/>
        <w:textAlignment w:val="baseline"/>
        <w:rPr>
          <w:rFonts w:ascii="AvenirNextRegular" w:eastAsia="Times New Roman" w:hAnsi="AvenirNextRegular" w:cs="Times New Roman"/>
          <w:color w:val="505050"/>
          <w:sz w:val="24"/>
          <w:szCs w:val="24"/>
        </w:rPr>
      </w:pPr>
      <w:r w:rsidRPr="00DF2321">
        <w:rPr>
          <w:rFonts w:ascii="AvenirNextRegular" w:eastAsia="Times New Roman" w:hAnsi="AvenirNextRegular" w:cs="Times New Roman"/>
          <w:color w:val="505050"/>
          <w:sz w:val="24"/>
          <w:szCs w:val="24"/>
        </w:rPr>
        <w:t>Another way to play with the numbers is to look at costs. If our designer bag store owner wanted to break even by selling even fewer bags per month, she might want to look at reducing her costs. If she found another supplier or shipping company and reduced her expenses per unit, she could reduce her costs and reach the break-even point sooner.</w:t>
      </w:r>
    </w:p>
    <w:p w14:paraId="74E374F2" w14:textId="77777777" w:rsidR="00DF2321" w:rsidRPr="00DF2321" w:rsidRDefault="00DF2321" w:rsidP="00DF2321">
      <w:pPr>
        <w:shd w:val="clear" w:color="auto" w:fill="FFFFFF"/>
        <w:spacing w:after="0" w:line="240" w:lineRule="auto"/>
        <w:textAlignment w:val="baseline"/>
        <w:rPr>
          <w:rFonts w:ascii="AvenirNextRegular" w:eastAsia="Times New Roman" w:hAnsi="AvenirNextRegular" w:cs="Times New Roman"/>
          <w:color w:val="505050"/>
          <w:sz w:val="24"/>
          <w:szCs w:val="24"/>
        </w:rPr>
      </w:pPr>
      <w:r w:rsidRPr="00DF2321">
        <w:rPr>
          <w:rFonts w:ascii="AvenirNextRegular" w:eastAsia="Times New Roman" w:hAnsi="AvenirNextRegular" w:cs="Times New Roman"/>
          <w:color w:val="505050"/>
          <w:sz w:val="24"/>
          <w:szCs w:val="24"/>
        </w:rPr>
        <w:t>The break-even formula doesn’t rely on projections or guessing. Instead, it uses hard data to give you real answers about the future profitability of your business.</w:t>
      </w:r>
    </w:p>
    <w:p w14:paraId="74E62E0C" w14:textId="77777777" w:rsidR="00DF2321" w:rsidRDefault="00DF2321"/>
    <w:sectPr w:rsidR="00DF232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95B22" w14:textId="77777777" w:rsidR="004774D6" w:rsidRDefault="004774D6" w:rsidP="00DF2321">
      <w:pPr>
        <w:spacing w:after="0" w:line="240" w:lineRule="auto"/>
      </w:pPr>
      <w:r>
        <w:separator/>
      </w:r>
    </w:p>
  </w:endnote>
  <w:endnote w:type="continuationSeparator" w:id="0">
    <w:p w14:paraId="066DD01A" w14:textId="77777777" w:rsidR="004774D6" w:rsidRDefault="004774D6" w:rsidP="00DF2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rmonyicons">
    <w:altName w:val="Cambria"/>
    <w:panose1 w:val="00000000000000000000"/>
    <w:charset w:val="00"/>
    <w:family w:val="roman"/>
    <w:notTrueType/>
    <w:pitch w:val="default"/>
  </w:font>
  <w:font w:name="AvenirNextRegular">
    <w:altName w:val="Cambria"/>
    <w:panose1 w:val="00000000000000000000"/>
    <w:charset w:val="00"/>
    <w:family w:val="roman"/>
    <w:notTrueType/>
    <w:pitch w:val="default"/>
  </w:font>
  <w:font w:name="GrotesqueMedium">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A910D" w14:textId="77777777" w:rsidR="00CB50BF" w:rsidRDefault="00CB50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725929"/>
      <w:docPartObj>
        <w:docPartGallery w:val="Page Numbers (Bottom of Page)"/>
        <w:docPartUnique/>
      </w:docPartObj>
    </w:sdtPr>
    <w:sdtEndPr>
      <w:rPr>
        <w:noProof/>
      </w:rPr>
    </w:sdtEndPr>
    <w:sdtContent>
      <w:p w14:paraId="7051094E" w14:textId="558497A4" w:rsidR="00DF2321" w:rsidRDefault="00DF23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E77D26" w14:textId="77777777" w:rsidR="00DF2321" w:rsidRDefault="00DF23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EBA3D" w14:textId="77777777" w:rsidR="00CB50BF" w:rsidRDefault="00CB5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EE114" w14:textId="77777777" w:rsidR="004774D6" w:rsidRDefault="004774D6" w:rsidP="00DF2321">
      <w:pPr>
        <w:spacing w:after="0" w:line="240" w:lineRule="auto"/>
      </w:pPr>
      <w:r>
        <w:separator/>
      </w:r>
    </w:p>
  </w:footnote>
  <w:footnote w:type="continuationSeparator" w:id="0">
    <w:p w14:paraId="2BCB94B0" w14:textId="77777777" w:rsidR="004774D6" w:rsidRDefault="004774D6" w:rsidP="00DF23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61A10" w14:textId="77777777" w:rsidR="00CB50BF" w:rsidRDefault="00CB50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29EC7" w14:textId="2E5B0B70" w:rsidR="00DF2321" w:rsidRPr="00FD75D1" w:rsidRDefault="00DF2321" w:rsidP="00DF2321">
    <w:pPr>
      <w:pStyle w:val="Heading1"/>
      <w:shd w:val="clear" w:color="auto" w:fill="FFFFFF"/>
      <w:spacing w:before="0" w:line="720" w:lineRule="atLeast"/>
      <w:textAlignment w:val="baseline"/>
      <w:rPr>
        <w:rFonts w:ascii="Arial" w:hAnsi="Arial" w:cs="Arial"/>
        <w:color w:val="393A3D"/>
      </w:rPr>
    </w:pPr>
    <w:r w:rsidRPr="00E24F1C">
      <w:rPr>
        <w:rFonts w:ascii="Arial" w:hAnsi="Arial" w:cs="Arial"/>
        <w:b/>
        <w:bCs/>
        <w:color w:val="393A3D"/>
        <w:sz w:val="44"/>
        <w:szCs w:val="44"/>
      </w:rPr>
      <w:t>How to Perform a Break-Even Analysis</w:t>
    </w:r>
    <w:r w:rsidR="00FD75D1">
      <w:rPr>
        <w:rFonts w:ascii="Arial" w:hAnsi="Arial" w:cs="Arial"/>
        <w:b/>
        <w:bCs/>
        <w:color w:val="393A3D"/>
        <w:sz w:val="44"/>
        <w:szCs w:val="44"/>
      </w:rPr>
      <w:t xml:space="preserve"> </w:t>
    </w:r>
    <w:r w:rsidR="00FD75D1" w:rsidRPr="00FD75D1">
      <w:rPr>
        <w:rFonts w:ascii="Arial" w:hAnsi="Arial" w:cs="Arial"/>
        <w:b/>
        <w:bCs/>
        <w:color w:val="393A3D"/>
      </w:rPr>
      <w:t>F-100</w:t>
    </w:r>
    <w:r w:rsidR="00CB50BF">
      <w:rPr>
        <w:rFonts w:ascii="Arial" w:hAnsi="Arial" w:cs="Arial"/>
        <w:b/>
        <w:bCs/>
        <w:color w:val="393A3D"/>
      </w:rPr>
      <w:t>e</w:t>
    </w:r>
  </w:p>
  <w:p w14:paraId="0315D4DD" w14:textId="77777777" w:rsidR="00DF2321" w:rsidRDefault="00DF23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84755" w14:textId="77777777" w:rsidR="00CB50BF" w:rsidRDefault="00CB5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116C9"/>
    <w:multiLevelType w:val="multilevel"/>
    <w:tmpl w:val="B854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E224B6"/>
    <w:multiLevelType w:val="multilevel"/>
    <w:tmpl w:val="26F8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321"/>
    <w:rsid w:val="001C4337"/>
    <w:rsid w:val="0047258F"/>
    <w:rsid w:val="004774D6"/>
    <w:rsid w:val="004D7838"/>
    <w:rsid w:val="00CB50BF"/>
    <w:rsid w:val="00DF2321"/>
    <w:rsid w:val="00E24F1C"/>
    <w:rsid w:val="00FD7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C446"/>
  <w15:chartTrackingRefBased/>
  <w15:docId w15:val="{7D05086D-CFC8-4E65-82A8-E38DBE6C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3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DF2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23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232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F2321"/>
    <w:rPr>
      <w:color w:val="0000FF"/>
      <w:u w:val="single"/>
    </w:rPr>
  </w:style>
  <w:style w:type="character" w:styleId="Strong">
    <w:name w:val="Strong"/>
    <w:basedOn w:val="DefaultParagraphFont"/>
    <w:uiPriority w:val="22"/>
    <w:qFormat/>
    <w:rsid w:val="00DF2321"/>
    <w:rPr>
      <w:b/>
      <w:bCs/>
    </w:rPr>
  </w:style>
  <w:style w:type="paragraph" w:styleId="Header">
    <w:name w:val="header"/>
    <w:basedOn w:val="Normal"/>
    <w:link w:val="HeaderChar"/>
    <w:uiPriority w:val="99"/>
    <w:unhideWhenUsed/>
    <w:rsid w:val="00DF23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321"/>
  </w:style>
  <w:style w:type="paragraph" w:styleId="Footer">
    <w:name w:val="footer"/>
    <w:basedOn w:val="Normal"/>
    <w:link w:val="FooterChar"/>
    <w:uiPriority w:val="99"/>
    <w:unhideWhenUsed/>
    <w:rsid w:val="00DF23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321"/>
  </w:style>
  <w:style w:type="character" w:customStyle="1" w:styleId="Heading1Char">
    <w:name w:val="Heading 1 Char"/>
    <w:basedOn w:val="DefaultParagraphFont"/>
    <w:link w:val="Heading1"/>
    <w:uiPriority w:val="9"/>
    <w:rsid w:val="00DF232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415898">
      <w:bodyDiv w:val="1"/>
      <w:marLeft w:val="0"/>
      <w:marRight w:val="0"/>
      <w:marTop w:val="0"/>
      <w:marBottom w:val="0"/>
      <w:divBdr>
        <w:top w:val="none" w:sz="0" w:space="0" w:color="auto"/>
        <w:left w:val="none" w:sz="0" w:space="0" w:color="auto"/>
        <w:bottom w:val="none" w:sz="0" w:space="0" w:color="auto"/>
        <w:right w:val="none" w:sz="0" w:space="0" w:color="auto"/>
      </w:divBdr>
    </w:div>
    <w:div w:id="95174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ckbooks.intuit.com/r/pricing/5-factors-to-consider-when-setting-price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quickbooks.intuit.com/r/money/how-to-negotiate-a-better-commercial-leas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Pfeiffer</dc:creator>
  <cp:keywords/>
  <dc:description/>
  <cp:lastModifiedBy>Joseph Pfeiffer</cp:lastModifiedBy>
  <cp:revision>4</cp:revision>
  <dcterms:created xsi:type="dcterms:W3CDTF">2019-02-18T18:39:00Z</dcterms:created>
  <dcterms:modified xsi:type="dcterms:W3CDTF">2021-06-03T17:38:00Z</dcterms:modified>
</cp:coreProperties>
</file>