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1A7401" w14:textId="511B1212" w:rsidR="00FF73D8" w:rsidRPr="00FF73D8" w:rsidRDefault="00FF73D8">
      <w:pPr>
        <w:rPr>
          <w:rFonts w:ascii="Open Sans" w:hAnsi="Open Sans"/>
          <w:b/>
          <w:color w:val="212529"/>
          <w:sz w:val="28"/>
          <w:szCs w:val="28"/>
          <w:shd w:val="clear" w:color="auto" w:fill="FFFFFF"/>
        </w:rPr>
      </w:pPr>
      <w:r>
        <w:rPr>
          <w:rFonts w:ascii="Open Sans" w:hAnsi="Open Sans"/>
          <w:b/>
          <w:color w:val="212529"/>
          <w:sz w:val="28"/>
          <w:szCs w:val="28"/>
          <w:shd w:val="clear" w:color="auto" w:fill="FFFFFF"/>
        </w:rPr>
        <w:t>INTRODUCTION:</w:t>
      </w:r>
    </w:p>
    <w:p w14:paraId="34D1B6A7" w14:textId="2DADA833" w:rsidR="000C24A0" w:rsidRDefault="000C24A0">
      <w:pPr>
        <w:rPr>
          <w:rFonts w:ascii="Open Sans" w:hAnsi="Open Sans"/>
          <w:color w:val="212529"/>
          <w:sz w:val="23"/>
          <w:szCs w:val="23"/>
          <w:shd w:val="clear" w:color="auto" w:fill="FFFFFF"/>
        </w:rPr>
      </w:pPr>
      <w:r>
        <w:rPr>
          <w:rFonts w:ascii="Open Sans" w:hAnsi="Open Sans"/>
          <w:color w:val="212529"/>
          <w:sz w:val="23"/>
          <w:szCs w:val="23"/>
          <w:shd w:val="clear" w:color="auto" w:fill="FFFFFF"/>
        </w:rPr>
        <w:t>Small-business owners need to be informed about every aspect of financing, from bookkeeping to cash-flow projections to securing loans from bankers. While you may not need to be an expert on each of these aspects (and, really, you can't be unless you have an accounting degree), the more you understand about these vital components of small-business finance, the greater the chance for your company's success.</w:t>
      </w:r>
    </w:p>
    <w:p w14:paraId="6C0E5A9F" w14:textId="77777777" w:rsidR="000C24A0" w:rsidRDefault="000C24A0" w:rsidP="000C24A0">
      <w:pPr>
        <w:pStyle w:val="NormalWeb"/>
        <w:shd w:val="clear" w:color="auto" w:fill="FFFFFF"/>
        <w:spacing w:before="0" w:beforeAutospacing="0"/>
        <w:rPr>
          <w:rFonts w:ascii="Open Sans" w:hAnsi="Open Sans"/>
          <w:color w:val="212529"/>
        </w:rPr>
      </w:pPr>
      <w:r>
        <w:rPr>
          <w:rFonts w:ascii="Open Sans" w:hAnsi="Open Sans"/>
          <w:color w:val="212529"/>
        </w:rPr>
        <w:t>The following checklist spotlights the main financial aspects an owner needs to be at least somewhat knowledgeable about. To learn more about any of these, consult with your business adviser, accountant or attorney––or read about them in any of the excellent accounting/business finance books available online or through retail booksellers.</w:t>
      </w:r>
    </w:p>
    <w:p w14:paraId="7DB77759" w14:textId="77777777"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1.</w:t>
      </w:r>
      <w:r>
        <w:rPr>
          <w:rFonts w:ascii="Open Sans" w:hAnsi="Open Sans"/>
          <w:color w:val="212529"/>
        </w:rPr>
        <w:t> </w:t>
      </w:r>
      <w:r>
        <w:rPr>
          <w:rStyle w:val="Strong"/>
          <w:rFonts w:ascii="Open Sans" w:hAnsi="Open Sans"/>
          <w:color w:val="212529"/>
        </w:rPr>
        <w:t>Cash-flow projections</w:t>
      </w:r>
      <w:r>
        <w:rPr>
          <w:rFonts w:ascii="Open Sans" w:hAnsi="Open Sans"/>
          <w:color w:val="212529"/>
        </w:rPr>
        <w:t>. This aspect of finance is art and science. Most small-business owners can gauge cash flow from experience of previous revenue and expenses, market conditions and projected expenses. But a company can have record years of revenue and still be caught cash shy if projections are not in the ballpark.</w:t>
      </w:r>
    </w:p>
    <w:p w14:paraId="026A9FA0" w14:textId="77777777" w:rsidR="000C24A0" w:rsidRDefault="000C24A0" w:rsidP="000C24A0">
      <w:pPr>
        <w:pStyle w:val="NormalWeb"/>
        <w:shd w:val="clear" w:color="auto" w:fill="FFFFFF"/>
        <w:spacing w:before="0" w:beforeAutospacing="0"/>
        <w:rPr>
          <w:rFonts w:ascii="Open Sans" w:hAnsi="Open Sans"/>
          <w:color w:val="212529"/>
        </w:rPr>
      </w:pPr>
      <w:r>
        <w:rPr>
          <w:rFonts w:ascii="Open Sans" w:hAnsi="Open Sans"/>
          <w:color w:val="212529"/>
        </w:rPr>
        <w:t>The two aspects of cash-flow projection are sales forecasting and expense estimation. In general, the formula is:</w:t>
      </w:r>
    </w:p>
    <w:p w14:paraId="4F7A6E34" w14:textId="77777777" w:rsidR="000C24A0" w:rsidRDefault="000C24A0" w:rsidP="000C24A0">
      <w:pPr>
        <w:pStyle w:val="NormalWeb"/>
        <w:shd w:val="clear" w:color="auto" w:fill="FFFFFF"/>
        <w:spacing w:before="0" w:beforeAutospacing="0"/>
        <w:rPr>
          <w:rFonts w:ascii="Open Sans" w:hAnsi="Open Sans"/>
          <w:color w:val="212529"/>
        </w:rPr>
      </w:pPr>
      <w:r>
        <w:rPr>
          <w:rFonts w:ascii="Open Sans" w:hAnsi="Open Sans"/>
          <w:color w:val="212529"/>
        </w:rPr>
        <w:t>Cash flow = total revenue - total expenses</w:t>
      </w:r>
    </w:p>
    <w:p w14:paraId="26E299C3" w14:textId="77777777" w:rsidR="000C24A0" w:rsidRDefault="000C24A0" w:rsidP="000C24A0">
      <w:pPr>
        <w:pStyle w:val="NormalWeb"/>
        <w:shd w:val="clear" w:color="auto" w:fill="FFFFFF"/>
        <w:spacing w:before="0" w:beforeAutospacing="0"/>
        <w:rPr>
          <w:rFonts w:ascii="Open Sans" w:hAnsi="Open Sans"/>
          <w:color w:val="212529"/>
        </w:rPr>
      </w:pPr>
      <w:r>
        <w:rPr>
          <w:rFonts w:ascii="Open Sans" w:hAnsi="Open Sans"/>
          <w:color w:val="212529"/>
        </w:rPr>
        <w:t xml:space="preserve">But revenue and expenses are moving targets, hardly every falling and rising in synch. </w:t>
      </w:r>
      <w:proofErr w:type="gramStart"/>
      <w:r>
        <w:rPr>
          <w:rFonts w:ascii="Open Sans" w:hAnsi="Open Sans"/>
          <w:color w:val="212529"/>
        </w:rPr>
        <w:t>This is why</w:t>
      </w:r>
      <w:proofErr w:type="gramEnd"/>
      <w:r>
        <w:rPr>
          <w:rFonts w:ascii="Open Sans" w:hAnsi="Open Sans"/>
          <w:color w:val="212529"/>
        </w:rPr>
        <w:t xml:space="preserve"> projecting cash flow is partly an art.</w:t>
      </w:r>
    </w:p>
    <w:p w14:paraId="5E31824A" w14:textId="77777777" w:rsidR="000C24A0" w:rsidRDefault="000C24A0" w:rsidP="000C24A0">
      <w:pPr>
        <w:pStyle w:val="NormalWeb"/>
        <w:shd w:val="clear" w:color="auto" w:fill="FFFFFF"/>
        <w:spacing w:before="0" w:beforeAutospacing="0"/>
        <w:rPr>
          <w:rFonts w:ascii="Open Sans" w:hAnsi="Open Sans"/>
          <w:color w:val="212529"/>
        </w:rPr>
      </w:pPr>
      <w:r>
        <w:rPr>
          <w:rFonts w:ascii="Open Sans" w:hAnsi="Open Sans"/>
          <w:color w:val="212529"/>
        </w:rPr>
        <w:t>Without an accurate knowledge of upcoming cash flow, it's difficult to properly monitor payments for marketing, inventory, facility expansion, personnel changes, etc.</w:t>
      </w:r>
    </w:p>
    <w:p w14:paraId="2C60306B" w14:textId="58A53EE5"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2.</w:t>
      </w:r>
      <w:r>
        <w:rPr>
          <w:rFonts w:ascii="Open Sans" w:hAnsi="Open Sans"/>
          <w:color w:val="212529"/>
        </w:rPr>
        <w:t> </w:t>
      </w:r>
      <w:r>
        <w:rPr>
          <w:rStyle w:val="Strong"/>
          <w:rFonts w:ascii="Open Sans" w:hAnsi="Open Sans"/>
          <w:color w:val="212529"/>
        </w:rPr>
        <w:t>Bookkeeping and accounting</w:t>
      </w:r>
      <w:r>
        <w:rPr>
          <w:rFonts w:ascii="Open Sans" w:hAnsi="Open Sans"/>
          <w:color w:val="212529"/>
        </w:rPr>
        <w:t>. Although you can hire trained professionals to handle this for you, the more you know about keeping accurate financial records, the more you'll have a handle on your own business. It's often said that a company's books are like the foundation of a building: Without it, you just can't build very high. In fact, well over 25 percent of businesses that fail do so because of accounting difficulties.</w:t>
      </w:r>
    </w:p>
    <w:p w14:paraId="566AB813" w14:textId="460705A2" w:rsidR="00EB151D" w:rsidRDefault="00EB151D" w:rsidP="000C24A0">
      <w:pPr>
        <w:pStyle w:val="NormalWeb"/>
        <w:shd w:val="clear" w:color="auto" w:fill="FFFFFF"/>
        <w:spacing w:before="0" w:beforeAutospacing="0"/>
        <w:rPr>
          <w:rFonts w:ascii="Open Sans" w:hAnsi="Open Sans"/>
          <w:color w:val="212529"/>
        </w:rPr>
      </w:pPr>
      <w:r>
        <w:rPr>
          <w:rFonts w:ascii="Open Sans" w:hAnsi="Open Sans"/>
          <w:color w:val="212529"/>
        </w:rPr>
        <w:t xml:space="preserve">Review the Charts of Accounts to confirm there is enough detail to achieve </w:t>
      </w:r>
      <w:proofErr w:type="gramStart"/>
      <w:r>
        <w:rPr>
          <w:rFonts w:ascii="Open Sans" w:hAnsi="Open Sans"/>
          <w:color w:val="212529"/>
        </w:rPr>
        <w:t>cost based</w:t>
      </w:r>
      <w:proofErr w:type="gramEnd"/>
      <w:r>
        <w:rPr>
          <w:rFonts w:ascii="Open Sans" w:hAnsi="Open Sans"/>
          <w:color w:val="212529"/>
        </w:rPr>
        <w:t xml:space="preserve"> accounting at a level profits can be maximized, but not too much detail that causes reports to become overwhelming.  The important aspect is in reporting the monthly P&amp;L variance report that identify accounts that are either over or under the expected range.</w:t>
      </w:r>
    </w:p>
    <w:p w14:paraId="012E430E" w14:textId="75E98DB9"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lastRenderedPageBreak/>
        <w:t>3.</w:t>
      </w:r>
      <w:r>
        <w:rPr>
          <w:rFonts w:ascii="Open Sans" w:hAnsi="Open Sans"/>
          <w:color w:val="212529"/>
        </w:rPr>
        <w:t> </w:t>
      </w:r>
      <w:r>
        <w:rPr>
          <w:rStyle w:val="Strong"/>
          <w:rFonts w:ascii="Open Sans" w:hAnsi="Open Sans"/>
          <w:color w:val="212529"/>
        </w:rPr>
        <w:t>Keep track of the ratio between marketing and income generated by marketing</w:t>
      </w:r>
      <w:r>
        <w:rPr>
          <w:rFonts w:ascii="Open Sans" w:hAnsi="Open Sans"/>
          <w:color w:val="212529"/>
        </w:rPr>
        <w:t>. It's an absolute requirement to know how much income is generated from every marketing dollar. Without this knowledge, marketing money will inevitably be wasted. Tracking ads, keeping logs on sales calls and their results and monitoring the revenue generated by specific channels of marketing enable a small-business owner to expand on what works in marketing and drop what doesn't. This decision should never be entirely subjective.</w:t>
      </w:r>
      <w:r w:rsidR="00EB151D">
        <w:rPr>
          <w:rFonts w:ascii="Open Sans" w:hAnsi="Open Sans"/>
          <w:color w:val="212529"/>
        </w:rPr>
        <w:t xml:space="preserve">  This comparison should also be made by compering sales reps, territories and store performance.</w:t>
      </w:r>
    </w:p>
    <w:p w14:paraId="66CF1CD1" w14:textId="3822CA9B"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4.</w:t>
      </w:r>
      <w:r>
        <w:rPr>
          <w:rFonts w:ascii="Open Sans" w:hAnsi="Open Sans"/>
          <w:color w:val="212529"/>
        </w:rPr>
        <w:t> </w:t>
      </w:r>
      <w:r>
        <w:rPr>
          <w:rStyle w:val="Strong"/>
          <w:rFonts w:ascii="Open Sans" w:hAnsi="Open Sans"/>
          <w:color w:val="212529"/>
        </w:rPr>
        <w:t>Develop loan proposals</w:t>
      </w:r>
      <w:r>
        <w:rPr>
          <w:rFonts w:ascii="Open Sans" w:hAnsi="Open Sans"/>
          <w:color w:val="212529"/>
        </w:rPr>
        <w:t>. Establishing relationships with lenders and securing loans is a process, not a one-time event. This requires developing well thought out and comprehensive loan proposals/financial statements. Work with your accountant when setting up important proposals to assure that you supply lenders with everything they need to know.</w:t>
      </w:r>
      <w:r w:rsidR="00EB151D">
        <w:rPr>
          <w:rFonts w:ascii="Open Sans" w:hAnsi="Open Sans"/>
          <w:color w:val="212529"/>
        </w:rPr>
        <w:t xml:space="preserve"> Even when a loan is not needed now, it is important to qualify for a bridge loan well in advance of when it might be needed based on the risk aversive conditions in the current lending market.  Shop cost of capital by institution and </w:t>
      </w:r>
      <w:r w:rsidR="00D92F3A">
        <w:rPr>
          <w:rFonts w:ascii="Open Sans" w:hAnsi="Open Sans"/>
          <w:color w:val="212529"/>
        </w:rPr>
        <w:t>type of lender.</w:t>
      </w:r>
    </w:p>
    <w:p w14:paraId="329168A0" w14:textId="56DF7BF2"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5.</w:t>
      </w:r>
      <w:r>
        <w:rPr>
          <w:rFonts w:ascii="Open Sans" w:hAnsi="Open Sans"/>
          <w:color w:val="212529"/>
        </w:rPr>
        <w:t> </w:t>
      </w:r>
      <w:r>
        <w:rPr>
          <w:rStyle w:val="Strong"/>
          <w:rFonts w:ascii="Open Sans" w:hAnsi="Open Sans"/>
          <w:color w:val="212529"/>
        </w:rPr>
        <w:t>Familiarize yourself with all different types of credit</w:t>
      </w:r>
      <w:r>
        <w:rPr>
          <w:rFonts w:ascii="Open Sans" w:hAnsi="Open Sans"/>
          <w:color w:val="212529"/>
        </w:rPr>
        <w:t>. Sometime your company may benefit from regular term loans. Other times a line of credit (secured or unsecured) may be preferable. Become knowledgeable with all types of loans so you can make the decision, not your lender.</w:t>
      </w:r>
      <w:r w:rsidR="00D92F3A">
        <w:rPr>
          <w:rFonts w:ascii="Open Sans" w:hAnsi="Open Sans"/>
          <w:color w:val="212529"/>
        </w:rPr>
        <w:t xml:space="preserve">  This includes SBA loans.</w:t>
      </w:r>
    </w:p>
    <w:p w14:paraId="0F679A3E" w14:textId="2F80635B"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6.</w:t>
      </w:r>
      <w:r>
        <w:rPr>
          <w:rFonts w:ascii="Open Sans" w:hAnsi="Open Sans"/>
          <w:color w:val="212529"/>
        </w:rPr>
        <w:t> </w:t>
      </w:r>
      <w:r>
        <w:rPr>
          <w:rStyle w:val="Strong"/>
          <w:rFonts w:ascii="Open Sans" w:hAnsi="Open Sans"/>
          <w:color w:val="212529"/>
        </w:rPr>
        <w:t>Know about savings and investments, both for your company and for you personally</w:t>
      </w:r>
      <w:r>
        <w:rPr>
          <w:rFonts w:ascii="Open Sans" w:hAnsi="Open Sans"/>
          <w:color w:val="212529"/>
        </w:rPr>
        <w:t>. It's important to maximize the profits you earn once they're in the bank. Putting significant sums into a checking account that earns little interest means that you may be missing an opportunity to let the bank work for you. Similarly, your private retirement assets need to be managed wisely. Familiarize yourself with all aspects of investment, from stocks and bonds to CDs and money markets.</w:t>
      </w:r>
      <w:r w:rsidR="00D92F3A">
        <w:rPr>
          <w:rFonts w:ascii="Open Sans" w:hAnsi="Open Sans"/>
          <w:color w:val="212529"/>
        </w:rPr>
        <w:t xml:space="preserve"> Always identify the liquidity of any investment option so funds can be available when needed.</w:t>
      </w:r>
    </w:p>
    <w:p w14:paraId="14950761" w14:textId="112A40C2"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7.</w:t>
      </w:r>
      <w:r>
        <w:rPr>
          <w:rFonts w:ascii="Open Sans" w:hAnsi="Open Sans"/>
          <w:color w:val="212529"/>
        </w:rPr>
        <w:t> </w:t>
      </w:r>
      <w:r>
        <w:rPr>
          <w:rStyle w:val="Strong"/>
          <w:rFonts w:ascii="Open Sans" w:hAnsi="Open Sans"/>
          <w:color w:val="212529"/>
        </w:rPr>
        <w:t>Know when to invest profits and when to plow them back into your business</w:t>
      </w:r>
      <w:r>
        <w:rPr>
          <w:rFonts w:ascii="Open Sans" w:hAnsi="Open Sans"/>
          <w:color w:val="212529"/>
        </w:rPr>
        <w:t>. This is an often-overlooked but vital growth fundamental. Work with a skilled money manager or accountant when considering options.</w:t>
      </w:r>
      <w:r w:rsidR="00D92F3A">
        <w:rPr>
          <w:rFonts w:ascii="Open Sans" w:hAnsi="Open Sans"/>
          <w:color w:val="212529"/>
        </w:rPr>
        <w:t xml:space="preserve">  Look at past year’s cash flow to identify the maximum available funds that were needed and build beyond that to avoid the cost of taking out a bridge loan when cash flow tightens due to peak business cycles.  Retained earnings may or may not be helpful to the value of the business when a succession plan is being considered.</w:t>
      </w:r>
    </w:p>
    <w:p w14:paraId="0B125D93" w14:textId="77777777" w:rsidR="00D92F3A" w:rsidRDefault="00D92F3A">
      <w:pPr>
        <w:rPr>
          <w:rStyle w:val="Strong"/>
          <w:rFonts w:ascii="Open Sans" w:eastAsia="Times New Roman" w:hAnsi="Open Sans" w:cs="Times New Roman"/>
          <w:color w:val="212529"/>
          <w:sz w:val="24"/>
          <w:szCs w:val="24"/>
        </w:rPr>
      </w:pPr>
      <w:r>
        <w:rPr>
          <w:rStyle w:val="Strong"/>
          <w:rFonts w:ascii="Open Sans" w:hAnsi="Open Sans"/>
          <w:color w:val="212529"/>
        </w:rPr>
        <w:br w:type="page"/>
      </w:r>
    </w:p>
    <w:p w14:paraId="3448D953" w14:textId="53B2BD3B"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lastRenderedPageBreak/>
        <w:t>8.</w:t>
      </w:r>
      <w:r>
        <w:rPr>
          <w:rFonts w:ascii="Open Sans" w:hAnsi="Open Sans"/>
          <w:color w:val="212529"/>
        </w:rPr>
        <w:t> </w:t>
      </w:r>
      <w:r>
        <w:rPr>
          <w:rStyle w:val="Strong"/>
          <w:rFonts w:ascii="Open Sans" w:hAnsi="Open Sans"/>
          <w:color w:val="212529"/>
        </w:rPr>
        <w:t>Start-up funding</w:t>
      </w:r>
      <w:r>
        <w:rPr>
          <w:rFonts w:ascii="Open Sans" w:hAnsi="Open Sans"/>
          <w:color w:val="212529"/>
        </w:rPr>
        <w:t>. This includes all funding secured during a company's</w:t>
      </w:r>
      <w:r w:rsidR="00D92F3A">
        <w:rPr>
          <w:rFonts w:ascii="Open Sans" w:hAnsi="Open Sans"/>
          <w:color w:val="212529"/>
        </w:rPr>
        <w:t xml:space="preserve"> or new branch locations</w:t>
      </w:r>
      <w:r>
        <w:rPr>
          <w:rFonts w:ascii="Open Sans" w:hAnsi="Open Sans"/>
          <w:color w:val="212529"/>
        </w:rPr>
        <w:t xml:space="preserve"> first 3 to 5 years. Usually this type of funding needs to be the most creative because start-up companies</w:t>
      </w:r>
      <w:r w:rsidR="00D92F3A">
        <w:rPr>
          <w:rFonts w:ascii="Open Sans" w:hAnsi="Open Sans"/>
          <w:color w:val="212529"/>
        </w:rPr>
        <w:t xml:space="preserve"> or new branch locations</w:t>
      </w:r>
      <w:r>
        <w:rPr>
          <w:rFonts w:ascii="Open Sans" w:hAnsi="Open Sans"/>
          <w:color w:val="212529"/>
        </w:rPr>
        <w:t xml:space="preserve"> do not have a financial track record.</w:t>
      </w:r>
      <w:r w:rsidR="00D92F3A">
        <w:rPr>
          <w:rFonts w:ascii="Open Sans" w:hAnsi="Open Sans"/>
          <w:color w:val="212529"/>
        </w:rPr>
        <w:t xml:space="preserve">  Utilize the EOS data and operations manual to confirm reduced business risk with the lender.  This can not only help secure a loan by possibly reduce the interest charged since there is reduced risk due to the documented controls and tools that efficiently run the business.</w:t>
      </w:r>
    </w:p>
    <w:p w14:paraId="69C60AC2" w14:textId="5A9C7B69"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9.</w:t>
      </w:r>
      <w:r>
        <w:rPr>
          <w:rFonts w:ascii="Open Sans" w:hAnsi="Open Sans"/>
          <w:color w:val="212529"/>
        </w:rPr>
        <w:t> </w:t>
      </w:r>
      <w:r>
        <w:rPr>
          <w:rStyle w:val="Strong"/>
          <w:rFonts w:ascii="Open Sans" w:hAnsi="Open Sans"/>
          <w:color w:val="212529"/>
        </w:rPr>
        <w:t>Payroll</w:t>
      </w:r>
      <w:r>
        <w:rPr>
          <w:rFonts w:ascii="Open Sans" w:hAnsi="Open Sans"/>
          <w:color w:val="212529"/>
        </w:rPr>
        <w:t>. It's vital that you understand everything about how you pay your employees. Don't just let your bookkeeper write checks. Consult experts to make sure everything involved with payroll is secure and streamlined. This includes check writing or automatic deposit (with security measures put in place through your bank), meeting all federal and local tax and insurance requirements, retirement fund financing, etc. Payroll for a growing company is often more complex than anticipated. Staying on top from the beginning can save you untold headaches.</w:t>
      </w:r>
    </w:p>
    <w:p w14:paraId="40374F06" w14:textId="59D89D31" w:rsidR="00D92F3A" w:rsidRDefault="00D92F3A" w:rsidP="000C24A0">
      <w:pPr>
        <w:pStyle w:val="NormalWeb"/>
        <w:shd w:val="clear" w:color="auto" w:fill="FFFFFF"/>
        <w:spacing w:before="0" w:beforeAutospacing="0"/>
        <w:rPr>
          <w:rFonts w:ascii="Open Sans" w:hAnsi="Open Sans"/>
          <w:color w:val="212529"/>
        </w:rPr>
      </w:pPr>
      <w:r>
        <w:rPr>
          <w:rFonts w:ascii="Open Sans" w:hAnsi="Open Sans"/>
          <w:color w:val="212529"/>
        </w:rPr>
        <w:t>Increasingly businesses are using PEO firms to perform payroll, benefits and other HR administration.  These firms offer greater expertise in current employee laws and can provide effective payroll reports to minimize expenses.</w:t>
      </w:r>
    </w:p>
    <w:p w14:paraId="6D97AADC" w14:textId="66134C9F" w:rsidR="000C24A0" w:rsidRDefault="000C24A0" w:rsidP="000C24A0">
      <w:pPr>
        <w:pStyle w:val="NormalWeb"/>
        <w:shd w:val="clear" w:color="auto" w:fill="FFFFFF"/>
        <w:spacing w:before="0" w:beforeAutospacing="0"/>
        <w:rPr>
          <w:rFonts w:ascii="Open Sans" w:hAnsi="Open Sans"/>
          <w:color w:val="212529"/>
        </w:rPr>
      </w:pPr>
      <w:r>
        <w:rPr>
          <w:rStyle w:val="Strong"/>
          <w:rFonts w:ascii="Open Sans" w:hAnsi="Open Sans"/>
          <w:color w:val="212529"/>
        </w:rPr>
        <w:t>10.</w:t>
      </w:r>
      <w:r>
        <w:rPr>
          <w:rFonts w:ascii="Open Sans" w:hAnsi="Open Sans"/>
          <w:color w:val="212529"/>
        </w:rPr>
        <w:t> </w:t>
      </w:r>
      <w:r>
        <w:rPr>
          <w:rStyle w:val="Strong"/>
          <w:rFonts w:ascii="Open Sans" w:hAnsi="Open Sans"/>
          <w:color w:val="212529"/>
        </w:rPr>
        <w:t>Develop an overall financial plan so that every dollar that comes in flows seamlessly through all the proper channels</w:t>
      </w:r>
      <w:r>
        <w:rPr>
          <w:rFonts w:ascii="Open Sans" w:hAnsi="Open Sans"/>
          <w:color w:val="212529"/>
        </w:rPr>
        <w:t>. The trail of every incoming check or credit should be systematic. Work with your accountant to design a system that assures revenue ends up where you want it when you need it.</w:t>
      </w:r>
    </w:p>
    <w:p w14:paraId="0D6F5837" w14:textId="7339A726" w:rsidR="00D92F3A" w:rsidRDefault="00D92F3A" w:rsidP="000C24A0">
      <w:pPr>
        <w:pStyle w:val="NormalWeb"/>
        <w:shd w:val="clear" w:color="auto" w:fill="FFFFFF"/>
        <w:spacing w:before="0" w:beforeAutospacing="0"/>
        <w:rPr>
          <w:rFonts w:ascii="Open Sans" w:hAnsi="Open Sans"/>
          <w:color w:val="212529"/>
        </w:rPr>
      </w:pPr>
      <w:r>
        <w:rPr>
          <w:rFonts w:ascii="Open Sans" w:hAnsi="Open Sans"/>
          <w:color w:val="212529"/>
        </w:rPr>
        <w:t>Each year produce an Annual Sales forecast,</w:t>
      </w:r>
      <w:r w:rsidR="00FF73D8">
        <w:rPr>
          <w:rFonts w:ascii="Open Sans" w:hAnsi="Open Sans"/>
          <w:color w:val="212529"/>
        </w:rPr>
        <w:t xml:space="preserve"> an Annual Variance Budget, and the Growth Planning Analysis that identifies added expenses resulting from needed changes in facilities, vehicles, equipment, software, technology, employees, materials/inventory/supplies or anything else.  Determine what can be budgeted into the existing cash flow or retained funds, and what will require outside capital.</w:t>
      </w:r>
      <w:r>
        <w:rPr>
          <w:rFonts w:ascii="Open Sans" w:hAnsi="Open Sans"/>
          <w:color w:val="212529"/>
        </w:rPr>
        <w:t xml:space="preserve"> </w:t>
      </w:r>
    </w:p>
    <w:p w14:paraId="5242211D" w14:textId="16912DD5" w:rsidR="00FF73D8" w:rsidRPr="00FF73D8" w:rsidRDefault="00FF73D8">
      <w:pPr>
        <w:rPr>
          <w:b/>
          <w:sz w:val="28"/>
          <w:szCs w:val="28"/>
        </w:rPr>
      </w:pPr>
      <w:r w:rsidRPr="00FF73D8">
        <w:rPr>
          <w:b/>
          <w:sz w:val="28"/>
          <w:szCs w:val="28"/>
        </w:rPr>
        <w:t>CONCLUSION</w:t>
      </w:r>
      <w:r>
        <w:rPr>
          <w:b/>
          <w:sz w:val="28"/>
          <w:szCs w:val="28"/>
        </w:rPr>
        <w:t>:</w:t>
      </w:r>
    </w:p>
    <w:p w14:paraId="3D5490E8" w14:textId="589A71B1" w:rsidR="000C24A0" w:rsidRPr="00FF73D8" w:rsidRDefault="00FF73D8">
      <w:pPr>
        <w:rPr>
          <w:sz w:val="24"/>
          <w:szCs w:val="24"/>
        </w:rPr>
      </w:pPr>
      <w:r w:rsidRPr="00FF73D8">
        <w:rPr>
          <w:sz w:val="24"/>
          <w:szCs w:val="24"/>
        </w:rPr>
        <w:t xml:space="preserve">If </w:t>
      </w:r>
      <w:r>
        <w:rPr>
          <w:sz w:val="24"/>
          <w:szCs w:val="24"/>
        </w:rPr>
        <w:t>any of these considerations are not being achieved, additional training and controls/tools should be introduced to assure effective financial control.  This may include the review of the current bookkeeping system in use, training on that system to assure maximum functionality and speed, the general financial management skills and training of all involved in the use of financial data or reports.</w:t>
      </w:r>
      <w:bookmarkStart w:id="0" w:name="_GoBack"/>
      <w:bookmarkEnd w:id="0"/>
      <w:r w:rsidRPr="00FF73D8">
        <w:rPr>
          <w:sz w:val="24"/>
          <w:szCs w:val="24"/>
        </w:rPr>
        <w:t xml:space="preserve"> </w:t>
      </w:r>
    </w:p>
    <w:sectPr w:rsidR="000C24A0" w:rsidRPr="00FF73D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51DE29" w14:textId="77777777" w:rsidR="00CB7C20" w:rsidRDefault="00CB7C20" w:rsidP="000C24A0">
      <w:pPr>
        <w:spacing w:after="0" w:line="240" w:lineRule="auto"/>
      </w:pPr>
      <w:r>
        <w:separator/>
      </w:r>
    </w:p>
  </w:endnote>
  <w:endnote w:type="continuationSeparator" w:id="0">
    <w:p w14:paraId="673E02F7" w14:textId="77777777" w:rsidR="00CB7C20" w:rsidRDefault="00CB7C20" w:rsidP="000C2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Open Sans">
    <w:altName w:val="Segoe UI"/>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77364315"/>
      <w:docPartObj>
        <w:docPartGallery w:val="Page Numbers (Bottom of Page)"/>
        <w:docPartUnique/>
      </w:docPartObj>
    </w:sdtPr>
    <w:sdtEndPr>
      <w:rPr>
        <w:noProof/>
      </w:rPr>
    </w:sdtEndPr>
    <w:sdtContent>
      <w:p w14:paraId="3059C1B3" w14:textId="14BBFF55" w:rsidR="000C24A0" w:rsidRDefault="000C24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906C72" w14:textId="77777777" w:rsidR="000C24A0" w:rsidRDefault="000C24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673ED2" w14:textId="77777777" w:rsidR="00CB7C20" w:rsidRDefault="00CB7C20" w:rsidP="000C24A0">
      <w:pPr>
        <w:spacing w:after="0" w:line="240" w:lineRule="auto"/>
      </w:pPr>
      <w:r>
        <w:separator/>
      </w:r>
    </w:p>
  </w:footnote>
  <w:footnote w:type="continuationSeparator" w:id="0">
    <w:p w14:paraId="3DF777AB" w14:textId="77777777" w:rsidR="00CB7C20" w:rsidRDefault="00CB7C20" w:rsidP="000C24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D0EDC" w14:textId="6B2783BA" w:rsidR="000C24A0" w:rsidRPr="00A23E01" w:rsidRDefault="000C24A0" w:rsidP="000C24A0">
    <w:pPr>
      <w:pStyle w:val="Heading1"/>
      <w:shd w:val="clear" w:color="auto" w:fill="FFFFFF"/>
      <w:spacing w:before="0" w:beforeAutospacing="0" w:after="0" w:afterAutospacing="0"/>
      <w:rPr>
        <w:rFonts w:ascii="Arial" w:hAnsi="Arial" w:cs="Arial"/>
        <w:color w:val="333333"/>
        <w:sz w:val="28"/>
        <w:szCs w:val="28"/>
      </w:rPr>
    </w:pPr>
    <w:r w:rsidRPr="00A23E01">
      <w:rPr>
        <w:rFonts w:ascii="Arial" w:hAnsi="Arial" w:cs="Arial"/>
        <w:color w:val="333333"/>
        <w:sz w:val="28"/>
        <w:szCs w:val="28"/>
      </w:rPr>
      <w:t>Checklist for Managing a Small Business’ Finances</w:t>
    </w:r>
    <w:r w:rsidR="009275EF">
      <w:rPr>
        <w:rFonts w:ascii="Arial" w:hAnsi="Arial" w:cs="Arial"/>
        <w:color w:val="333333"/>
        <w:sz w:val="28"/>
        <w:szCs w:val="28"/>
      </w:rPr>
      <w:tab/>
    </w:r>
    <w:r w:rsidR="009275EF">
      <w:rPr>
        <w:rFonts w:ascii="Arial" w:hAnsi="Arial" w:cs="Arial"/>
        <w:color w:val="333333"/>
        <w:sz w:val="28"/>
        <w:szCs w:val="28"/>
      </w:rPr>
      <w:tab/>
      <w:t>F-1500</w:t>
    </w:r>
  </w:p>
  <w:p w14:paraId="6348B017" w14:textId="7DF0BC79" w:rsidR="000C24A0" w:rsidRDefault="000C24A0">
    <w:pPr>
      <w:pStyle w:val="Header"/>
    </w:pPr>
  </w:p>
  <w:p w14:paraId="6CC91721" w14:textId="77777777" w:rsidR="000C24A0" w:rsidRDefault="000C24A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4A0"/>
    <w:rsid w:val="000C24A0"/>
    <w:rsid w:val="004253A6"/>
    <w:rsid w:val="009275EF"/>
    <w:rsid w:val="00A23E01"/>
    <w:rsid w:val="00CB7C20"/>
    <w:rsid w:val="00D92F3A"/>
    <w:rsid w:val="00EB151D"/>
    <w:rsid w:val="00FF7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55B0"/>
  <w15:chartTrackingRefBased/>
  <w15:docId w15:val="{1E512F60-1EC6-4FC7-8207-10F947DE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C24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2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A0"/>
  </w:style>
  <w:style w:type="paragraph" w:styleId="Footer">
    <w:name w:val="footer"/>
    <w:basedOn w:val="Normal"/>
    <w:link w:val="FooterChar"/>
    <w:uiPriority w:val="99"/>
    <w:unhideWhenUsed/>
    <w:rsid w:val="000C2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24A0"/>
  </w:style>
  <w:style w:type="character" w:customStyle="1" w:styleId="Heading1Char">
    <w:name w:val="Heading 1 Char"/>
    <w:basedOn w:val="DefaultParagraphFont"/>
    <w:link w:val="Heading1"/>
    <w:uiPriority w:val="9"/>
    <w:rsid w:val="000C24A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0C24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24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703457">
      <w:bodyDiv w:val="1"/>
      <w:marLeft w:val="0"/>
      <w:marRight w:val="0"/>
      <w:marTop w:val="0"/>
      <w:marBottom w:val="0"/>
      <w:divBdr>
        <w:top w:val="none" w:sz="0" w:space="0" w:color="auto"/>
        <w:left w:val="none" w:sz="0" w:space="0" w:color="auto"/>
        <w:bottom w:val="none" w:sz="0" w:space="0" w:color="auto"/>
        <w:right w:val="none" w:sz="0" w:space="0" w:color="auto"/>
      </w:divBdr>
    </w:div>
    <w:div w:id="129270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1104</Words>
  <Characters>6294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3</cp:revision>
  <dcterms:created xsi:type="dcterms:W3CDTF">2019-03-12T22:02:00Z</dcterms:created>
  <dcterms:modified xsi:type="dcterms:W3CDTF">2019-03-13T14:50:00Z</dcterms:modified>
</cp:coreProperties>
</file>