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ReZen API Reference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For Spyglass Realty Mission Control Integration</w:t>
      </w:r>
    </w:p>
    <w:p>
      <w:pPr>
        <w:spacing w:after="100"/>
        <w:jc w:val="center"/>
      </w:pPr>
      <w:r>
        <w:rPr>
          <w:b/>
          <w:bCs/>
          <w:color w:val="E03103"/>
          <w:sz w:val="20"/>
          <w:szCs w:val="20"/>
        </w:rPr>
        <w:t xml:space="preserve">December 2025 — UPDATED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Endpoints verified and response structure documented</w:t>
      </w:r>
    </w:p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https://arrakis.therealbrokerage.com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X-API-KEY: {your_api_key}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 yentaId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0d71597f-e3af-47bd-9645-59fc2910656e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✓ VERIFIED &amp; WORKING</w:t>
            </w:r>
          </w:p>
        </w:tc>
      </w:tr>
    </w:tbl>
    <w:p>
      <w:pPr>
        <w:pStyle w:val="Heading1"/>
      </w:pPr>
      <w:r>
        <w:t xml:space="preserve">Authentication</w:t>
      </w:r>
    </w:p>
    <w:p>
      <w:pPr>
        <w:spacing w:after="150"/>
      </w:pPr>
      <w:r>
        <w:t xml:space="preserve">ReZen uses API key authentication. The key should be passed in the </w:t>
      </w:r>
      <w:r>
        <w:rPr>
          <w:rFonts w:ascii="Consolas" w:cs="Consolas" w:eastAsia="Consolas" w:hAnsi="Consolas"/>
          <w:b/>
          <w:bCs/>
        </w:rPr>
        <w:t xml:space="preserve">X-API-KEY</w:t>
      </w:r>
      <w:r>
        <w:t xml:space="preserve"> header.</w:t>
      </w:r>
    </w:p>
    <w:p>
      <w:pPr>
        <w:pStyle w:val="Heading2"/>
      </w:pPr>
      <w:r>
        <w:t xml:space="preserve">Request Header Format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X-API-KEY: real_L5gzS8vJEAJX1OpIPaYVCCRaFXV1RlJkY8MF</w:t>
      </w:r>
    </w:p>
    <w:p>
      <w:pPr>
        <w:pStyle w:val="Heading2"/>
      </w:pPr>
      <w:r>
        <w:t xml:space="preserve">Environment Variable Setup (Replit)</w:t>
      </w:r>
    </w:p>
    <w:p>
      <w:pPr>
        <w:pStyle w:val="ListParagraph"/>
        <w:numPr>
          <w:ilvl w:val="0"/>
          <w:numId w:val="2"/>
        </w:numPr>
      </w:pPr>
      <w:r>
        <w:t xml:space="preserve">Go to Tools → Secrets (🔒 lock icon)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Key: </w:t>
      </w:r>
      <w:r>
        <w:rPr>
          <w:rFonts w:ascii="Consolas" w:cs="Consolas" w:eastAsia="Consolas" w:hAnsi="Consolas"/>
        </w:rPr>
        <w:t xml:space="preserve">REZEN_API_KEY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Value: </w:t>
      </w:r>
      <w:r>
        <w:t xml:space="preserve">(paste the API key)</w:t>
      </w:r>
    </w:p>
    <w:p>
      <w:pPr>
        <w:shd w:fill="fff3cd" w:val="clear"/>
        <w:spacing w:after="200"/>
      </w:pPr>
      <w:r>
        <w:rPr>
          <w:b/>
          <w:bCs/>
          <w:color w:val="856404"/>
        </w:rPr>
        <w:t xml:space="preserve">⚠️ Security: </w:t>
      </w:r>
      <w:r>
        <w:rPr>
          <w:color w:val="856404"/>
        </w:rPr>
        <w:t xml:space="preserve">Never commit API keys to code. Always use environment variables.</w:t>
      </w:r>
    </w:p>
    <w:p>
      <w:pPr>
        <w:pStyle w:val="Heading1"/>
      </w:pPr>
      <w:r>
        <w:t xml:space="preserve">Primary Endpoint: Agent Transactions</w:t>
      </w:r>
    </w:p>
    <w:p>
      <w:pPr>
        <w:spacing w:after="150"/>
      </w:pPr>
      <w:r>
        <w:t xml:space="preserve">This is the main endpoint for retrieving agent deal data.</w:t>
      </w:r>
    </w:p>
    <w:p>
      <w:pPr>
        <w:pStyle w:val="Heading2"/>
      </w:pPr>
      <w:r>
        <w:t xml:space="preserve">Endpoint Pattern</w:t>
      </w:r>
    </w:p>
    <w:p>
      <w:pPr>
        <w:shd w:fill="e8f4e8" w:val="clear"/>
        <w:spacing w:after="1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/api/v1/transactions/participant/{yentaId}/transactions/{status}</w:t>
      </w:r>
    </w:p>
    <w:p>
      <w:pPr>
        <w:pStyle w:val="Heading3"/>
      </w:pPr>
      <w:r>
        <w:t xml:space="preserve">Path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{yentaId}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Agent's unique identifier (UUID format)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{status}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OPEN, CLOSED, or TERMINATED</w:t>
            </w:r>
          </w:p>
        </w:tc>
      </w:tr>
    </w:tbl>
    <w:p>
      <w:pPr>
        <w:pStyle w:val="Heading3"/>
        <w:spacing w:before="200"/>
      </w:pPr>
      <w:r>
        <w:t xml:space="preserve">Query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number (0-indexed)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Results per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ESCROW_CLOSING_DATE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Sort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ASC (oldest first) or DESC (newest first)</w:t>
            </w:r>
          </w:p>
        </w:tc>
      </w:tr>
    </w:tbl>
    <w:p>
      <w:pPr>
        <w:pStyle w:val="Heading2"/>
        <w:spacing w:before="300"/>
      </w:pPr>
      <w:r>
        <w:t xml:space="preserve">Full Example URLs</w:t>
      </w:r>
    </w:p>
    <w:p>
      <w:pPr>
        <w:spacing w:before="150"/>
      </w:pPr>
      <w:r>
        <w:rPr>
          <w:b/>
          <w:bCs/>
        </w:rPr>
        <w:t xml:space="preserve">Open Deals: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GET https://arrakis.therealbrokerage.com/api/v1/transactions/participant/0d71597f-e3af-47bd-9645-59fc2910656e/transactions/OPEN?pageNumber=0&amp;pageSize=10&amp;sortBy=ESCROW_CLOSING_DATE&amp;sortDirection=ASC</w:t>
      </w:r>
    </w:p>
    <w:p>
      <w:r>
        <w:rPr>
          <w:b/>
          <w:bCs/>
        </w:rPr>
        <w:t xml:space="preserve">Closed Deals:</w:t>
      </w:r>
    </w:p>
    <w:p>
      <w:pPr>
        <w:shd w:fill="f5f5f5" w:val="clear"/>
        <w:spacing w:after="150"/>
      </w:pPr>
      <w:r>
        <w:rPr>
          <w:rFonts w:ascii="Consolas" w:cs="Consolas" w:eastAsia="Consolas" w:hAnsi="Consolas"/>
          <w:sz w:val="16"/>
          <w:szCs w:val="16"/>
        </w:rPr>
        <w:t xml:space="preserve">GET https://arrakis.therealbrokerage.com/api/v1/transactions/participant/0d71597f-e3af-47bd-9645-59fc2910656e/transactions/CLOSED?pageNumber=0&amp;pageSize=10&amp;sortBy=ESCROW_CLOSING_DATE&amp;sortDirection=ASC</w:t>
      </w:r>
    </w:p>
    <w:p>
      <w:r>
        <w:rPr>
          <w:b/>
          <w:bCs/>
        </w:rPr>
        <w:t xml:space="preserve">Terminated Deals: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GET https://arrakis.therealbrokerage.com/api/v1/transactions/participant/0d71597f-e3af-47bd-9645-59fc2910656e/transactions/TERMINATED?pageNumber=0&amp;pageSize=10&amp;sortBy=ESCROW_CLOSING_DATE&amp;sortDirection=ASC</w:t>
      </w:r>
    </w:p>
    <w:p>
      <w:r>
        <w:br w:type="page"/>
      </w:r>
    </w:p>
    <w:p>
      <w:pPr>
        <w:pStyle w:val="Heading1"/>
      </w:pPr>
      <w:r>
        <w:t xml:space="preserve">Response Structure</w:t>
      </w:r>
    </w:p>
    <w:p>
      <w:pPr>
        <w:spacing w:after="150"/>
      </w:pPr>
      <w:r>
        <w:t xml:space="preserve">The API returns a paginated response with transaction data.</w:t>
      </w:r>
    </w:p>
    <w:p>
      <w:pPr>
        <w:pStyle w:val="Heading2"/>
      </w:pPr>
      <w:r>
        <w:t xml:space="preserve">Pagination Wrapper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page (0-indexed)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Results per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More pages available?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transactions (e.g., 1271)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 of transaction objects</w:t>
            </w:r>
          </w:p>
        </w:tc>
      </w:tr>
    </w:tbl>
    <w:p>
      <w:pPr>
        <w:pStyle w:val="Heading2"/>
        <w:spacing w:before="300"/>
      </w:pPr>
      <w:r>
        <w:t xml:space="preserve">Transaction Object — Core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cd44de82-60bb-4aac-...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XUE-UT8-21L-IVM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address.oneLine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5717 Beverly Prairie Road, Del Valle, TX, 78617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price.amount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334215.00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SALE or 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propertyType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RESIDENTIAL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closingDateEstimated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2025-01-22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1737504000000 (ms since epoch)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firmDate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2024-07-11 (contract date)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terminated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true / false</w:t>
            </w:r>
          </w:p>
        </w:tc>
      </w:tr>
    </w:tbl>
    <w:p>
      <w:pPr>
        <w:pStyle w:val="Heading2"/>
        <w:spacing w:before="300"/>
      </w:pPr>
      <w:r>
        <w:t xml:space="preserve">Commission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grossCommission.amount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gross commission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saleCommissionAmount.amount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Buy-side commission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listingCommissionAmount.amount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List-side commission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myNetPayout.amount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 payout to agent</w:t>
            </w:r>
          </w:p>
        </w:tc>
      </w:tr>
    </w:tbl>
    <w:p>
      <w:pPr>
        <w:pStyle w:val="Heading2"/>
        <w:spacing w:before="300"/>
      </w:pPr>
      <w:r>
        <w:t xml:space="preserve">Status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lifecycleState.state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SETTLED, APPROVED_FOR_CLOSING,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complianceStatus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COMPLAINT, PENDING,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true (listing side) / false (buyer side)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Participants Array</w:t>
      </w:r>
    </w:p>
    <w:p>
      <w:pPr>
        <w:spacing w:after="150"/>
      </w:pPr>
      <w:r>
        <w:t xml:space="preserve">Each transaction contains a participants array with all parties involved.</w:t>
      </w:r>
    </w:p>
    <w:p>
      <w:pPr>
        <w:pStyle w:val="Heading2"/>
      </w:pPr>
      <w:r>
        <w:t xml:space="preserve">Participant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BUYERS_AGENT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 representing the buyer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SELLERS_AGENT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 representing the seller (listing agent)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PRO_TEAM_LEADER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leader (e.g., Ryan Rodenbeck)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Other team member on the deal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Transaction coordinator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buyer (client)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seller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 company / escrow officer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 Broker, LLC (brokerage)</w:t>
            </w:r>
          </w:p>
        </w:tc>
      </w:tr>
    </w:tbl>
    <w:p>
      <w:pPr>
        <w:pStyle w:val="Heading2"/>
        <w:spacing w:before="300"/>
      </w:pPr>
      <w:r>
        <w:t xml:space="preserve">Key Participant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 / lastName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Participant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(e.g., ryan@spyglassrealty.com)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participantRole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 on the transaction (see table above)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payment.amount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Fixed payment amount (if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payment.percent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Commission split (e.g., 0.95 = 95%)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yentaUserId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Agent's yentaId (links to agent profile)</w:t>
            </w:r>
          </w:p>
        </w:tc>
      </w:tr>
    </w:tbl>
    <w:p>
      <w:pPr>
        <w:pStyle w:val="Heading1"/>
        <w:spacing w:before="400"/>
      </w:pPr>
      <w:r>
        <w:t xml:space="preserve">Code Example (JavaScript/Node.js)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const fetch = require('node-fetch');
const REZEN_API_KEY = process.env.REZEN_API_KEY;
const BASE_URL = 'https://arrakis.therealbrokerage.com';
async function getAgentTransactions(yentaId, status = 'OPEN', page = 0, size = 10) {
  const url = `${BASE_URL}/api/v1/transactions/participant/${yentaId}/transactions/${status}?pageNumber=${page}&amp;pageSize=${size}&amp;sortBy=ESCROW_CLOSING_DATE&amp;sortDirection=DESC`;
  const response = await fetch(url, {
    headers: { 'X-API-KEY': REZEN_API_KEY }
  });
  return response.json();
}
// Usage
const yentaId = '0d71597f-e3af-47bd-9645-59fc2910656e';
getAgentTransactions(yentaId, 'CLOSED').then(data =&gt; {
  console.log(`Total closed deals: ${data.totalCount}`);
  data.transactions.forEach(tx =&gt; {
    console.log(`${tx.address.oneLine} - $${tx.price.amount}`);
  });
});</w:t>
      </w:r>
    </w:p>
    <w:p>
      <w:pPr>
        <w:pStyle w:val="Heading1"/>
      </w:pPr>
      <w:r>
        <w:t xml:space="preserve">Additional Useful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/api/v1/reports/{yentaId}/transactions/open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 transactions report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/api/v1/reports/{yentaId}/transactions/closed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 transactions report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/api/v1/income/overview/{yentaId}/current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year income overview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/api/v1/transactions/{transactionId}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 transaction details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 prepared for Spyglass Realty — Mission Control Integration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Last Updated: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ReZen API Reference — Mission Control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2025-12-29T15:38:31.231Z</dcterms:created>
  <dcterms:modified xsi:type="dcterms:W3CDTF">2025-12-29T15:38:31.232Z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