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AeroNetB ASCM Implementation Logbook</w:t>
      </w:r>
    </w:p>
    <w:p>
      <w:pPr>
        <w:pStyle w:val="Heading2"/>
        <w:bidi w:val="0"/>
        <w:jc w:val="start"/>
        <w:rPr/>
      </w:pPr>
      <w:r>
        <w:rPr/>
        <w:t>5CM506 Data Driven Systems - D-II</w:t>
      </w:r>
    </w:p>
    <w:tbl>
      <w:tblPr>
        <w:tblW w:w="10092" w:type="dxa"/>
        <w:jc w:val="start"/>
        <w:tblInd w:w="0" w:type="dxa"/>
        <w:tblLayout w:type="fixed"/>
        <w:tblCellMar>
          <w:top w:w="28" w:type="dxa"/>
          <w:start w:w="28" w:type="dxa"/>
          <w:bottom w:w="28" w:type="dxa"/>
          <w:end w:w="28" w:type="dxa"/>
        </w:tblCellMar>
      </w:tblPr>
      <w:tblGrid>
        <w:gridCol w:w="1953"/>
        <w:gridCol w:w="8139"/>
      </w:tblGrid>
      <w:tr>
        <w:trPr/>
        <w:tc>
          <w:tcPr>
            <w:tcW w:w="1953" w:type="dxa"/>
            <w:tcBorders/>
            <w:vAlign w:val="center"/>
          </w:tcPr>
          <w:p>
            <w:pPr>
              <w:pStyle w:val="TableHeading"/>
              <w:suppressLineNumbers/>
              <w:shd w:fill="EEF2F6" w:val="clear"/>
              <w:bidi w:val="0"/>
              <w:jc w:val="start"/>
              <w:rPr/>
            </w:pPr>
            <w:r>
              <w:rPr/>
              <w:t>Student Name</w:t>
            </w:r>
          </w:p>
        </w:tc>
        <w:tc>
          <w:tcPr>
            <w:tcW w:w="8139" w:type="dxa"/>
            <w:tcBorders/>
            <w:vAlign w:val="center"/>
          </w:tcPr>
          <w:p>
            <w:pPr>
              <w:pStyle w:val="TableContents"/>
              <w:widowControl w:val="false"/>
              <w:suppressLineNumbers/>
              <w:bidi w:val="0"/>
              <w:jc w:val="start"/>
              <w:rPr/>
            </w:pPr>
            <w:r>
              <w:rPr/>
              <w:t>Spyros Kokkoris</w:t>
            </w:r>
          </w:p>
        </w:tc>
      </w:tr>
      <w:tr>
        <w:trPr/>
        <w:tc>
          <w:tcPr>
            <w:tcW w:w="1953" w:type="dxa"/>
            <w:tcBorders/>
            <w:vAlign w:val="center"/>
          </w:tcPr>
          <w:p>
            <w:pPr>
              <w:pStyle w:val="TableHeading"/>
              <w:suppressLineNumbers/>
              <w:shd w:fill="EEF2F6" w:val="clear"/>
              <w:bidi w:val="0"/>
              <w:jc w:val="start"/>
              <w:rPr/>
            </w:pPr>
            <w:r>
              <w:rPr/>
              <w:t>Student ID</w:t>
            </w:r>
          </w:p>
        </w:tc>
        <w:tc>
          <w:tcPr>
            <w:tcW w:w="8139" w:type="dxa"/>
            <w:tcBorders/>
            <w:vAlign w:val="center"/>
          </w:tcPr>
          <w:p>
            <w:pPr>
              <w:pStyle w:val="TableContents"/>
              <w:widowControl w:val="false"/>
              <w:suppressLineNumbers/>
              <w:bidi w:val="0"/>
              <w:jc w:val="start"/>
              <w:rPr/>
            </w:pPr>
            <w:r>
              <w:rPr/>
              <w:t>100774175</w:t>
            </w:r>
          </w:p>
        </w:tc>
      </w:tr>
      <w:tr>
        <w:trPr/>
        <w:tc>
          <w:tcPr>
            <w:tcW w:w="1953" w:type="dxa"/>
            <w:tcBorders/>
            <w:vAlign w:val="center"/>
          </w:tcPr>
          <w:p>
            <w:pPr>
              <w:pStyle w:val="TableHeading"/>
              <w:suppressLineNumbers/>
              <w:shd w:fill="EEF2F6" w:val="clear"/>
              <w:bidi w:val="0"/>
              <w:jc w:val="start"/>
              <w:rPr/>
            </w:pPr>
            <w:r>
              <w:rPr/>
              <w:t>System</w:t>
            </w:r>
          </w:p>
        </w:tc>
        <w:tc>
          <w:tcPr>
            <w:tcW w:w="8139" w:type="dxa"/>
            <w:tcBorders/>
            <w:vAlign w:val="center"/>
          </w:tcPr>
          <w:p>
            <w:pPr>
              <w:pStyle w:val="TableContents"/>
              <w:widowControl w:val="false"/>
              <w:suppressLineNumbers/>
              <w:bidi w:val="0"/>
              <w:jc w:val="start"/>
              <w:rPr/>
            </w:pPr>
            <w:r>
              <w:rPr/>
              <w:t>AeroNetB Aerospace Supply Chain Management Dashboard</w:t>
            </w:r>
          </w:p>
        </w:tc>
      </w:tr>
      <w:tr>
        <w:trPr/>
        <w:tc>
          <w:tcPr>
            <w:tcW w:w="1953" w:type="dxa"/>
            <w:tcBorders/>
            <w:vAlign w:val="center"/>
          </w:tcPr>
          <w:p>
            <w:pPr>
              <w:pStyle w:val="TableHeading"/>
              <w:suppressLineNumbers/>
              <w:shd w:fill="EEF2F6" w:val="clear"/>
              <w:bidi w:val="0"/>
              <w:jc w:val="start"/>
              <w:rPr/>
            </w:pPr>
            <w:r>
              <w:rPr/>
              <w:t>Deployment Mode</w:t>
            </w:r>
          </w:p>
        </w:tc>
        <w:tc>
          <w:tcPr>
            <w:tcW w:w="8139" w:type="dxa"/>
            <w:tcBorders/>
            <w:vAlign w:val="center"/>
          </w:tcPr>
          <w:p>
            <w:pPr>
              <w:pStyle w:val="TableContents"/>
              <w:widowControl w:val="false"/>
              <w:suppressLineNumbers/>
              <w:bidi w:val="0"/>
              <w:jc w:val="start"/>
              <w:rPr/>
            </w:pPr>
            <w:r>
              <w:rPr/>
              <w:t>Cloud deployment through Render Blueprint, with local fallback for demonstration and testing</w:t>
            </w:r>
          </w:p>
        </w:tc>
      </w:tr>
      <w:tr>
        <w:trPr/>
        <w:tc>
          <w:tcPr>
            <w:tcW w:w="1953" w:type="dxa"/>
            <w:tcBorders/>
            <w:vAlign w:val="center"/>
          </w:tcPr>
          <w:p>
            <w:pPr>
              <w:pStyle w:val="TableHeading"/>
              <w:suppressLineNumbers/>
              <w:shd w:fill="EEF2F6" w:val="clear"/>
              <w:bidi w:val="0"/>
              <w:jc w:val="start"/>
              <w:rPr/>
            </w:pPr>
            <w:r>
              <w:rPr/>
              <w:t>Submission Date</w:t>
            </w:r>
          </w:p>
        </w:tc>
        <w:tc>
          <w:tcPr>
            <w:tcW w:w="8139" w:type="dxa"/>
            <w:tcBorders/>
            <w:vAlign w:val="center"/>
          </w:tcPr>
          <w:p>
            <w:pPr>
              <w:pStyle w:val="TableContents"/>
              <w:widowControl w:val="false"/>
              <w:suppressLineNumbers/>
              <w:bidi w:val="0"/>
              <w:jc w:val="start"/>
              <w:rPr/>
            </w:pPr>
            <w:r>
              <w:rPr/>
              <w:t>May 2026</w:t>
            </w:r>
          </w:p>
        </w:tc>
      </w:tr>
    </w:tbl>
    <w:p>
      <w:pPr>
        <w:pStyle w:val="Heading2"/>
        <w:bidi w:val="0"/>
        <w:jc w:val="start"/>
        <w:rPr/>
      </w:pPr>
      <w:r>
        <w:rPr/>
        <w:t>1. Implementation Details</w:t>
      </w:r>
    </w:p>
    <w:tbl>
      <w:tblPr>
        <w:tblW w:w="10092" w:type="dxa"/>
        <w:jc w:val="start"/>
        <w:tblInd w:w="0" w:type="dxa"/>
        <w:tblLayout w:type="fixed"/>
        <w:tblCellMar>
          <w:top w:w="28" w:type="dxa"/>
          <w:start w:w="28" w:type="dxa"/>
          <w:bottom w:w="28" w:type="dxa"/>
          <w:end w:w="28" w:type="dxa"/>
        </w:tblCellMar>
      </w:tblPr>
      <w:tblGrid>
        <w:gridCol w:w="1441"/>
        <w:gridCol w:w="2043"/>
        <w:gridCol w:w="6608"/>
      </w:tblGrid>
      <w:tr>
        <w:trPr/>
        <w:tc>
          <w:tcPr>
            <w:tcW w:w="1441" w:type="dxa"/>
            <w:tcBorders/>
            <w:vAlign w:val="center"/>
          </w:tcPr>
          <w:p>
            <w:pPr>
              <w:pStyle w:val="TableHeading"/>
              <w:suppressLineNumbers/>
              <w:shd w:fill="EEF2F6" w:val="clear"/>
              <w:bidi w:val="0"/>
              <w:jc w:val="start"/>
              <w:rPr/>
            </w:pPr>
            <w:r>
              <w:rPr/>
              <w:t>Layer</w:t>
            </w:r>
          </w:p>
        </w:tc>
        <w:tc>
          <w:tcPr>
            <w:tcW w:w="2043" w:type="dxa"/>
            <w:tcBorders/>
            <w:vAlign w:val="center"/>
          </w:tcPr>
          <w:p>
            <w:pPr>
              <w:pStyle w:val="TableHeading"/>
              <w:suppressLineNumbers/>
              <w:shd w:fill="EEF2F6" w:val="clear"/>
              <w:bidi w:val="0"/>
              <w:jc w:val="start"/>
              <w:rPr/>
            </w:pPr>
            <w:r>
              <w:rPr/>
              <w:t>Technology</w:t>
            </w:r>
          </w:p>
        </w:tc>
        <w:tc>
          <w:tcPr>
            <w:tcW w:w="6608" w:type="dxa"/>
            <w:tcBorders/>
            <w:vAlign w:val="center"/>
          </w:tcPr>
          <w:p>
            <w:pPr>
              <w:pStyle w:val="TableHeading"/>
              <w:suppressLineNumbers/>
              <w:shd w:fill="EEF2F6" w:val="clear"/>
              <w:bidi w:val="0"/>
              <w:jc w:val="start"/>
              <w:rPr/>
            </w:pPr>
            <w:r>
              <w:rPr/>
              <w:t>Purpose</w:t>
            </w:r>
          </w:p>
        </w:tc>
      </w:tr>
      <w:tr>
        <w:trPr/>
        <w:tc>
          <w:tcPr>
            <w:tcW w:w="1441" w:type="dxa"/>
            <w:tcBorders/>
            <w:vAlign w:val="center"/>
          </w:tcPr>
          <w:p>
            <w:pPr>
              <w:pStyle w:val="TableContents"/>
              <w:widowControl w:val="false"/>
              <w:suppressLineNumbers/>
              <w:bidi w:val="0"/>
              <w:jc w:val="start"/>
              <w:rPr/>
            </w:pPr>
            <w:r>
              <w:rPr/>
              <w:t>Frontend</w:t>
            </w:r>
          </w:p>
        </w:tc>
        <w:tc>
          <w:tcPr>
            <w:tcW w:w="2043" w:type="dxa"/>
            <w:tcBorders/>
            <w:vAlign w:val="center"/>
          </w:tcPr>
          <w:p>
            <w:pPr>
              <w:pStyle w:val="TableContents"/>
              <w:widowControl w:val="false"/>
              <w:suppressLineNumbers/>
              <w:bidi w:val="0"/>
              <w:jc w:val="start"/>
              <w:rPr/>
            </w:pPr>
            <w:r>
              <w:rPr/>
              <w:t>HTML, CSS, JavaScript</w:t>
            </w:r>
          </w:p>
        </w:tc>
        <w:tc>
          <w:tcPr>
            <w:tcW w:w="6608" w:type="dxa"/>
            <w:tcBorders/>
            <w:vAlign w:val="center"/>
          </w:tcPr>
          <w:p>
            <w:pPr>
              <w:pStyle w:val="TableContents"/>
              <w:widowControl w:val="false"/>
              <w:suppressLineNumbers/>
              <w:bidi w:val="0"/>
              <w:jc w:val="start"/>
              <w:rPr/>
            </w:pPr>
            <w:r>
              <w:rPr/>
              <w:t>Role-specific web dashboard, charts, search, forms, and CSV export controls.</w:t>
            </w:r>
          </w:p>
        </w:tc>
      </w:tr>
      <w:tr>
        <w:trPr/>
        <w:tc>
          <w:tcPr>
            <w:tcW w:w="1441" w:type="dxa"/>
            <w:tcBorders/>
            <w:vAlign w:val="center"/>
          </w:tcPr>
          <w:p>
            <w:pPr>
              <w:pStyle w:val="TableContents"/>
              <w:widowControl w:val="false"/>
              <w:suppressLineNumbers/>
              <w:bidi w:val="0"/>
              <w:jc w:val="start"/>
              <w:rPr/>
            </w:pPr>
            <w:r>
              <w:rPr/>
              <w:t>Backend</w:t>
            </w:r>
          </w:p>
        </w:tc>
        <w:tc>
          <w:tcPr>
            <w:tcW w:w="2043" w:type="dxa"/>
            <w:tcBorders/>
            <w:vAlign w:val="center"/>
          </w:tcPr>
          <w:p>
            <w:pPr>
              <w:pStyle w:val="TableContents"/>
              <w:widowControl w:val="false"/>
              <w:suppressLineNumbers/>
              <w:bidi w:val="0"/>
              <w:jc w:val="start"/>
              <w:rPr/>
            </w:pPr>
            <w:r>
              <w:rPr/>
              <w:t>Node.js HTTP API</w:t>
            </w:r>
          </w:p>
        </w:tc>
        <w:tc>
          <w:tcPr>
            <w:tcW w:w="6608" w:type="dxa"/>
            <w:tcBorders/>
            <w:vAlign w:val="center"/>
          </w:tcPr>
          <w:p>
            <w:pPr>
              <w:pStyle w:val="TableContents"/>
              <w:widowControl w:val="false"/>
              <w:suppressLineNumbers/>
              <w:bidi w:val="0"/>
              <w:jc w:val="start"/>
              <w:rPr/>
            </w:pPr>
            <w:r>
              <w:rPr/>
              <w:t>Authentication, RBAC, validation, cross-database joins, audit logging, and static frontend hosting.</w:t>
            </w:r>
          </w:p>
        </w:tc>
      </w:tr>
      <w:tr>
        <w:trPr/>
        <w:tc>
          <w:tcPr>
            <w:tcW w:w="1441" w:type="dxa"/>
            <w:tcBorders/>
            <w:vAlign w:val="center"/>
          </w:tcPr>
          <w:p>
            <w:pPr>
              <w:pStyle w:val="TableContents"/>
              <w:widowControl w:val="false"/>
              <w:suppressLineNumbers/>
              <w:bidi w:val="0"/>
              <w:jc w:val="start"/>
              <w:rPr/>
            </w:pPr>
            <w:r>
              <w:rPr/>
              <w:t>Relational DB</w:t>
            </w:r>
          </w:p>
        </w:tc>
        <w:tc>
          <w:tcPr>
            <w:tcW w:w="2043" w:type="dxa"/>
            <w:tcBorders/>
            <w:vAlign w:val="center"/>
          </w:tcPr>
          <w:p>
            <w:pPr>
              <w:pStyle w:val="TableContents"/>
              <w:widowControl w:val="false"/>
              <w:suppressLineNumbers/>
              <w:bidi w:val="0"/>
              <w:jc w:val="start"/>
              <w:rPr/>
            </w:pPr>
            <w:r>
              <w:rPr/>
              <w:t>PostgreSQL on Render</w:t>
            </w:r>
          </w:p>
        </w:tc>
        <w:tc>
          <w:tcPr>
            <w:tcW w:w="6608" w:type="dxa"/>
            <w:tcBorders/>
            <w:vAlign w:val="center"/>
          </w:tcPr>
          <w:p>
            <w:pPr>
              <w:pStyle w:val="TableContents"/>
              <w:widowControl w:val="false"/>
              <w:suppressLineNumbers/>
              <w:bidi w:val="0"/>
              <w:jc w:val="start"/>
              <w:rPr/>
            </w:pPr>
            <w:r>
              <w:rPr/>
              <w:t>Structured supplier, part, order, shipment, employee, role, equipment, and audit data.</w:t>
            </w:r>
          </w:p>
        </w:tc>
      </w:tr>
      <w:tr>
        <w:trPr/>
        <w:tc>
          <w:tcPr>
            <w:tcW w:w="1441" w:type="dxa"/>
            <w:tcBorders/>
            <w:vAlign w:val="center"/>
          </w:tcPr>
          <w:p>
            <w:pPr>
              <w:pStyle w:val="TableContents"/>
              <w:widowControl w:val="false"/>
              <w:suppressLineNumbers/>
              <w:bidi w:val="0"/>
              <w:jc w:val="start"/>
              <w:rPr/>
            </w:pPr>
            <w:r>
              <w:rPr/>
              <w:t>Document DB</w:t>
            </w:r>
          </w:p>
        </w:tc>
        <w:tc>
          <w:tcPr>
            <w:tcW w:w="2043" w:type="dxa"/>
            <w:tcBorders/>
            <w:vAlign w:val="center"/>
          </w:tcPr>
          <w:p>
            <w:pPr>
              <w:pStyle w:val="TableContents"/>
              <w:widowControl w:val="false"/>
              <w:suppressLineNumbers/>
              <w:bidi w:val="0"/>
              <w:jc w:val="start"/>
              <w:rPr/>
            </w:pPr>
            <w:r>
              <w:rPr/>
              <w:t>MongoDB Atlas</w:t>
            </w:r>
          </w:p>
        </w:tc>
        <w:tc>
          <w:tcPr>
            <w:tcW w:w="6608" w:type="dxa"/>
            <w:tcBorders/>
            <w:vAlign w:val="center"/>
          </w:tcPr>
          <w:p>
            <w:pPr>
              <w:pStyle w:val="TableContents"/>
              <w:widowControl w:val="false"/>
              <w:suppressLineNumbers/>
              <w:bidi w:val="0"/>
              <w:jc w:val="start"/>
              <w:rPr/>
            </w:pPr>
            <w:r>
              <w:rPr/>
              <w:t>QC reports, certifications, IoT sensor logs, and compliance flags.</w:t>
            </w:r>
          </w:p>
        </w:tc>
      </w:tr>
      <w:tr>
        <w:trPr/>
        <w:tc>
          <w:tcPr>
            <w:tcW w:w="1441" w:type="dxa"/>
            <w:tcBorders/>
            <w:vAlign w:val="center"/>
          </w:tcPr>
          <w:p>
            <w:pPr>
              <w:pStyle w:val="TableContents"/>
              <w:widowControl w:val="false"/>
              <w:suppressLineNumbers/>
              <w:bidi w:val="0"/>
              <w:jc w:val="start"/>
              <w:rPr/>
            </w:pPr>
            <w:r>
              <w:rPr/>
              <w:t>Deployment</w:t>
            </w:r>
          </w:p>
        </w:tc>
        <w:tc>
          <w:tcPr>
            <w:tcW w:w="2043" w:type="dxa"/>
            <w:tcBorders/>
            <w:vAlign w:val="center"/>
          </w:tcPr>
          <w:p>
            <w:pPr>
              <w:pStyle w:val="TableContents"/>
              <w:widowControl w:val="false"/>
              <w:suppressLineNumbers/>
              <w:bidi w:val="0"/>
              <w:jc w:val="start"/>
              <w:rPr/>
            </w:pPr>
            <w:r>
              <w:rPr/>
              <w:t>Render Blueprint</w:t>
            </w:r>
          </w:p>
        </w:tc>
        <w:tc>
          <w:tcPr>
            <w:tcW w:w="6608" w:type="dxa"/>
            <w:tcBorders/>
            <w:vAlign w:val="center"/>
          </w:tcPr>
          <w:p>
            <w:pPr>
              <w:pStyle w:val="TableContents"/>
              <w:widowControl w:val="false"/>
              <w:suppressLineNumbers/>
              <w:bidi w:val="0"/>
              <w:jc w:val="start"/>
              <w:rPr/>
            </w:pPr>
            <w:r>
              <w:rPr/>
              <w:t xml:space="preserve">Creates the web service and PostgreSQL database from </w:t>
            </w:r>
            <w:r>
              <w:rPr>
                <w:rStyle w:val="SourceText"/>
              </w:rPr>
              <w:t>render.yaml</w:t>
            </w:r>
            <w:r>
              <w:rPr/>
              <w:t>.</w:t>
            </w:r>
          </w:p>
        </w:tc>
      </w:tr>
    </w:tbl>
    <w:p>
      <w:pPr>
        <w:pStyle w:val="Heading3"/>
        <w:bidi w:val="0"/>
        <w:jc w:val="start"/>
        <w:rPr/>
      </w:pPr>
      <w:r>
        <w:rPr/>
        <w:t>1.1 Access Instructions</w:t>
      </w:r>
    </w:p>
    <w:tbl>
      <w:tblPr>
        <w:tblW w:w="10092" w:type="dxa"/>
        <w:jc w:val="start"/>
        <w:tblInd w:w="0" w:type="dxa"/>
        <w:tblLayout w:type="fixed"/>
        <w:tblCellMar>
          <w:top w:w="28" w:type="dxa"/>
          <w:start w:w="28" w:type="dxa"/>
          <w:bottom w:w="28" w:type="dxa"/>
          <w:end w:w="28" w:type="dxa"/>
        </w:tblCellMar>
      </w:tblPr>
      <w:tblGrid>
        <w:gridCol w:w="2444"/>
        <w:gridCol w:w="7648"/>
      </w:tblGrid>
      <w:tr>
        <w:trPr/>
        <w:tc>
          <w:tcPr>
            <w:tcW w:w="2444" w:type="dxa"/>
            <w:tcBorders/>
            <w:vAlign w:val="center"/>
          </w:tcPr>
          <w:p>
            <w:pPr>
              <w:pStyle w:val="TableHeading"/>
              <w:suppressLineNumbers/>
              <w:shd w:fill="EEF2F6" w:val="clear"/>
              <w:bidi w:val="0"/>
              <w:jc w:val="start"/>
              <w:rPr/>
            </w:pPr>
            <w:r>
              <w:rPr/>
              <w:t>Item</w:t>
            </w:r>
          </w:p>
        </w:tc>
        <w:tc>
          <w:tcPr>
            <w:tcW w:w="7648" w:type="dxa"/>
            <w:tcBorders/>
            <w:vAlign w:val="center"/>
          </w:tcPr>
          <w:p>
            <w:pPr>
              <w:pStyle w:val="TableHeading"/>
              <w:suppressLineNumbers/>
              <w:shd w:fill="EEF2F6" w:val="clear"/>
              <w:bidi w:val="0"/>
              <w:jc w:val="start"/>
              <w:rPr/>
            </w:pPr>
            <w:r>
              <w:rPr/>
              <w:t>Value</w:t>
            </w:r>
          </w:p>
        </w:tc>
      </w:tr>
      <w:tr>
        <w:trPr/>
        <w:tc>
          <w:tcPr>
            <w:tcW w:w="2444" w:type="dxa"/>
            <w:tcBorders/>
            <w:vAlign w:val="center"/>
          </w:tcPr>
          <w:p>
            <w:pPr>
              <w:pStyle w:val="TableContents"/>
              <w:widowControl w:val="false"/>
              <w:suppressLineNumbers/>
              <w:bidi w:val="0"/>
              <w:jc w:val="start"/>
              <w:rPr/>
            </w:pPr>
            <w:r>
              <w:rPr/>
              <w:t>GitHub repository</w:t>
            </w:r>
          </w:p>
        </w:tc>
        <w:tc>
          <w:tcPr>
            <w:tcW w:w="7648" w:type="dxa"/>
            <w:tcBorders/>
            <w:vAlign w:val="center"/>
          </w:tcPr>
          <w:p>
            <w:pPr>
              <w:pStyle w:val="TableContents"/>
              <w:widowControl w:val="false"/>
              <w:suppressLineNumbers/>
              <w:bidi w:val="0"/>
              <w:jc w:val="start"/>
              <w:rPr/>
            </w:pPr>
            <w:r>
              <w:rPr>
                <w:rStyle w:val="SourceText"/>
              </w:rPr>
              <w:t>https://github.com/Spyko2001/aeronetb-ascm-dashboard</w:t>
            </w:r>
          </w:p>
        </w:tc>
      </w:tr>
      <w:tr>
        <w:trPr/>
        <w:tc>
          <w:tcPr>
            <w:tcW w:w="2444" w:type="dxa"/>
            <w:tcBorders/>
            <w:vAlign w:val="center"/>
          </w:tcPr>
          <w:p>
            <w:pPr>
              <w:pStyle w:val="TableContents"/>
              <w:widowControl w:val="false"/>
              <w:suppressLineNumbers/>
              <w:bidi w:val="0"/>
              <w:jc w:val="start"/>
              <w:rPr/>
            </w:pPr>
            <w:r>
              <w:rPr/>
              <w:t>Render Blueprint deploy link</w:t>
            </w:r>
          </w:p>
        </w:tc>
        <w:tc>
          <w:tcPr>
            <w:tcW w:w="7648" w:type="dxa"/>
            <w:tcBorders/>
            <w:vAlign w:val="center"/>
          </w:tcPr>
          <w:p>
            <w:pPr>
              <w:pStyle w:val="TableContents"/>
              <w:widowControl w:val="false"/>
              <w:suppressLineNumbers/>
              <w:bidi w:val="0"/>
              <w:jc w:val="start"/>
              <w:rPr/>
            </w:pPr>
            <w:r>
              <w:rPr>
                <w:rStyle w:val="SourceText"/>
              </w:rPr>
              <w:t>https://render.com/deploy?repo=https://github.com/Spyko2001/aeronetb-ascm-dashboard</w:t>
            </w:r>
          </w:p>
        </w:tc>
      </w:tr>
      <w:tr>
        <w:trPr/>
        <w:tc>
          <w:tcPr>
            <w:tcW w:w="2444" w:type="dxa"/>
            <w:tcBorders/>
            <w:vAlign w:val="center"/>
          </w:tcPr>
          <w:p>
            <w:pPr>
              <w:pStyle w:val="TableContents"/>
              <w:widowControl w:val="false"/>
              <w:suppressLineNumbers/>
              <w:bidi w:val="0"/>
              <w:jc w:val="start"/>
              <w:rPr/>
            </w:pPr>
            <w:r>
              <w:rPr/>
              <w:t>Live Render app URL</w:t>
            </w:r>
          </w:p>
        </w:tc>
        <w:tc>
          <w:tcPr>
            <w:tcW w:w="7648" w:type="dxa"/>
            <w:tcBorders/>
            <w:vAlign w:val="center"/>
          </w:tcPr>
          <w:p>
            <w:pPr>
              <w:pStyle w:val="TableContents"/>
              <w:widowControl w:val="false"/>
              <w:suppressLineNumbers/>
              <w:bidi w:val="0"/>
              <w:jc w:val="start"/>
              <w:rPr/>
            </w:pPr>
            <w:r>
              <w:rPr>
                <w:rStyle w:val="SourceText"/>
              </w:rPr>
              <w:t>https://aeronetb-ascm-dashboard.onrender.com</w:t>
            </w:r>
          </w:p>
        </w:tc>
      </w:tr>
      <w:tr>
        <w:trPr/>
        <w:tc>
          <w:tcPr>
            <w:tcW w:w="2444" w:type="dxa"/>
            <w:tcBorders/>
            <w:vAlign w:val="center"/>
          </w:tcPr>
          <w:p>
            <w:pPr>
              <w:pStyle w:val="TableContents"/>
              <w:widowControl w:val="false"/>
              <w:suppressLineNumbers/>
              <w:bidi w:val="0"/>
              <w:jc w:val="start"/>
              <w:rPr/>
            </w:pPr>
            <w:r>
              <w:rPr/>
              <w:t>Live health endpoint</w:t>
            </w:r>
          </w:p>
        </w:tc>
        <w:tc>
          <w:tcPr>
            <w:tcW w:w="7648" w:type="dxa"/>
            <w:tcBorders/>
            <w:vAlign w:val="center"/>
          </w:tcPr>
          <w:p>
            <w:pPr>
              <w:pStyle w:val="TableContents"/>
              <w:widowControl w:val="false"/>
              <w:suppressLineNumbers/>
              <w:bidi w:val="0"/>
              <w:jc w:val="start"/>
              <w:rPr/>
            </w:pPr>
            <w:r>
              <w:rPr>
                <w:rStyle w:val="SourceText"/>
              </w:rPr>
              <w:t>https://aeronetb-ascm-dashboard.onrender.com/api/health</w:t>
            </w:r>
          </w:p>
        </w:tc>
      </w:tr>
      <w:tr>
        <w:trPr/>
        <w:tc>
          <w:tcPr>
            <w:tcW w:w="2444" w:type="dxa"/>
            <w:tcBorders/>
            <w:vAlign w:val="center"/>
          </w:tcPr>
          <w:p>
            <w:pPr>
              <w:pStyle w:val="TableContents"/>
              <w:widowControl w:val="false"/>
              <w:suppressLineNumbers/>
              <w:bidi w:val="0"/>
              <w:jc w:val="start"/>
              <w:rPr/>
            </w:pPr>
            <w:r>
              <w:rPr/>
              <w:t>Verified database mode</w:t>
            </w:r>
          </w:p>
        </w:tc>
        <w:tc>
          <w:tcPr>
            <w:tcW w:w="7648" w:type="dxa"/>
            <w:tcBorders/>
            <w:vAlign w:val="center"/>
          </w:tcPr>
          <w:p>
            <w:pPr>
              <w:pStyle w:val="TableContents"/>
              <w:widowControl w:val="false"/>
              <w:suppressLineNumbers/>
              <w:bidi w:val="0"/>
              <w:jc w:val="start"/>
              <w:rPr/>
            </w:pPr>
            <w:r>
              <w:rPr>
                <w:rStyle w:val="SourceText"/>
              </w:rPr>
              <w:t>PostgreSQL + MongoDB</w:t>
            </w:r>
            <w:r>
              <w:rPr/>
              <w:t xml:space="preserve">, with </w:t>
            </w:r>
            <w:r>
              <w:rPr>
                <w:rStyle w:val="SourceText"/>
              </w:rPr>
              <w:t>database_warning: null</w:t>
            </w:r>
          </w:p>
        </w:tc>
      </w:tr>
      <w:tr>
        <w:trPr/>
        <w:tc>
          <w:tcPr>
            <w:tcW w:w="2444" w:type="dxa"/>
            <w:tcBorders/>
            <w:vAlign w:val="center"/>
          </w:tcPr>
          <w:p>
            <w:pPr>
              <w:pStyle w:val="TableContents"/>
              <w:widowControl w:val="false"/>
              <w:suppressLineNumbers/>
              <w:bidi w:val="0"/>
              <w:jc w:val="start"/>
              <w:rPr/>
            </w:pPr>
            <w:r>
              <w:rPr/>
              <w:t>PostgreSQL connection</w:t>
            </w:r>
          </w:p>
        </w:tc>
        <w:tc>
          <w:tcPr>
            <w:tcW w:w="7648" w:type="dxa"/>
            <w:tcBorders/>
            <w:vAlign w:val="center"/>
          </w:tcPr>
          <w:p>
            <w:pPr>
              <w:pStyle w:val="TableContents"/>
              <w:widowControl w:val="false"/>
              <w:suppressLineNumbers/>
              <w:bidi w:val="0"/>
              <w:jc w:val="start"/>
              <w:rPr/>
            </w:pPr>
            <w:r>
              <w:rPr/>
              <w:t xml:space="preserve">Managed by Render through </w:t>
            </w:r>
            <w:r>
              <w:rPr>
                <w:rStyle w:val="SourceText"/>
              </w:rPr>
              <w:t>DATABASE_URL</w:t>
            </w:r>
            <w:r>
              <w:rPr/>
              <w:t>; private value is not included in the submission.</w:t>
            </w:r>
          </w:p>
        </w:tc>
      </w:tr>
      <w:tr>
        <w:trPr/>
        <w:tc>
          <w:tcPr>
            <w:tcW w:w="2444" w:type="dxa"/>
            <w:tcBorders/>
            <w:vAlign w:val="center"/>
          </w:tcPr>
          <w:p>
            <w:pPr>
              <w:pStyle w:val="TableContents"/>
              <w:widowControl w:val="false"/>
              <w:suppressLineNumbers/>
              <w:bidi w:val="0"/>
              <w:jc w:val="start"/>
              <w:rPr/>
            </w:pPr>
            <w:r>
              <w:rPr/>
              <w:t>MongoDB connection</w:t>
            </w:r>
          </w:p>
        </w:tc>
        <w:tc>
          <w:tcPr>
            <w:tcW w:w="7648" w:type="dxa"/>
            <w:tcBorders/>
            <w:vAlign w:val="center"/>
          </w:tcPr>
          <w:p>
            <w:pPr>
              <w:pStyle w:val="TableContents"/>
              <w:widowControl w:val="false"/>
              <w:suppressLineNumbers/>
              <w:bidi w:val="0"/>
              <w:jc w:val="start"/>
              <w:rPr/>
            </w:pPr>
            <w:r>
              <w:rPr/>
              <w:t xml:space="preserve">Managed by Render through </w:t>
            </w:r>
            <w:r>
              <w:rPr>
                <w:rStyle w:val="SourceText"/>
              </w:rPr>
              <w:t>MONGODB_URI</w:t>
            </w:r>
            <w:r>
              <w:rPr/>
              <w:t>; private value is not included in the submission.</w:t>
            </w:r>
          </w:p>
        </w:tc>
      </w:tr>
    </w:tbl>
    <w:p>
      <w:pPr>
        <w:pStyle w:val="Heading3"/>
        <w:bidi w:val="0"/>
        <w:jc w:val="start"/>
        <w:rPr/>
      </w:pPr>
      <w:r>
        <w:rPr/>
        <w:t>1.2 Demo Accounts</w:t>
      </w:r>
    </w:p>
    <w:tbl>
      <w:tblPr>
        <w:tblW w:w="5548" w:type="dxa"/>
        <w:jc w:val="start"/>
        <w:tblInd w:w="0" w:type="dxa"/>
        <w:tblLayout w:type="fixed"/>
        <w:tblCellMar>
          <w:top w:w="28" w:type="dxa"/>
          <w:start w:w="28" w:type="dxa"/>
          <w:bottom w:w="28" w:type="dxa"/>
          <w:end w:w="28" w:type="dxa"/>
        </w:tblCellMar>
      </w:tblPr>
      <w:tblGrid>
        <w:gridCol w:w="2407"/>
        <w:gridCol w:w="1928"/>
        <w:gridCol w:w="1213"/>
      </w:tblGrid>
      <w:tr>
        <w:trPr/>
        <w:tc>
          <w:tcPr>
            <w:tcW w:w="2407" w:type="dxa"/>
            <w:tcBorders/>
            <w:vAlign w:val="center"/>
          </w:tcPr>
          <w:p>
            <w:pPr>
              <w:pStyle w:val="TableHeading"/>
              <w:suppressLineNumbers/>
              <w:shd w:fill="EEF2F6" w:val="clear"/>
              <w:bidi w:val="0"/>
              <w:jc w:val="start"/>
              <w:rPr/>
            </w:pPr>
            <w:r>
              <w:rPr/>
              <w:t>Role</w:t>
            </w:r>
          </w:p>
        </w:tc>
        <w:tc>
          <w:tcPr>
            <w:tcW w:w="1928" w:type="dxa"/>
            <w:tcBorders/>
            <w:vAlign w:val="center"/>
          </w:tcPr>
          <w:p>
            <w:pPr>
              <w:pStyle w:val="TableHeading"/>
              <w:suppressLineNumbers/>
              <w:shd w:fill="EEF2F6" w:val="clear"/>
              <w:bidi w:val="0"/>
              <w:jc w:val="start"/>
              <w:rPr/>
            </w:pPr>
            <w:r>
              <w:rPr/>
              <w:t>Auth ID</w:t>
            </w:r>
          </w:p>
        </w:tc>
        <w:tc>
          <w:tcPr>
            <w:tcW w:w="1213" w:type="dxa"/>
            <w:tcBorders/>
            <w:vAlign w:val="center"/>
          </w:tcPr>
          <w:p>
            <w:pPr>
              <w:pStyle w:val="TableHeading"/>
              <w:suppressLineNumbers/>
              <w:shd w:fill="EEF2F6" w:val="clear"/>
              <w:bidi w:val="0"/>
              <w:jc w:val="start"/>
              <w:rPr/>
            </w:pPr>
            <w:r>
              <w:rPr/>
              <w:t>Password</w:t>
            </w:r>
          </w:p>
        </w:tc>
      </w:tr>
      <w:tr>
        <w:trPr/>
        <w:tc>
          <w:tcPr>
            <w:tcW w:w="2407" w:type="dxa"/>
            <w:tcBorders/>
            <w:vAlign w:val="center"/>
          </w:tcPr>
          <w:p>
            <w:pPr>
              <w:pStyle w:val="TableContents"/>
              <w:widowControl w:val="false"/>
              <w:suppressLineNumbers/>
              <w:bidi w:val="0"/>
              <w:jc w:val="start"/>
              <w:rPr/>
            </w:pPr>
            <w:r>
              <w:rPr/>
              <w:t>Procurement Officer</w:t>
            </w:r>
          </w:p>
        </w:tc>
        <w:tc>
          <w:tcPr>
            <w:tcW w:w="1928" w:type="dxa"/>
            <w:tcBorders/>
            <w:vAlign w:val="center"/>
          </w:tcPr>
          <w:p>
            <w:pPr>
              <w:pStyle w:val="TableContents"/>
              <w:widowControl w:val="false"/>
              <w:suppressLineNumbers/>
              <w:bidi w:val="0"/>
              <w:jc w:val="start"/>
              <w:rPr/>
            </w:pPr>
            <w:r>
              <w:rPr>
                <w:rStyle w:val="SourceText"/>
              </w:rPr>
              <w:t>priya.procurement</w:t>
            </w:r>
          </w:p>
        </w:tc>
        <w:tc>
          <w:tcPr>
            <w:tcW w:w="1213" w:type="dxa"/>
            <w:tcBorders/>
            <w:vAlign w:val="center"/>
          </w:tcPr>
          <w:p>
            <w:pPr>
              <w:pStyle w:val="TableContents"/>
              <w:widowControl w:val="false"/>
              <w:suppressLineNumbers/>
              <w:bidi w:val="0"/>
              <w:jc w:val="start"/>
              <w:rPr/>
            </w:pPr>
            <w:r>
              <w:rPr>
                <w:rStyle w:val="SourceText"/>
              </w:rPr>
              <w:t>demo123</w:t>
            </w:r>
          </w:p>
        </w:tc>
      </w:tr>
      <w:tr>
        <w:trPr/>
        <w:tc>
          <w:tcPr>
            <w:tcW w:w="2407" w:type="dxa"/>
            <w:tcBorders/>
            <w:vAlign w:val="center"/>
          </w:tcPr>
          <w:p>
            <w:pPr>
              <w:pStyle w:val="TableContents"/>
              <w:widowControl w:val="false"/>
              <w:suppressLineNumbers/>
              <w:bidi w:val="0"/>
              <w:jc w:val="start"/>
              <w:rPr/>
            </w:pPr>
            <w:r>
              <w:rPr/>
              <w:t>Quality Inspector</w:t>
            </w:r>
          </w:p>
        </w:tc>
        <w:tc>
          <w:tcPr>
            <w:tcW w:w="1928" w:type="dxa"/>
            <w:tcBorders/>
            <w:vAlign w:val="center"/>
          </w:tcPr>
          <w:p>
            <w:pPr>
              <w:pStyle w:val="TableContents"/>
              <w:widowControl w:val="false"/>
              <w:suppressLineNumbers/>
              <w:bidi w:val="0"/>
              <w:jc w:val="start"/>
              <w:rPr/>
            </w:pPr>
            <w:r>
              <w:rPr>
                <w:rStyle w:val="SourceText"/>
              </w:rPr>
              <w:t>lena.inspector</w:t>
            </w:r>
          </w:p>
        </w:tc>
        <w:tc>
          <w:tcPr>
            <w:tcW w:w="1213" w:type="dxa"/>
            <w:tcBorders/>
            <w:vAlign w:val="center"/>
          </w:tcPr>
          <w:p>
            <w:pPr>
              <w:pStyle w:val="TableContents"/>
              <w:widowControl w:val="false"/>
              <w:suppressLineNumbers/>
              <w:bidi w:val="0"/>
              <w:jc w:val="start"/>
              <w:rPr/>
            </w:pPr>
            <w:r>
              <w:rPr>
                <w:rStyle w:val="SourceText"/>
              </w:rPr>
              <w:t>demo123</w:t>
            </w:r>
          </w:p>
        </w:tc>
      </w:tr>
      <w:tr>
        <w:trPr/>
        <w:tc>
          <w:tcPr>
            <w:tcW w:w="2407" w:type="dxa"/>
            <w:tcBorders/>
            <w:vAlign w:val="center"/>
          </w:tcPr>
          <w:p>
            <w:pPr>
              <w:pStyle w:val="TableContents"/>
              <w:widowControl w:val="false"/>
              <w:suppressLineNumbers/>
              <w:bidi w:val="0"/>
              <w:jc w:val="start"/>
              <w:rPr/>
            </w:pPr>
            <w:r>
              <w:rPr/>
              <w:t>Supply Chain Manager</w:t>
            </w:r>
          </w:p>
        </w:tc>
        <w:tc>
          <w:tcPr>
            <w:tcW w:w="1928" w:type="dxa"/>
            <w:tcBorders/>
            <w:vAlign w:val="center"/>
          </w:tcPr>
          <w:p>
            <w:pPr>
              <w:pStyle w:val="TableContents"/>
              <w:widowControl w:val="false"/>
              <w:suppressLineNumbers/>
              <w:bidi w:val="0"/>
              <w:jc w:val="start"/>
              <w:rPr/>
            </w:pPr>
            <w:r>
              <w:rPr>
                <w:rStyle w:val="SourceText"/>
              </w:rPr>
              <w:t>marcus.manager</w:t>
            </w:r>
          </w:p>
        </w:tc>
        <w:tc>
          <w:tcPr>
            <w:tcW w:w="1213" w:type="dxa"/>
            <w:tcBorders/>
            <w:vAlign w:val="center"/>
          </w:tcPr>
          <w:p>
            <w:pPr>
              <w:pStyle w:val="TableContents"/>
              <w:widowControl w:val="false"/>
              <w:suppressLineNumbers/>
              <w:bidi w:val="0"/>
              <w:jc w:val="start"/>
              <w:rPr/>
            </w:pPr>
            <w:r>
              <w:rPr>
                <w:rStyle w:val="SourceText"/>
              </w:rPr>
              <w:t>demo123</w:t>
            </w:r>
          </w:p>
        </w:tc>
      </w:tr>
      <w:tr>
        <w:trPr/>
        <w:tc>
          <w:tcPr>
            <w:tcW w:w="2407" w:type="dxa"/>
            <w:tcBorders/>
            <w:vAlign w:val="center"/>
          </w:tcPr>
          <w:p>
            <w:pPr>
              <w:pStyle w:val="TableContents"/>
              <w:widowControl w:val="false"/>
              <w:suppressLineNumbers/>
              <w:bidi w:val="0"/>
              <w:jc w:val="start"/>
              <w:rPr/>
            </w:pPr>
            <w:r>
              <w:rPr/>
              <w:t>Equipment Engineer</w:t>
            </w:r>
          </w:p>
        </w:tc>
        <w:tc>
          <w:tcPr>
            <w:tcW w:w="1928" w:type="dxa"/>
            <w:tcBorders/>
            <w:vAlign w:val="center"/>
          </w:tcPr>
          <w:p>
            <w:pPr>
              <w:pStyle w:val="TableContents"/>
              <w:widowControl w:val="false"/>
              <w:suppressLineNumbers/>
              <w:bidi w:val="0"/>
              <w:jc w:val="start"/>
              <w:rPr/>
            </w:pPr>
            <w:r>
              <w:rPr>
                <w:rStyle w:val="SourceText"/>
              </w:rPr>
              <w:t>irene.engineer</w:t>
            </w:r>
          </w:p>
        </w:tc>
        <w:tc>
          <w:tcPr>
            <w:tcW w:w="1213" w:type="dxa"/>
            <w:tcBorders/>
            <w:vAlign w:val="center"/>
          </w:tcPr>
          <w:p>
            <w:pPr>
              <w:pStyle w:val="TableContents"/>
              <w:widowControl w:val="false"/>
              <w:suppressLineNumbers/>
              <w:bidi w:val="0"/>
              <w:jc w:val="start"/>
              <w:rPr/>
            </w:pPr>
            <w:r>
              <w:rPr>
                <w:rStyle w:val="SourceText"/>
              </w:rPr>
              <w:t>demo123</w:t>
            </w:r>
          </w:p>
        </w:tc>
      </w:tr>
      <w:tr>
        <w:trPr/>
        <w:tc>
          <w:tcPr>
            <w:tcW w:w="2407" w:type="dxa"/>
            <w:tcBorders/>
            <w:vAlign w:val="center"/>
          </w:tcPr>
          <w:p>
            <w:pPr>
              <w:pStyle w:val="TableContents"/>
              <w:widowControl w:val="false"/>
              <w:suppressLineNumbers/>
              <w:bidi w:val="0"/>
              <w:jc w:val="start"/>
              <w:rPr/>
            </w:pPr>
            <w:r>
              <w:rPr/>
              <w:t>Auditor / Regulator</w:t>
            </w:r>
          </w:p>
        </w:tc>
        <w:tc>
          <w:tcPr>
            <w:tcW w:w="1928" w:type="dxa"/>
            <w:tcBorders/>
            <w:vAlign w:val="center"/>
          </w:tcPr>
          <w:p>
            <w:pPr>
              <w:pStyle w:val="TableContents"/>
              <w:widowControl w:val="false"/>
              <w:suppressLineNumbers/>
              <w:bidi w:val="0"/>
              <w:jc w:val="start"/>
              <w:rPr/>
            </w:pPr>
            <w:r>
              <w:rPr>
                <w:rStyle w:val="SourceText"/>
              </w:rPr>
              <w:t>omar.auditor</w:t>
            </w:r>
          </w:p>
        </w:tc>
        <w:tc>
          <w:tcPr>
            <w:tcW w:w="1213" w:type="dxa"/>
            <w:tcBorders/>
            <w:vAlign w:val="center"/>
          </w:tcPr>
          <w:p>
            <w:pPr>
              <w:pStyle w:val="TableContents"/>
              <w:widowControl w:val="false"/>
              <w:suppressLineNumbers/>
              <w:bidi w:val="0"/>
              <w:jc w:val="start"/>
              <w:rPr/>
            </w:pPr>
            <w:r>
              <w:rPr>
                <w:rStyle w:val="SourceText"/>
              </w:rPr>
              <w:t>demo123</w:t>
            </w:r>
          </w:p>
        </w:tc>
      </w:tr>
    </w:tbl>
    <w:p>
      <w:pPr>
        <w:pStyle w:val="Heading2"/>
        <w:bidi w:val="0"/>
        <w:jc w:val="start"/>
        <w:rPr/>
      </w:pPr>
      <w:r>
        <w:rPr/>
        <w:t>2. Refined Logical Models</w:t>
      </w:r>
    </w:p>
    <w:p>
      <w:pPr>
        <w:pStyle w:val="BodyText"/>
        <w:bidi w:val="0"/>
        <w:jc w:val="start"/>
        <w:rPr/>
      </w:pPr>
      <w:r>
        <w:rPr/>
        <w:t>The first-semester design was continued and refined into a deployable hybrid model. PostgreSQL now stores the structured domains and MongoDB stores flexible document domains. The backend is responsible for validating cross-database references and combining data for the dashboard.</w:t>
      </w:r>
    </w:p>
    <w:p>
      <w:pPr>
        <w:pStyle w:val="BodyText"/>
        <w:bidi w:val="0"/>
        <w:jc w:val="start"/>
        <w:rPr/>
      </w:pPr>
      <w:r>
        <w:rPr/>
        <w:drawing>
          <wp:inline distT="0" distB="0" distL="0" distR="0">
            <wp:extent cx="12011025" cy="7458075"/>
            <wp:effectExtent l="0" t="0" r="0" b="0"/>
            <wp:docPr id="1" name="Image1" title="PostgreSQL relational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PostgreSQL relational schema"/>
                    <pic:cNvPicPr>
                      <a:picLocks noChangeAspect="1" noChangeArrowheads="1"/>
                    </pic:cNvPicPr>
                  </pic:nvPicPr>
                  <pic:blipFill>
                    <a:blip r:link="rId2"/>
                    <a:stretch>
                      <a:fillRect/>
                    </a:stretch>
                  </pic:blipFill>
                  <pic:spPr bwMode="auto">
                    <a:xfrm>
                      <a:off x="0" y="0"/>
                      <a:ext cx="12011025" cy="7458075"/>
                    </a:xfrm>
                    <a:prstGeom prst="rect">
                      <a:avLst/>
                    </a:prstGeom>
                    <a:noFill/>
                  </pic:spPr>
                </pic:pic>
              </a:graphicData>
            </a:graphic>
          </wp:inline>
        </w:drawing>
      </w:r>
      <w:r>
        <w:rPr/>
        <w:t xml:space="preserve"> </w:t>
      </w:r>
      <w:r>
        <w:rPr/>
        <w:t xml:space="preserve">Figure 1 - Refined PostgreSQL relational schema </w:t>
      </w:r>
      <w:r>
        <w:rPr/>
        <w:drawing>
          <wp:inline distT="0" distB="0" distL="0" distR="0">
            <wp:extent cx="8124825" cy="7410450"/>
            <wp:effectExtent l="0" t="0" r="0" b="0"/>
            <wp:docPr id="2" name="Image2" title="MongoDB document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MongoDB document schema"/>
                    <pic:cNvPicPr>
                      <a:picLocks noChangeAspect="1" noChangeArrowheads="1"/>
                    </pic:cNvPicPr>
                  </pic:nvPicPr>
                  <pic:blipFill>
                    <a:blip r:link="rId3"/>
                    <a:stretch>
                      <a:fillRect/>
                    </a:stretch>
                  </pic:blipFill>
                  <pic:spPr bwMode="auto">
                    <a:xfrm>
                      <a:off x="0" y="0"/>
                      <a:ext cx="8124825" cy="7410450"/>
                    </a:xfrm>
                    <a:prstGeom prst="rect">
                      <a:avLst/>
                    </a:prstGeom>
                    <a:noFill/>
                  </pic:spPr>
                </pic:pic>
              </a:graphicData>
            </a:graphic>
          </wp:inline>
        </w:drawing>
      </w:r>
      <w:r>
        <w:rPr/>
        <w:t xml:space="preserve"> Figure 2 - Refined MongoDB document model </w:t>
      </w:r>
    </w:p>
    <w:p>
      <w:pPr>
        <w:pStyle w:val="Heading3"/>
        <w:bidi w:val="0"/>
        <w:jc w:val="start"/>
        <w:rPr/>
      </w:pPr>
      <w:r>
        <w:rPr/>
        <w:t>2.1 Refinements From Task 1</w:t>
      </w:r>
    </w:p>
    <w:tbl>
      <w:tblPr>
        <w:tblW w:w="10092" w:type="dxa"/>
        <w:jc w:val="start"/>
        <w:tblInd w:w="0" w:type="dxa"/>
        <w:tblLayout w:type="fixed"/>
        <w:tblCellMar>
          <w:top w:w="28" w:type="dxa"/>
          <w:start w:w="28" w:type="dxa"/>
          <w:bottom w:w="28" w:type="dxa"/>
          <w:end w:w="28" w:type="dxa"/>
        </w:tblCellMar>
      </w:tblPr>
      <w:tblGrid>
        <w:gridCol w:w="1997"/>
        <w:gridCol w:w="8095"/>
      </w:tblGrid>
      <w:tr>
        <w:trPr/>
        <w:tc>
          <w:tcPr>
            <w:tcW w:w="1997" w:type="dxa"/>
            <w:tcBorders/>
            <w:vAlign w:val="center"/>
          </w:tcPr>
          <w:p>
            <w:pPr>
              <w:pStyle w:val="TableHeading"/>
              <w:suppressLineNumbers/>
              <w:shd w:fill="EEF2F6" w:val="clear"/>
              <w:bidi w:val="0"/>
              <w:jc w:val="start"/>
              <w:rPr/>
            </w:pPr>
            <w:r>
              <w:rPr/>
              <w:t>Refinement</w:t>
            </w:r>
          </w:p>
        </w:tc>
        <w:tc>
          <w:tcPr>
            <w:tcW w:w="8095" w:type="dxa"/>
            <w:tcBorders/>
            <w:vAlign w:val="center"/>
          </w:tcPr>
          <w:p>
            <w:pPr>
              <w:pStyle w:val="TableHeading"/>
              <w:suppressLineNumbers/>
              <w:shd w:fill="EEF2F6" w:val="clear"/>
              <w:bidi w:val="0"/>
              <w:jc w:val="start"/>
              <w:rPr/>
            </w:pPr>
            <w:r>
              <w:rPr/>
              <w:t>Implementation</w:t>
            </w:r>
          </w:p>
        </w:tc>
      </w:tr>
      <w:tr>
        <w:trPr/>
        <w:tc>
          <w:tcPr>
            <w:tcW w:w="1997" w:type="dxa"/>
            <w:tcBorders/>
            <w:vAlign w:val="center"/>
          </w:tcPr>
          <w:p>
            <w:pPr>
              <w:pStyle w:val="TableContents"/>
              <w:widowControl w:val="false"/>
              <w:suppressLineNumbers/>
              <w:bidi w:val="0"/>
              <w:jc w:val="start"/>
              <w:rPr/>
            </w:pPr>
            <w:r>
              <w:rPr/>
              <w:t>Explicit RBAC model</w:t>
            </w:r>
          </w:p>
        </w:tc>
        <w:tc>
          <w:tcPr>
            <w:tcW w:w="8095" w:type="dxa"/>
            <w:tcBorders/>
            <w:vAlign w:val="center"/>
          </w:tcPr>
          <w:p>
            <w:pPr>
              <w:pStyle w:val="TableContents"/>
              <w:widowControl w:val="false"/>
              <w:suppressLineNumbers/>
              <w:bidi w:val="0"/>
              <w:jc w:val="start"/>
              <w:rPr/>
            </w:pPr>
            <w:r>
              <w:rPr/>
              <w:t xml:space="preserve">Added relational </w:t>
            </w:r>
            <w:r>
              <w:rPr>
                <w:rStyle w:val="SourceText"/>
              </w:rPr>
              <w:t>roles</w:t>
            </w:r>
            <w:r>
              <w:rPr/>
              <w:t xml:space="preserve">, </w:t>
            </w:r>
            <w:r>
              <w:rPr>
                <w:rStyle w:val="SourceText"/>
              </w:rPr>
              <w:t>permissions</w:t>
            </w:r>
            <w:r>
              <w:rPr/>
              <w:t xml:space="preserve">, </w:t>
            </w:r>
            <w:r>
              <w:rPr>
                <w:rStyle w:val="SourceText"/>
              </w:rPr>
              <w:t>role_permissions</w:t>
            </w:r>
            <w:r>
              <w:rPr/>
              <w:t xml:space="preserve">, and </w:t>
            </w:r>
            <w:r>
              <w:rPr>
                <w:rStyle w:val="SourceText"/>
              </w:rPr>
              <w:t>employee_roles</w:t>
            </w:r>
            <w:r>
              <w:rPr/>
              <w:t xml:space="preserve"> tables, with API checks for every protected endpoint.</w:t>
            </w:r>
          </w:p>
        </w:tc>
      </w:tr>
      <w:tr>
        <w:trPr/>
        <w:tc>
          <w:tcPr>
            <w:tcW w:w="1997" w:type="dxa"/>
            <w:tcBorders/>
            <w:vAlign w:val="center"/>
          </w:tcPr>
          <w:p>
            <w:pPr>
              <w:pStyle w:val="TableContents"/>
              <w:widowControl w:val="false"/>
              <w:suppressLineNumbers/>
              <w:bidi w:val="0"/>
              <w:jc w:val="start"/>
              <w:rPr/>
            </w:pPr>
            <w:r>
              <w:rPr/>
              <w:t>Versioned QC reports</w:t>
            </w:r>
          </w:p>
        </w:tc>
        <w:tc>
          <w:tcPr>
            <w:tcW w:w="8095" w:type="dxa"/>
            <w:tcBorders/>
            <w:vAlign w:val="center"/>
          </w:tcPr>
          <w:p>
            <w:pPr>
              <w:pStyle w:val="TableContents"/>
              <w:widowControl w:val="false"/>
              <w:suppressLineNumbers/>
              <w:bidi w:val="0"/>
              <w:jc w:val="start"/>
              <w:rPr/>
            </w:pPr>
            <w:r>
              <w:rPr/>
              <w:t>New QC submissions create a new MongoDB document version for the same order, part, supplier, and inspection type.</w:t>
            </w:r>
          </w:p>
        </w:tc>
      </w:tr>
      <w:tr>
        <w:trPr/>
        <w:tc>
          <w:tcPr>
            <w:tcW w:w="1997" w:type="dxa"/>
            <w:tcBorders/>
            <w:vAlign w:val="center"/>
          </w:tcPr>
          <w:p>
            <w:pPr>
              <w:pStyle w:val="TableContents"/>
              <w:widowControl w:val="false"/>
              <w:suppressLineNumbers/>
              <w:bidi w:val="0"/>
              <w:jc w:val="start"/>
              <w:rPr/>
            </w:pPr>
            <w:r>
              <w:rPr/>
              <w:t>Immutable certifications</w:t>
            </w:r>
          </w:p>
        </w:tc>
        <w:tc>
          <w:tcPr>
            <w:tcW w:w="8095" w:type="dxa"/>
            <w:tcBorders/>
            <w:vAlign w:val="center"/>
          </w:tcPr>
          <w:p>
            <w:pPr>
              <w:pStyle w:val="TableContents"/>
              <w:widowControl w:val="false"/>
              <w:suppressLineNumbers/>
              <w:bidi w:val="0"/>
              <w:jc w:val="start"/>
              <w:rPr/>
            </w:pPr>
            <w:r>
              <w:rPr/>
              <w:t xml:space="preserve">The certification update route rejects changes after approval by checking </w:t>
            </w:r>
            <w:r>
              <w:rPr>
                <w:rStyle w:val="SourceText"/>
              </w:rPr>
              <w:t>is_immutable</w:t>
            </w:r>
            <w:r>
              <w:rPr/>
              <w:t>.</w:t>
            </w:r>
          </w:p>
        </w:tc>
      </w:tr>
      <w:tr>
        <w:trPr/>
        <w:tc>
          <w:tcPr>
            <w:tcW w:w="1997" w:type="dxa"/>
            <w:tcBorders/>
            <w:vAlign w:val="center"/>
          </w:tcPr>
          <w:p>
            <w:pPr>
              <w:pStyle w:val="TableContents"/>
              <w:widowControl w:val="false"/>
              <w:suppressLineNumbers/>
              <w:bidi w:val="0"/>
              <w:jc w:val="start"/>
              <w:rPr/>
            </w:pPr>
            <w:r>
              <w:rPr/>
              <w:t>Audit coverage</w:t>
            </w:r>
          </w:p>
        </w:tc>
        <w:tc>
          <w:tcPr>
            <w:tcW w:w="8095" w:type="dxa"/>
            <w:tcBorders/>
            <w:vAlign w:val="center"/>
          </w:tcPr>
          <w:p>
            <w:pPr>
              <w:pStyle w:val="TableContents"/>
              <w:widowControl w:val="false"/>
              <w:suppressLineNumbers/>
              <w:bidi w:val="0"/>
              <w:jc w:val="start"/>
              <w:rPr/>
            </w:pPr>
            <w:r>
              <w:rPr/>
              <w:t xml:space="preserve">Login, view, create, update, approve, export, and flag actions create audit entries with </w:t>
            </w:r>
            <w:r>
              <w:rPr>
                <w:rStyle w:val="SourceText"/>
              </w:rPr>
              <w:t>emp_id</w:t>
            </w:r>
            <w:r>
              <w:rPr/>
              <w:t>.</w:t>
            </w:r>
          </w:p>
        </w:tc>
      </w:tr>
      <w:tr>
        <w:trPr/>
        <w:tc>
          <w:tcPr>
            <w:tcW w:w="1997" w:type="dxa"/>
            <w:tcBorders/>
            <w:vAlign w:val="center"/>
          </w:tcPr>
          <w:p>
            <w:pPr>
              <w:pStyle w:val="TableContents"/>
              <w:widowControl w:val="false"/>
              <w:suppressLineNumbers/>
              <w:bidi w:val="0"/>
              <w:jc w:val="start"/>
              <w:rPr/>
            </w:pPr>
            <w:r>
              <w:rPr/>
              <w:t>Deployment readiness</w:t>
            </w:r>
          </w:p>
        </w:tc>
        <w:tc>
          <w:tcPr>
            <w:tcW w:w="8095" w:type="dxa"/>
            <w:tcBorders/>
            <w:vAlign w:val="center"/>
          </w:tcPr>
          <w:p>
            <w:pPr>
              <w:pStyle w:val="TableContents"/>
              <w:widowControl w:val="false"/>
              <w:suppressLineNumbers/>
              <w:bidi w:val="0"/>
              <w:jc w:val="start"/>
              <w:rPr/>
            </w:pPr>
            <w:r>
              <w:rPr/>
              <w:t>Added Render Blueprint, environment variables, automatic schema creation, automatic seeding, and a local memory fallback.</w:t>
            </w:r>
          </w:p>
        </w:tc>
      </w:tr>
    </w:tbl>
    <w:p>
      <w:pPr>
        <w:pStyle w:val="Heading2"/>
        <w:bidi w:val="0"/>
        <w:jc w:val="start"/>
        <w:rPr/>
      </w:pPr>
      <w:r>
        <w:rPr/>
        <w:t>3. Database Implementation</w:t>
      </w:r>
    </w:p>
    <w:tbl>
      <w:tblPr>
        <w:tblW w:w="10092" w:type="dxa"/>
        <w:jc w:val="start"/>
        <w:tblInd w:w="0" w:type="dxa"/>
        <w:tblLayout w:type="fixed"/>
        <w:tblCellMar>
          <w:top w:w="28" w:type="dxa"/>
          <w:start w:w="28" w:type="dxa"/>
          <w:bottom w:w="28" w:type="dxa"/>
          <w:end w:w="28" w:type="dxa"/>
        </w:tblCellMar>
      </w:tblPr>
      <w:tblGrid>
        <w:gridCol w:w="2524"/>
        <w:gridCol w:w="7568"/>
      </w:tblGrid>
      <w:tr>
        <w:trPr/>
        <w:tc>
          <w:tcPr>
            <w:tcW w:w="2524" w:type="dxa"/>
            <w:tcBorders/>
            <w:vAlign w:val="center"/>
          </w:tcPr>
          <w:p>
            <w:pPr>
              <w:pStyle w:val="TableHeading"/>
              <w:suppressLineNumbers/>
              <w:shd w:fill="EEF2F6" w:val="clear"/>
              <w:bidi w:val="0"/>
              <w:jc w:val="start"/>
              <w:rPr/>
            </w:pPr>
            <w:r>
              <w:rPr/>
              <w:t>Evidence File</w:t>
            </w:r>
          </w:p>
        </w:tc>
        <w:tc>
          <w:tcPr>
            <w:tcW w:w="7568" w:type="dxa"/>
            <w:tcBorders/>
            <w:vAlign w:val="center"/>
          </w:tcPr>
          <w:p>
            <w:pPr>
              <w:pStyle w:val="TableHeading"/>
              <w:suppressLineNumbers/>
              <w:shd w:fill="EEF2F6" w:val="clear"/>
              <w:bidi w:val="0"/>
              <w:jc w:val="start"/>
              <w:rPr/>
            </w:pPr>
            <w:r>
              <w:rPr/>
              <w:t>Description</w:t>
            </w:r>
          </w:p>
        </w:tc>
      </w:tr>
      <w:tr>
        <w:trPr/>
        <w:tc>
          <w:tcPr>
            <w:tcW w:w="2524" w:type="dxa"/>
            <w:tcBorders/>
            <w:vAlign w:val="center"/>
          </w:tcPr>
          <w:p>
            <w:pPr>
              <w:pStyle w:val="TableContents"/>
              <w:widowControl w:val="false"/>
              <w:suppressLineNumbers/>
              <w:bidi w:val="0"/>
              <w:jc w:val="start"/>
              <w:rPr/>
            </w:pPr>
            <w:r>
              <w:rPr>
                <w:rStyle w:val="SourceText"/>
              </w:rPr>
              <w:t>sql_scripts/ddl.sql</w:t>
            </w:r>
          </w:p>
        </w:tc>
        <w:tc>
          <w:tcPr>
            <w:tcW w:w="7568" w:type="dxa"/>
            <w:tcBorders/>
            <w:vAlign w:val="center"/>
          </w:tcPr>
          <w:p>
            <w:pPr>
              <w:pStyle w:val="TableContents"/>
              <w:widowControl w:val="false"/>
              <w:suppressLineNumbers/>
              <w:bidi w:val="0"/>
              <w:jc w:val="start"/>
              <w:rPr/>
            </w:pPr>
            <w:r>
              <w:rPr/>
              <w:t>PostgreSQL table definitions, keys, constraints, and indexes.</w:t>
            </w:r>
          </w:p>
        </w:tc>
      </w:tr>
      <w:tr>
        <w:trPr/>
        <w:tc>
          <w:tcPr>
            <w:tcW w:w="2524" w:type="dxa"/>
            <w:tcBorders/>
            <w:vAlign w:val="center"/>
          </w:tcPr>
          <w:p>
            <w:pPr>
              <w:pStyle w:val="TableContents"/>
              <w:widowControl w:val="false"/>
              <w:suppressLineNumbers/>
              <w:bidi w:val="0"/>
              <w:jc w:val="start"/>
              <w:rPr/>
            </w:pPr>
            <w:r>
              <w:rPr>
                <w:rStyle w:val="SourceText"/>
              </w:rPr>
              <w:t>sql_scripts/dml.sql</w:t>
            </w:r>
          </w:p>
        </w:tc>
        <w:tc>
          <w:tcPr>
            <w:tcW w:w="7568" w:type="dxa"/>
            <w:tcBorders/>
            <w:vAlign w:val="center"/>
          </w:tcPr>
          <w:p>
            <w:pPr>
              <w:pStyle w:val="TableContents"/>
              <w:widowControl w:val="false"/>
              <w:suppressLineNumbers/>
              <w:bidi w:val="0"/>
              <w:jc w:val="start"/>
              <w:rPr/>
            </w:pPr>
            <w:r>
              <w:rPr/>
              <w:t>Dummy relational data for suppliers, parts, orders, shipments, employees, roles, profiles, equipment, and audit logs.</w:t>
            </w:r>
          </w:p>
        </w:tc>
      </w:tr>
      <w:tr>
        <w:trPr/>
        <w:tc>
          <w:tcPr>
            <w:tcW w:w="2524" w:type="dxa"/>
            <w:tcBorders/>
            <w:vAlign w:val="center"/>
          </w:tcPr>
          <w:p>
            <w:pPr>
              <w:pStyle w:val="TableContents"/>
              <w:widowControl w:val="false"/>
              <w:suppressLineNumbers/>
              <w:bidi w:val="0"/>
              <w:jc w:val="start"/>
              <w:rPr/>
            </w:pPr>
            <w:r>
              <w:rPr>
                <w:rStyle w:val="SourceText"/>
              </w:rPr>
              <w:t>mongo_scripts/collections.js</w:t>
            </w:r>
          </w:p>
        </w:tc>
        <w:tc>
          <w:tcPr>
            <w:tcW w:w="7568" w:type="dxa"/>
            <w:tcBorders/>
            <w:vAlign w:val="center"/>
          </w:tcPr>
          <w:p>
            <w:pPr>
              <w:pStyle w:val="TableContents"/>
              <w:widowControl w:val="false"/>
              <w:suppressLineNumbers/>
              <w:bidi w:val="0"/>
              <w:jc w:val="start"/>
              <w:rPr/>
            </w:pPr>
            <w:r>
              <w:rPr/>
              <w:t>MongoDB collection creation, JSON Schema validators, and indexes.</w:t>
            </w:r>
          </w:p>
        </w:tc>
      </w:tr>
      <w:tr>
        <w:trPr/>
        <w:tc>
          <w:tcPr>
            <w:tcW w:w="2524" w:type="dxa"/>
            <w:tcBorders/>
            <w:vAlign w:val="center"/>
          </w:tcPr>
          <w:p>
            <w:pPr>
              <w:pStyle w:val="TableContents"/>
              <w:widowControl w:val="false"/>
              <w:suppressLineNumbers/>
              <w:bidi w:val="0"/>
              <w:jc w:val="start"/>
              <w:rPr/>
            </w:pPr>
            <w:r>
              <w:rPr>
                <w:rStyle w:val="SourceText"/>
              </w:rPr>
              <w:t>backend/src/seed-data.js</w:t>
            </w:r>
          </w:p>
        </w:tc>
        <w:tc>
          <w:tcPr>
            <w:tcW w:w="7568" w:type="dxa"/>
            <w:tcBorders/>
            <w:vAlign w:val="center"/>
          </w:tcPr>
          <w:p>
            <w:pPr>
              <w:pStyle w:val="TableContents"/>
              <w:widowControl w:val="false"/>
              <w:suppressLineNumbers/>
              <w:bidi w:val="0"/>
              <w:jc w:val="start"/>
              <w:rPr/>
            </w:pPr>
            <w:r>
              <w:rPr/>
              <w:t>Runtime seed records used by the Node application for PostgreSQL and MongoDB bootstrap.</w:t>
            </w:r>
          </w:p>
        </w:tc>
      </w:tr>
    </w:tbl>
    <w:p>
      <w:pPr>
        <w:pStyle w:val="Heading2"/>
        <w:bidi w:val="0"/>
        <w:jc w:val="start"/>
        <w:rPr/>
      </w:pPr>
      <w:r>
        <w:rPr/>
        <w:t>4. API Design and Development</w:t>
      </w:r>
    </w:p>
    <w:tbl>
      <w:tblPr>
        <w:tblW w:w="10092" w:type="dxa"/>
        <w:jc w:val="start"/>
        <w:tblInd w:w="0" w:type="dxa"/>
        <w:tblLayout w:type="fixed"/>
        <w:tblCellMar>
          <w:top w:w="28" w:type="dxa"/>
          <w:start w:w="28" w:type="dxa"/>
          <w:bottom w:w="28" w:type="dxa"/>
          <w:end w:w="28" w:type="dxa"/>
        </w:tblCellMar>
      </w:tblPr>
      <w:tblGrid>
        <w:gridCol w:w="1216"/>
        <w:gridCol w:w="2228"/>
        <w:gridCol w:w="2584"/>
        <w:gridCol w:w="2117"/>
        <w:gridCol w:w="1947"/>
      </w:tblGrid>
      <w:tr>
        <w:trPr/>
        <w:tc>
          <w:tcPr>
            <w:tcW w:w="1216" w:type="dxa"/>
            <w:tcBorders/>
            <w:vAlign w:val="center"/>
          </w:tcPr>
          <w:p>
            <w:pPr>
              <w:pStyle w:val="TableHeading"/>
              <w:suppressLineNumbers/>
              <w:shd w:fill="EEF2F6" w:val="clear"/>
              <w:bidi w:val="0"/>
              <w:jc w:val="start"/>
              <w:rPr/>
            </w:pPr>
            <w:r>
              <w:rPr/>
              <w:t>Method</w:t>
            </w:r>
          </w:p>
        </w:tc>
        <w:tc>
          <w:tcPr>
            <w:tcW w:w="2228" w:type="dxa"/>
            <w:tcBorders/>
            <w:vAlign w:val="center"/>
          </w:tcPr>
          <w:p>
            <w:pPr>
              <w:pStyle w:val="TableHeading"/>
              <w:suppressLineNumbers/>
              <w:shd w:fill="EEF2F6" w:val="clear"/>
              <w:bidi w:val="0"/>
              <w:jc w:val="start"/>
              <w:rPr/>
            </w:pPr>
            <w:r>
              <w:rPr/>
              <w:t>Endpoint URI</w:t>
            </w:r>
          </w:p>
        </w:tc>
        <w:tc>
          <w:tcPr>
            <w:tcW w:w="2584" w:type="dxa"/>
            <w:tcBorders/>
            <w:vAlign w:val="center"/>
          </w:tcPr>
          <w:p>
            <w:pPr>
              <w:pStyle w:val="TableHeading"/>
              <w:suppressLineNumbers/>
              <w:shd w:fill="EEF2F6" w:val="clear"/>
              <w:bidi w:val="0"/>
              <w:jc w:val="start"/>
              <w:rPr/>
            </w:pPr>
            <w:r>
              <w:rPr/>
              <w:t>Description</w:t>
            </w:r>
          </w:p>
        </w:tc>
        <w:tc>
          <w:tcPr>
            <w:tcW w:w="2117" w:type="dxa"/>
            <w:tcBorders/>
            <w:vAlign w:val="center"/>
          </w:tcPr>
          <w:p>
            <w:pPr>
              <w:pStyle w:val="TableHeading"/>
              <w:suppressLineNumbers/>
              <w:shd w:fill="EEF2F6" w:val="clear"/>
              <w:bidi w:val="0"/>
              <w:jc w:val="start"/>
              <w:rPr/>
            </w:pPr>
            <w:r>
              <w:rPr/>
              <w:t>Data Source</w:t>
            </w:r>
          </w:p>
        </w:tc>
        <w:tc>
          <w:tcPr>
            <w:tcW w:w="1947" w:type="dxa"/>
            <w:tcBorders/>
            <w:vAlign w:val="center"/>
          </w:tcPr>
          <w:p>
            <w:pPr>
              <w:pStyle w:val="TableHeading"/>
              <w:suppressLineNumbers/>
              <w:shd w:fill="EEF2F6" w:val="clear"/>
              <w:bidi w:val="0"/>
              <w:jc w:val="start"/>
              <w:rPr/>
            </w:pPr>
            <w:r>
              <w:rPr/>
              <w:t>Role Access</w:t>
            </w:r>
          </w:p>
        </w:tc>
      </w:tr>
      <w:tr>
        <w:trPr/>
        <w:tc>
          <w:tcPr>
            <w:tcW w:w="1216" w:type="dxa"/>
            <w:tcBorders/>
            <w:vAlign w:val="center"/>
          </w:tcPr>
          <w:p>
            <w:pPr>
              <w:pStyle w:val="TableContents"/>
              <w:widowControl w:val="false"/>
              <w:suppressLineNumbers/>
              <w:bidi w:val="0"/>
              <w:jc w:val="start"/>
              <w:rPr/>
            </w:pPr>
            <w:r>
              <w:rPr/>
              <w:t>POST</w:t>
            </w:r>
          </w:p>
        </w:tc>
        <w:tc>
          <w:tcPr>
            <w:tcW w:w="2228" w:type="dxa"/>
            <w:tcBorders/>
            <w:vAlign w:val="center"/>
          </w:tcPr>
          <w:p>
            <w:pPr>
              <w:pStyle w:val="TableContents"/>
              <w:widowControl w:val="false"/>
              <w:suppressLineNumbers/>
              <w:bidi w:val="0"/>
              <w:jc w:val="start"/>
              <w:rPr/>
            </w:pPr>
            <w:r>
              <w:rPr>
                <w:rStyle w:val="SourceText"/>
              </w:rPr>
              <w:t>/api/auth/login</w:t>
            </w:r>
          </w:p>
        </w:tc>
        <w:tc>
          <w:tcPr>
            <w:tcW w:w="2584" w:type="dxa"/>
            <w:tcBorders/>
            <w:vAlign w:val="center"/>
          </w:tcPr>
          <w:p>
            <w:pPr>
              <w:pStyle w:val="TableContents"/>
              <w:widowControl w:val="false"/>
              <w:suppressLineNumbers/>
              <w:bidi w:val="0"/>
              <w:jc w:val="start"/>
              <w:rPr/>
            </w:pPr>
            <w:r>
              <w:rPr/>
              <w:t>Authenticates a seeded user and returns a signed token.</w:t>
            </w:r>
          </w:p>
        </w:tc>
        <w:tc>
          <w:tcPr>
            <w:tcW w:w="2117" w:type="dxa"/>
            <w:tcBorders/>
            <w:vAlign w:val="center"/>
          </w:tcPr>
          <w:p>
            <w:pPr>
              <w:pStyle w:val="TableContents"/>
              <w:widowControl w:val="false"/>
              <w:suppressLineNumbers/>
              <w:bidi w:val="0"/>
              <w:jc w:val="start"/>
              <w:rPr/>
            </w:pPr>
            <w:r>
              <w:rPr/>
              <w:t>PostgreSQL employees</w:t>
            </w:r>
          </w:p>
        </w:tc>
        <w:tc>
          <w:tcPr>
            <w:tcW w:w="1947" w:type="dxa"/>
            <w:tcBorders/>
            <w:vAlign w:val="center"/>
          </w:tcPr>
          <w:p>
            <w:pPr>
              <w:pStyle w:val="TableContents"/>
              <w:widowControl w:val="false"/>
              <w:suppressLineNumbers/>
              <w:bidi w:val="0"/>
              <w:jc w:val="start"/>
              <w:rPr/>
            </w:pPr>
            <w:r>
              <w:rPr/>
              <w:t>Public with valid credentials</w:t>
            </w:r>
          </w:p>
        </w:tc>
      </w:tr>
      <w:tr>
        <w:trPr/>
        <w:tc>
          <w:tcPr>
            <w:tcW w:w="1216" w:type="dxa"/>
            <w:tcBorders/>
            <w:vAlign w:val="center"/>
          </w:tcPr>
          <w:p>
            <w:pPr>
              <w:pStyle w:val="TableContents"/>
              <w:widowControl w:val="false"/>
              <w:suppressLineNumbers/>
              <w:bidi w:val="0"/>
              <w:jc w:val="start"/>
              <w:rPr/>
            </w:pPr>
            <w:r>
              <w:rPr/>
              <w:t>GET</w:t>
            </w:r>
          </w:p>
        </w:tc>
        <w:tc>
          <w:tcPr>
            <w:tcW w:w="2228" w:type="dxa"/>
            <w:tcBorders/>
            <w:vAlign w:val="center"/>
          </w:tcPr>
          <w:p>
            <w:pPr>
              <w:pStyle w:val="TableContents"/>
              <w:widowControl w:val="false"/>
              <w:suppressLineNumbers/>
              <w:bidi w:val="0"/>
              <w:jc w:val="start"/>
              <w:rPr/>
            </w:pPr>
            <w:r>
              <w:rPr>
                <w:rStyle w:val="SourceText"/>
              </w:rPr>
              <w:t>/api/dashboard</w:t>
            </w:r>
          </w:p>
        </w:tc>
        <w:tc>
          <w:tcPr>
            <w:tcW w:w="2584" w:type="dxa"/>
            <w:tcBorders/>
            <w:vAlign w:val="center"/>
          </w:tcPr>
          <w:p>
            <w:pPr>
              <w:pStyle w:val="TableContents"/>
              <w:widowControl w:val="false"/>
              <w:suppressLineNumbers/>
              <w:bidi w:val="0"/>
              <w:jc w:val="start"/>
              <w:rPr/>
            </w:pPr>
            <w:r>
              <w:rPr/>
              <w:t>Returns KPIs, alerts, supplier performance, QC summary, shipments, and IoT status.</w:t>
            </w:r>
          </w:p>
        </w:tc>
        <w:tc>
          <w:tcPr>
            <w:tcW w:w="2117" w:type="dxa"/>
            <w:tcBorders/>
            <w:vAlign w:val="center"/>
          </w:tcPr>
          <w:p>
            <w:pPr>
              <w:pStyle w:val="TableContents"/>
              <w:widowControl w:val="false"/>
              <w:suppressLineNumbers/>
              <w:bidi w:val="0"/>
              <w:jc w:val="start"/>
              <w:rPr/>
            </w:pPr>
            <w:r>
              <w:rPr/>
              <w:t>PostgreSQL + MongoDB</w:t>
            </w:r>
          </w:p>
        </w:tc>
        <w:tc>
          <w:tcPr>
            <w:tcW w:w="1947" w:type="dxa"/>
            <w:tcBorders/>
            <w:vAlign w:val="center"/>
          </w:tcPr>
          <w:p>
            <w:pPr>
              <w:pStyle w:val="TableContents"/>
              <w:widowControl w:val="false"/>
              <w:suppressLineNumbers/>
              <w:bidi w:val="0"/>
              <w:jc w:val="start"/>
              <w:rPr/>
            </w:pPr>
            <w:r>
              <w:rPr/>
              <w:t>All roles</w:t>
            </w:r>
          </w:p>
        </w:tc>
      </w:tr>
      <w:tr>
        <w:trPr/>
        <w:tc>
          <w:tcPr>
            <w:tcW w:w="1216" w:type="dxa"/>
            <w:tcBorders/>
            <w:vAlign w:val="center"/>
          </w:tcPr>
          <w:p>
            <w:pPr>
              <w:pStyle w:val="TableContents"/>
              <w:widowControl w:val="false"/>
              <w:suppressLineNumbers/>
              <w:bidi w:val="0"/>
              <w:jc w:val="start"/>
              <w:rPr/>
            </w:pPr>
            <w:r>
              <w:rPr/>
              <w:t>GET / POST</w:t>
            </w:r>
          </w:p>
        </w:tc>
        <w:tc>
          <w:tcPr>
            <w:tcW w:w="2228" w:type="dxa"/>
            <w:tcBorders/>
            <w:vAlign w:val="center"/>
          </w:tcPr>
          <w:p>
            <w:pPr>
              <w:pStyle w:val="TableContents"/>
              <w:widowControl w:val="false"/>
              <w:suppressLineNumbers/>
              <w:bidi w:val="0"/>
              <w:jc w:val="start"/>
              <w:rPr/>
            </w:pPr>
            <w:r>
              <w:rPr>
                <w:rStyle w:val="SourceText"/>
              </w:rPr>
              <w:t>/api/suppliers</w:t>
            </w:r>
          </w:p>
        </w:tc>
        <w:tc>
          <w:tcPr>
            <w:tcW w:w="2584" w:type="dxa"/>
            <w:tcBorders/>
            <w:vAlign w:val="center"/>
          </w:tcPr>
          <w:p>
            <w:pPr>
              <w:pStyle w:val="TableContents"/>
              <w:widowControl w:val="false"/>
              <w:suppressLineNumbers/>
              <w:bidi w:val="0"/>
              <w:jc w:val="start"/>
              <w:rPr/>
            </w:pPr>
            <w:r>
              <w:rPr/>
              <w:t>Lists suppliers or creates a supplier.</w:t>
            </w:r>
          </w:p>
        </w:tc>
        <w:tc>
          <w:tcPr>
            <w:tcW w:w="2117" w:type="dxa"/>
            <w:tcBorders/>
            <w:vAlign w:val="center"/>
          </w:tcPr>
          <w:p>
            <w:pPr>
              <w:pStyle w:val="TableContents"/>
              <w:widowControl w:val="false"/>
              <w:suppressLineNumbers/>
              <w:bidi w:val="0"/>
              <w:jc w:val="start"/>
              <w:rPr/>
            </w:pPr>
            <w:r>
              <w:rPr/>
              <w:t>PostgreSQL suppliers</w:t>
            </w:r>
          </w:p>
        </w:tc>
        <w:tc>
          <w:tcPr>
            <w:tcW w:w="1947" w:type="dxa"/>
            <w:tcBorders/>
            <w:vAlign w:val="center"/>
          </w:tcPr>
          <w:p>
            <w:pPr>
              <w:pStyle w:val="TableContents"/>
              <w:widowControl w:val="false"/>
              <w:suppressLineNumbers/>
              <w:bidi w:val="0"/>
              <w:jc w:val="start"/>
              <w:rPr/>
            </w:pPr>
            <w:r>
              <w:rPr/>
              <w:t>Read: all relevant roles; write: procurement</w:t>
            </w:r>
          </w:p>
        </w:tc>
      </w:tr>
      <w:tr>
        <w:trPr/>
        <w:tc>
          <w:tcPr>
            <w:tcW w:w="1216" w:type="dxa"/>
            <w:tcBorders/>
            <w:vAlign w:val="center"/>
          </w:tcPr>
          <w:p>
            <w:pPr>
              <w:pStyle w:val="TableContents"/>
              <w:widowControl w:val="false"/>
              <w:suppressLineNumbers/>
              <w:bidi w:val="0"/>
              <w:jc w:val="start"/>
              <w:rPr/>
            </w:pPr>
            <w:r>
              <w:rPr/>
              <w:t>GET / POST / PATCH</w:t>
            </w:r>
          </w:p>
        </w:tc>
        <w:tc>
          <w:tcPr>
            <w:tcW w:w="2228" w:type="dxa"/>
            <w:tcBorders/>
            <w:vAlign w:val="center"/>
          </w:tcPr>
          <w:p>
            <w:pPr>
              <w:pStyle w:val="TableContents"/>
              <w:widowControl w:val="false"/>
              <w:suppressLineNumbers/>
              <w:bidi w:val="0"/>
              <w:jc w:val="start"/>
              <w:rPr/>
            </w:pPr>
            <w:r>
              <w:rPr>
                <w:rStyle w:val="SourceText"/>
              </w:rPr>
              <w:t>/api/orders</w:t>
            </w:r>
          </w:p>
        </w:tc>
        <w:tc>
          <w:tcPr>
            <w:tcW w:w="2584" w:type="dxa"/>
            <w:tcBorders/>
            <w:vAlign w:val="center"/>
          </w:tcPr>
          <w:p>
            <w:pPr>
              <w:pStyle w:val="TableContents"/>
              <w:widowControl w:val="false"/>
              <w:suppressLineNumbers/>
              <w:bidi w:val="0"/>
              <w:jc w:val="start"/>
              <w:rPr/>
            </w:pPr>
            <w:r>
              <w:rPr/>
              <w:t>Lists, creates, or updates purchase orders.</w:t>
            </w:r>
          </w:p>
        </w:tc>
        <w:tc>
          <w:tcPr>
            <w:tcW w:w="2117" w:type="dxa"/>
            <w:tcBorders/>
            <w:vAlign w:val="center"/>
          </w:tcPr>
          <w:p>
            <w:pPr>
              <w:pStyle w:val="TableContents"/>
              <w:widowControl w:val="false"/>
              <w:suppressLineNumbers/>
              <w:bidi w:val="0"/>
              <w:jc w:val="start"/>
              <w:rPr/>
            </w:pPr>
            <w:r>
              <w:rPr/>
              <w:t>PostgreSQL orders and order lines</w:t>
            </w:r>
          </w:p>
        </w:tc>
        <w:tc>
          <w:tcPr>
            <w:tcW w:w="1947" w:type="dxa"/>
            <w:tcBorders/>
            <w:vAlign w:val="center"/>
          </w:tcPr>
          <w:p>
            <w:pPr>
              <w:pStyle w:val="TableContents"/>
              <w:widowControl w:val="false"/>
              <w:suppressLineNumbers/>
              <w:bidi w:val="0"/>
              <w:jc w:val="start"/>
              <w:rPr/>
            </w:pPr>
            <w:r>
              <w:rPr/>
              <w:t>Read: procurement/manager/quality; write: procurement</w:t>
            </w:r>
          </w:p>
        </w:tc>
      </w:tr>
      <w:tr>
        <w:trPr/>
        <w:tc>
          <w:tcPr>
            <w:tcW w:w="1216" w:type="dxa"/>
            <w:tcBorders/>
            <w:vAlign w:val="center"/>
          </w:tcPr>
          <w:p>
            <w:pPr>
              <w:pStyle w:val="TableContents"/>
              <w:widowControl w:val="false"/>
              <w:suppressLineNumbers/>
              <w:bidi w:val="0"/>
              <w:jc w:val="start"/>
              <w:rPr/>
            </w:pPr>
            <w:r>
              <w:rPr/>
              <w:t>GET / POST</w:t>
            </w:r>
          </w:p>
        </w:tc>
        <w:tc>
          <w:tcPr>
            <w:tcW w:w="2228" w:type="dxa"/>
            <w:tcBorders/>
            <w:vAlign w:val="center"/>
          </w:tcPr>
          <w:p>
            <w:pPr>
              <w:pStyle w:val="TableContents"/>
              <w:widowControl w:val="false"/>
              <w:suppressLineNumbers/>
              <w:bidi w:val="0"/>
              <w:jc w:val="start"/>
              <w:rPr/>
            </w:pPr>
            <w:r>
              <w:rPr>
                <w:rStyle w:val="SourceText"/>
              </w:rPr>
              <w:t>/api/shipments</w:t>
            </w:r>
            <w:r>
              <w:rPr/>
              <w:t xml:space="preserve">, </w:t>
            </w:r>
            <w:r>
              <w:rPr>
                <w:rStyle w:val="SourceText"/>
              </w:rPr>
              <w:t>/api/shipments/:id/events</w:t>
            </w:r>
          </w:p>
        </w:tc>
        <w:tc>
          <w:tcPr>
            <w:tcW w:w="2584" w:type="dxa"/>
            <w:tcBorders/>
            <w:vAlign w:val="center"/>
          </w:tcPr>
          <w:p>
            <w:pPr>
              <w:pStyle w:val="TableContents"/>
              <w:widowControl w:val="false"/>
              <w:suppressLineNumbers/>
              <w:bidi w:val="0"/>
              <w:jc w:val="start"/>
              <w:rPr/>
            </w:pPr>
            <w:r>
              <w:rPr/>
              <w:t>Lists shipments and adds event updates.</w:t>
            </w:r>
          </w:p>
        </w:tc>
        <w:tc>
          <w:tcPr>
            <w:tcW w:w="2117" w:type="dxa"/>
            <w:tcBorders/>
            <w:vAlign w:val="center"/>
          </w:tcPr>
          <w:p>
            <w:pPr>
              <w:pStyle w:val="TableContents"/>
              <w:widowControl w:val="false"/>
              <w:suppressLineNumbers/>
              <w:bidi w:val="0"/>
              <w:jc w:val="start"/>
              <w:rPr/>
            </w:pPr>
            <w:r>
              <w:rPr/>
              <w:t>PostgreSQL shipments and events</w:t>
            </w:r>
          </w:p>
        </w:tc>
        <w:tc>
          <w:tcPr>
            <w:tcW w:w="1947" w:type="dxa"/>
            <w:tcBorders/>
            <w:vAlign w:val="center"/>
          </w:tcPr>
          <w:p>
            <w:pPr>
              <w:pStyle w:val="TableContents"/>
              <w:widowControl w:val="false"/>
              <w:suppressLineNumbers/>
              <w:bidi w:val="0"/>
              <w:jc w:val="start"/>
              <w:rPr/>
            </w:pPr>
            <w:r>
              <w:rPr/>
              <w:t>Read: logistics roles; write: procurement/manager</w:t>
            </w:r>
          </w:p>
        </w:tc>
      </w:tr>
      <w:tr>
        <w:trPr/>
        <w:tc>
          <w:tcPr>
            <w:tcW w:w="1216" w:type="dxa"/>
            <w:tcBorders/>
            <w:vAlign w:val="center"/>
          </w:tcPr>
          <w:p>
            <w:pPr>
              <w:pStyle w:val="TableContents"/>
              <w:widowControl w:val="false"/>
              <w:suppressLineNumbers/>
              <w:bidi w:val="0"/>
              <w:jc w:val="start"/>
              <w:rPr/>
            </w:pPr>
            <w:r>
              <w:rPr/>
              <w:t>GET / POST</w:t>
            </w:r>
          </w:p>
        </w:tc>
        <w:tc>
          <w:tcPr>
            <w:tcW w:w="2228" w:type="dxa"/>
            <w:tcBorders/>
            <w:vAlign w:val="center"/>
          </w:tcPr>
          <w:p>
            <w:pPr>
              <w:pStyle w:val="TableContents"/>
              <w:widowControl w:val="false"/>
              <w:suppressLineNumbers/>
              <w:bidi w:val="0"/>
              <w:jc w:val="start"/>
              <w:rPr/>
            </w:pPr>
            <w:r>
              <w:rPr>
                <w:rStyle w:val="SourceText"/>
              </w:rPr>
              <w:t>/api/qc-reports</w:t>
            </w:r>
          </w:p>
        </w:tc>
        <w:tc>
          <w:tcPr>
            <w:tcW w:w="2584" w:type="dxa"/>
            <w:tcBorders/>
            <w:vAlign w:val="center"/>
          </w:tcPr>
          <w:p>
            <w:pPr>
              <w:pStyle w:val="TableContents"/>
              <w:widowControl w:val="false"/>
              <w:suppressLineNumbers/>
              <w:bidi w:val="0"/>
              <w:jc w:val="start"/>
              <w:rPr/>
            </w:pPr>
            <w:r>
              <w:rPr/>
              <w:t>Lists reports and creates a new versioned QC report.</w:t>
            </w:r>
          </w:p>
        </w:tc>
        <w:tc>
          <w:tcPr>
            <w:tcW w:w="2117" w:type="dxa"/>
            <w:tcBorders/>
            <w:vAlign w:val="center"/>
          </w:tcPr>
          <w:p>
            <w:pPr>
              <w:pStyle w:val="TableContents"/>
              <w:widowControl w:val="false"/>
              <w:suppressLineNumbers/>
              <w:bidi w:val="0"/>
              <w:jc w:val="start"/>
              <w:rPr/>
            </w:pPr>
            <w:r>
              <w:rPr/>
              <w:t>MongoDB qc_reports</w:t>
            </w:r>
          </w:p>
        </w:tc>
        <w:tc>
          <w:tcPr>
            <w:tcW w:w="1947" w:type="dxa"/>
            <w:tcBorders/>
            <w:vAlign w:val="center"/>
          </w:tcPr>
          <w:p>
            <w:pPr>
              <w:pStyle w:val="TableContents"/>
              <w:widowControl w:val="false"/>
              <w:suppressLineNumbers/>
              <w:bidi w:val="0"/>
              <w:jc w:val="start"/>
              <w:rPr/>
            </w:pPr>
            <w:r>
              <w:rPr/>
              <w:t>Read: permitted roles; write: quality</w:t>
            </w:r>
          </w:p>
        </w:tc>
      </w:tr>
      <w:tr>
        <w:trPr/>
        <w:tc>
          <w:tcPr>
            <w:tcW w:w="1216" w:type="dxa"/>
            <w:tcBorders/>
            <w:vAlign w:val="center"/>
          </w:tcPr>
          <w:p>
            <w:pPr>
              <w:pStyle w:val="TableContents"/>
              <w:widowControl w:val="false"/>
              <w:suppressLineNumbers/>
              <w:bidi w:val="0"/>
              <w:jc w:val="start"/>
              <w:rPr/>
            </w:pPr>
            <w:r>
              <w:rPr/>
              <w:t>POST</w:t>
            </w:r>
          </w:p>
        </w:tc>
        <w:tc>
          <w:tcPr>
            <w:tcW w:w="2228" w:type="dxa"/>
            <w:tcBorders/>
            <w:vAlign w:val="center"/>
          </w:tcPr>
          <w:p>
            <w:pPr>
              <w:pStyle w:val="TableContents"/>
              <w:widowControl w:val="false"/>
              <w:suppressLineNumbers/>
              <w:bidi w:val="0"/>
              <w:jc w:val="start"/>
              <w:rPr/>
            </w:pPr>
            <w:r>
              <w:rPr>
                <w:rStyle w:val="SourceText"/>
              </w:rPr>
              <w:t>/api/qc-reports/:id/approve</w:t>
            </w:r>
          </w:p>
        </w:tc>
        <w:tc>
          <w:tcPr>
            <w:tcW w:w="2584" w:type="dxa"/>
            <w:tcBorders/>
            <w:vAlign w:val="center"/>
          </w:tcPr>
          <w:p>
            <w:pPr>
              <w:pStyle w:val="TableContents"/>
              <w:widowControl w:val="false"/>
              <w:suppressLineNumbers/>
              <w:bidi w:val="0"/>
              <w:jc w:val="start"/>
              <w:rPr/>
            </w:pPr>
            <w:r>
              <w:rPr/>
              <w:t>Approves a QC report.</w:t>
            </w:r>
          </w:p>
        </w:tc>
        <w:tc>
          <w:tcPr>
            <w:tcW w:w="2117" w:type="dxa"/>
            <w:tcBorders/>
            <w:vAlign w:val="center"/>
          </w:tcPr>
          <w:p>
            <w:pPr>
              <w:pStyle w:val="TableContents"/>
              <w:widowControl w:val="false"/>
              <w:suppressLineNumbers/>
              <w:bidi w:val="0"/>
              <w:jc w:val="start"/>
              <w:rPr/>
            </w:pPr>
            <w:r>
              <w:rPr/>
              <w:t>MongoDB qc_reports</w:t>
            </w:r>
          </w:p>
        </w:tc>
        <w:tc>
          <w:tcPr>
            <w:tcW w:w="1947" w:type="dxa"/>
            <w:tcBorders/>
            <w:vAlign w:val="center"/>
          </w:tcPr>
          <w:p>
            <w:pPr>
              <w:pStyle w:val="TableContents"/>
              <w:widowControl w:val="false"/>
              <w:suppressLineNumbers/>
              <w:bidi w:val="0"/>
              <w:jc w:val="start"/>
              <w:rPr/>
            </w:pPr>
            <w:r>
              <w:rPr/>
              <w:t>Quality inspector</w:t>
            </w:r>
          </w:p>
        </w:tc>
      </w:tr>
      <w:tr>
        <w:trPr/>
        <w:tc>
          <w:tcPr>
            <w:tcW w:w="1216" w:type="dxa"/>
            <w:tcBorders/>
            <w:vAlign w:val="center"/>
          </w:tcPr>
          <w:p>
            <w:pPr>
              <w:pStyle w:val="TableContents"/>
              <w:widowControl w:val="false"/>
              <w:suppressLineNumbers/>
              <w:bidi w:val="0"/>
              <w:jc w:val="start"/>
              <w:rPr/>
            </w:pPr>
            <w:r>
              <w:rPr/>
              <w:t>GET / POST / PATCH</w:t>
            </w:r>
          </w:p>
        </w:tc>
        <w:tc>
          <w:tcPr>
            <w:tcW w:w="2228" w:type="dxa"/>
            <w:tcBorders/>
            <w:vAlign w:val="center"/>
          </w:tcPr>
          <w:p>
            <w:pPr>
              <w:pStyle w:val="TableContents"/>
              <w:widowControl w:val="false"/>
              <w:suppressLineNumbers/>
              <w:bidi w:val="0"/>
              <w:jc w:val="start"/>
              <w:rPr/>
            </w:pPr>
            <w:r>
              <w:rPr>
                <w:rStyle w:val="SourceText"/>
              </w:rPr>
              <w:t>/api/certifications</w:t>
            </w:r>
          </w:p>
        </w:tc>
        <w:tc>
          <w:tcPr>
            <w:tcW w:w="2584" w:type="dxa"/>
            <w:tcBorders/>
            <w:vAlign w:val="center"/>
          </w:tcPr>
          <w:p>
            <w:pPr>
              <w:pStyle w:val="TableContents"/>
              <w:widowControl w:val="false"/>
              <w:suppressLineNumbers/>
              <w:bidi w:val="0"/>
              <w:jc w:val="start"/>
              <w:rPr/>
            </w:pPr>
            <w:r>
              <w:rPr/>
              <w:t>Lists, creates, or updates pending certifications.</w:t>
            </w:r>
          </w:p>
        </w:tc>
        <w:tc>
          <w:tcPr>
            <w:tcW w:w="2117" w:type="dxa"/>
            <w:tcBorders/>
            <w:vAlign w:val="center"/>
          </w:tcPr>
          <w:p>
            <w:pPr>
              <w:pStyle w:val="TableContents"/>
              <w:widowControl w:val="false"/>
              <w:suppressLineNumbers/>
              <w:bidi w:val="0"/>
              <w:jc w:val="start"/>
              <w:rPr/>
            </w:pPr>
            <w:r>
              <w:rPr/>
              <w:t>MongoDB certifications</w:t>
            </w:r>
          </w:p>
        </w:tc>
        <w:tc>
          <w:tcPr>
            <w:tcW w:w="1947" w:type="dxa"/>
            <w:tcBorders/>
            <w:vAlign w:val="center"/>
          </w:tcPr>
          <w:p>
            <w:pPr>
              <w:pStyle w:val="TableContents"/>
              <w:widowControl w:val="false"/>
              <w:suppressLineNumbers/>
              <w:bidi w:val="0"/>
              <w:jc w:val="start"/>
              <w:rPr/>
            </w:pPr>
            <w:r>
              <w:rPr/>
              <w:t>Read: permitted roles; write: quality</w:t>
            </w:r>
          </w:p>
        </w:tc>
      </w:tr>
      <w:tr>
        <w:trPr/>
        <w:tc>
          <w:tcPr>
            <w:tcW w:w="1216" w:type="dxa"/>
            <w:tcBorders/>
            <w:vAlign w:val="center"/>
          </w:tcPr>
          <w:p>
            <w:pPr>
              <w:pStyle w:val="TableContents"/>
              <w:widowControl w:val="false"/>
              <w:suppressLineNumbers/>
              <w:bidi w:val="0"/>
              <w:jc w:val="start"/>
              <w:rPr/>
            </w:pPr>
            <w:r>
              <w:rPr/>
              <w:t>POST</w:t>
            </w:r>
          </w:p>
        </w:tc>
        <w:tc>
          <w:tcPr>
            <w:tcW w:w="2228" w:type="dxa"/>
            <w:tcBorders/>
            <w:vAlign w:val="center"/>
          </w:tcPr>
          <w:p>
            <w:pPr>
              <w:pStyle w:val="TableContents"/>
              <w:widowControl w:val="false"/>
              <w:suppressLineNumbers/>
              <w:bidi w:val="0"/>
              <w:jc w:val="start"/>
              <w:rPr/>
            </w:pPr>
            <w:r>
              <w:rPr>
                <w:rStyle w:val="SourceText"/>
              </w:rPr>
              <w:t>/api/certifications/:id/approve</w:t>
            </w:r>
          </w:p>
        </w:tc>
        <w:tc>
          <w:tcPr>
            <w:tcW w:w="2584" w:type="dxa"/>
            <w:tcBorders/>
            <w:vAlign w:val="center"/>
          </w:tcPr>
          <w:p>
            <w:pPr>
              <w:pStyle w:val="TableContents"/>
              <w:widowControl w:val="false"/>
              <w:suppressLineNumbers/>
              <w:bidi w:val="0"/>
              <w:jc w:val="start"/>
              <w:rPr/>
            </w:pPr>
            <w:r>
              <w:rPr/>
              <w:t>Locks a certification as immutable.</w:t>
            </w:r>
          </w:p>
        </w:tc>
        <w:tc>
          <w:tcPr>
            <w:tcW w:w="2117" w:type="dxa"/>
            <w:tcBorders/>
            <w:vAlign w:val="center"/>
          </w:tcPr>
          <w:p>
            <w:pPr>
              <w:pStyle w:val="TableContents"/>
              <w:widowControl w:val="false"/>
              <w:suppressLineNumbers/>
              <w:bidi w:val="0"/>
              <w:jc w:val="start"/>
              <w:rPr/>
            </w:pPr>
            <w:r>
              <w:rPr/>
              <w:t>MongoDB certifications</w:t>
            </w:r>
          </w:p>
        </w:tc>
        <w:tc>
          <w:tcPr>
            <w:tcW w:w="1947" w:type="dxa"/>
            <w:tcBorders/>
            <w:vAlign w:val="center"/>
          </w:tcPr>
          <w:p>
            <w:pPr>
              <w:pStyle w:val="TableContents"/>
              <w:widowControl w:val="false"/>
              <w:suppressLineNumbers/>
              <w:bidi w:val="0"/>
              <w:jc w:val="start"/>
              <w:rPr/>
            </w:pPr>
            <w:r>
              <w:rPr/>
              <w:t>Quality inspector</w:t>
            </w:r>
          </w:p>
        </w:tc>
      </w:tr>
      <w:tr>
        <w:trPr/>
        <w:tc>
          <w:tcPr>
            <w:tcW w:w="1216" w:type="dxa"/>
            <w:tcBorders/>
            <w:vAlign w:val="center"/>
          </w:tcPr>
          <w:p>
            <w:pPr>
              <w:pStyle w:val="TableContents"/>
              <w:widowControl w:val="false"/>
              <w:suppressLineNumbers/>
              <w:bidi w:val="0"/>
              <w:jc w:val="start"/>
              <w:rPr/>
            </w:pPr>
            <w:r>
              <w:rPr/>
              <w:t>GET / POST</w:t>
            </w:r>
          </w:p>
        </w:tc>
        <w:tc>
          <w:tcPr>
            <w:tcW w:w="2228" w:type="dxa"/>
            <w:tcBorders/>
            <w:vAlign w:val="center"/>
          </w:tcPr>
          <w:p>
            <w:pPr>
              <w:pStyle w:val="TableContents"/>
              <w:widowControl w:val="false"/>
              <w:suppressLineNumbers/>
              <w:bidi w:val="0"/>
              <w:jc w:val="start"/>
              <w:rPr/>
            </w:pPr>
            <w:r>
              <w:rPr>
                <w:rStyle w:val="SourceText"/>
              </w:rPr>
              <w:t>/api/iot</w:t>
            </w:r>
          </w:p>
        </w:tc>
        <w:tc>
          <w:tcPr>
            <w:tcW w:w="2584" w:type="dxa"/>
            <w:tcBorders/>
            <w:vAlign w:val="center"/>
          </w:tcPr>
          <w:p>
            <w:pPr>
              <w:pStyle w:val="TableContents"/>
              <w:widowControl w:val="false"/>
              <w:suppressLineNumbers/>
              <w:bidi w:val="0"/>
              <w:jc w:val="start"/>
              <w:rPr/>
            </w:pPr>
            <w:r>
              <w:rPr/>
              <w:t>Lists IoT sensor readings or submits telemetry.</w:t>
            </w:r>
          </w:p>
        </w:tc>
        <w:tc>
          <w:tcPr>
            <w:tcW w:w="2117" w:type="dxa"/>
            <w:tcBorders/>
            <w:vAlign w:val="center"/>
          </w:tcPr>
          <w:p>
            <w:pPr>
              <w:pStyle w:val="TableContents"/>
              <w:widowControl w:val="false"/>
              <w:suppressLineNumbers/>
              <w:bidi w:val="0"/>
              <w:jc w:val="start"/>
              <w:rPr/>
            </w:pPr>
            <w:r>
              <w:rPr/>
              <w:t>MongoDB iot_sensor_logs</w:t>
            </w:r>
          </w:p>
        </w:tc>
        <w:tc>
          <w:tcPr>
            <w:tcW w:w="1947" w:type="dxa"/>
            <w:tcBorders/>
            <w:vAlign w:val="center"/>
          </w:tcPr>
          <w:p>
            <w:pPr>
              <w:pStyle w:val="TableContents"/>
              <w:widowControl w:val="false"/>
              <w:suppressLineNumbers/>
              <w:bidi w:val="0"/>
              <w:jc w:val="start"/>
              <w:rPr/>
            </w:pPr>
            <w:r>
              <w:rPr/>
              <w:t>Read/write: equipment engineer</w:t>
            </w:r>
          </w:p>
        </w:tc>
      </w:tr>
      <w:tr>
        <w:trPr/>
        <w:tc>
          <w:tcPr>
            <w:tcW w:w="1216" w:type="dxa"/>
            <w:tcBorders/>
            <w:vAlign w:val="center"/>
          </w:tcPr>
          <w:p>
            <w:pPr>
              <w:pStyle w:val="TableContents"/>
              <w:widowControl w:val="false"/>
              <w:suppressLineNumbers/>
              <w:bidi w:val="0"/>
              <w:jc w:val="start"/>
              <w:rPr/>
            </w:pPr>
            <w:r>
              <w:rPr/>
              <w:t>GET / POST</w:t>
            </w:r>
          </w:p>
        </w:tc>
        <w:tc>
          <w:tcPr>
            <w:tcW w:w="2228" w:type="dxa"/>
            <w:tcBorders/>
            <w:vAlign w:val="center"/>
          </w:tcPr>
          <w:p>
            <w:pPr>
              <w:pStyle w:val="TableContents"/>
              <w:widowControl w:val="false"/>
              <w:suppressLineNumbers/>
              <w:bidi w:val="0"/>
              <w:jc w:val="start"/>
              <w:rPr/>
            </w:pPr>
            <w:r>
              <w:rPr>
                <w:rStyle w:val="SourceText"/>
              </w:rPr>
              <w:t>/api/compliance-flags</w:t>
            </w:r>
          </w:p>
        </w:tc>
        <w:tc>
          <w:tcPr>
            <w:tcW w:w="2584" w:type="dxa"/>
            <w:tcBorders/>
            <w:vAlign w:val="center"/>
          </w:tcPr>
          <w:p>
            <w:pPr>
              <w:pStyle w:val="TableContents"/>
              <w:widowControl w:val="false"/>
              <w:suppressLineNumbers/>
              <w:bidi w:val="0"/>
              <w:jc w:val="start"/>
              <w:rPr/>
            </w:pPr>
            <w:r>
              <w:rPr/>
              <w:t>Lists or raises compliance flags.</w:t>
            </w:r>
          </w:p>
        </w:tc>
        <w:tc>
          <w:tcPr>
            <w:tcW w:w="2117" w:type="dxa"/>
            <w:tcBorders/>
            <w:vAlign w:val="center"/>
          </w:tcPr>
          <w:p>
            <w:pPr>
              <w:pStyle w:val="TableContents"/>
              <w:widowControl w:val="false"/>
              <w:suppressLineNumbers/>
              <w:bidi w:val="0"/>
              <w:jc w:val="start"/>
              <w:rPr/>
            </w:pPr>
            <w:r>
              <w:rPr/>
              <w:t>MongoDB compliance_flags</w:t>
            </w:r>
          </w:p>
        </w:tc>
        <w:tc>
          <w:tcPr>
            <w:tcW w:w="1947" w:type="dxa"/>
            <w:tcBorders/>
            <w:vAlign w:val="center"/>
          </w:tcPr>
          <w:p>
            <w:pPr>
              <w:pStyle w:val="TableContents"/>
              <w:widowControl w:val="false"/>
              <w:suppressLineNumbers/>
              <w:bidi w:val="0"/>
              <w:jc w:val="start"/>
              <w:rPr/>
            </w:pPr>
            <w:r>
              <w:rPr/>
              <w:t>Auditor can create flags</w:t>
            </w:r>
          </w:p>
        </w:tc>
      </w:tr>
      <w:tr>
        <w:trPr/>
        <w:tc>
          <w:tcPr>
            <w:tcW w:w="1216" w:type="dxa"/>
            <w:tcBorders/>
            <w:vAlign w:val="center"/>
          </w:tcPr>
          <w:p>
            <w:pPr>
              <w:pStyle w:val="TableContents"/>
              <w:widowControl w:val="false"/>
              <w:suppressLineNumbers/>
              <w:bidi w:val="0"/>
              <w:jc w:val="start"/>
              <w:rPr/>
            </w:pPr>
            <w:r>
              <w:rPr/>
              <w:t>GET</w:t>
            </w:r>
          </w:p>
        </w:tc>
        <w:tc>
          <w:tcPr>
            <w:tcW w:w="2228" w:type="dxa"/>
            <w:tcBorders/>
            <w:vAlign w:val="center"/>
          </w:tcPr>
          <w:p>
            <w:pPr>
              <w:pStyle w:val="TableContents"/>
              <w:widowControl w:val="false"/>
              <w:suppressLineNumbers/>
              <w:bidi w:val="0"/>
              <w:jc w:val="start"/>
              <w:rPr/>
            </w:pPr>
            <w:r>
              <w:rPr>
                <w:rStyle w:val="SourceText"/>
              </w:rPr>
              <w:t>/api/audit-logs</w:t>
            </w:r>
          </w:p>
        </w:tc>
        <w:tc>
          <w:tcPr>
            <w:tcW w:w="2584" w:type="dxa"/>
            <w:tcBorders/>
            <w:vAlign w:val="center"/>
          </w:tcPr>
          <w:p>
            <w:pPr>
              <w:pStyle w:val="TableContents"/>
              <w:widowControl w:val="false"/>
              <w:suppressLineNumbers/>
              <w:bidi w:val="0"/>
              <w:jc w:val="start"/>
              <w:rPr/>
            </w:pPr>
            <w:r>
              <w:rPr/>
              <w:t>Lists recent audit trail events.</w:t>
            </w:r>
          </w:p>
        </w:tc>
        <w:tc>
          <w:tcPr>
            <w:tcW w:w="2117" w:type="dxa"/>
            <w:tcBorders/>
            <w:vAlign w:val="center"/>
          </w:tcPr>
          <w:p>
            <w:pPr>
              <w:pStyle w:val="TableContents"/>
              <w:widowControl w:val="false"/>
              <w:suppressLineNumbers/>
              <w:bidi w:val="0"/>
              <w:jc w:val="start"/>
              <w:rPr/>
            </w:pPr>
            <w:r>
              <w:rPr/>
              <w:t>PostgreSQL audit_logs</w:t>
            </w:r>
          </w:p>
        </w:tc>
        <w:tc>
          <w:tcPr>
            <w:tcW w:w="1947" w:type="dxa"/>
            <w:tcBorders/>
            <w:vAlign w:val="center"/>
          </w:tcPr>
          <w:p>
            <w:pPr>
              <w:pStyle w:val="TableContents"/>
              <w:widowControl w:val="false"/>
              <w:suppressLineNumbers/>
              <w:bidi w:val="0"/>
              <w:jc w:val="start"/>
              <w:rPr/>
            </w:pPr>
            <w:r>
              <w:rPr/>
              <w:t>Manager and auditor</w:t>
            </w:r>
          </w:p>
        </w:tc>
      </w:tr>
      <w:tr>
        <w:trPr/>
        <w:tc>
          <w:tcPr>
            <w:tcW w:w="1216" w:type="dxa"/>
            <w:tcBorders/>
            <w:vAlign w:val="center"/>
          </w:tcPr>
          <w:p>
            <w:pPr>
              <w:pStyle w:val="TableContents"/>
              <w:widowControl w:val="false"/>
              <w:suppressLineNumbers/>
              <w:bidi w:val="0"/>
              <w:jc w:val="start"/>
              <w:rPr/>
            </w:pPr>
            <w:r>
              <w:rPr/>
              <w:t>GET</w:t>
            </w:r>
          </w:p>
        </w:tc>
        <w:tc>
          <w:tcPr>
            <w:tcW w:w="2228" w:type="dxa"/>
            <w:tcBorders/>
            <w:vAlign w:val="center"/>
          </w:tcPr>
          <w:p>
            <w:pPr>
              <w:pStyle w:val="TableContents"/>
              <w:widowControl w:val="false"/>
              <w:suppressLineNumbers/>
              <w:bidi w:val="0"/>
              <w:jc w:val="start"/>
              <w:rPr/>
            </w:pPr>
            <w:r>
              <w:rPr>
                <w:rStyle w:val="SourceText"/>
              </w:rPr>
              <w:t>/api/export/:collection</w:t>
            </w:r>
          </w:p>
        </w:tc>
        <w:tc>
          <w:tcPr>
            <w:tcW w:w="2584" w:type="dxa"/>
            <w:tcBorders/>
            <w:vAlign w:val="center"/>
          </w:tcPr>
          <w:p>
            <w:pPr>
              <w:pStyle w:val="TableContents"/>
              <w:widowControl w:val="false"/>
              <w:suppressLineNumbers/>
              <w:bidi w:val="0"/>
              <w:jc w:val="start"/>
              <w:rPr/>
            </w:pPr>
            <w:r>
              <w:rPr/>
              <w:t>Exports permitted datasets as CSV.</w:t>
            </w:r>
          </w:p>
        </w:tc>
        <w:tc>
          <w:tcPr>
            <w:tcW w:w="2117" w:type="dxa"/>
            <w:tcBorders/>
            <w:vAlign w:val="center"/>
          </w:tcPr>
          <w:p>
            <w:pPr>
              <w:pStyle w:val="TableContents"/>
              <w:widowControl w:val="false"/>
              <w:suppressLineNumbers/>
              <w:bidi w:val="0"/>
              <w:jc w:val="start"/>
              <w:rPr/>
            </w:pPr>
            <w:r>
              <w:rPr/>
              <w:t>PostgreSQL or MongoDB</w:t>
            </w:r>
          </w:p>
        </w:tc>
        <w:tc>
          <w:tcPr>
            <w:tcW w:w="1947" w:type="dxa"/>
            <w:tcBorders/>
            <w:vAlign w:val="center"/>
          </w:tcPr>
          <w:p>
            <w:pPr>
              <w:pStyle w:val="TableContents"/>
              <w:widowControl w:val="false"/>
              <w:suppressLineNumbers/>
              <w:bidi w:val="0"/>
              <w:jc w:val="start"/>
              <w:rPr/>
            </w:pPr>
            <w:r>
              <w:rPr/>
              <w:t>Manager and auditor</w:t>
            </w:r>
          </w:p>
        </w:tc>
      </w:tr>
    </w:tbl>
    <w:p>
      <w:pPr>
        <w:pStyle w:val="Heading2"/>
        <w:bidi w:val="0"/>
        <w:jc w:val="start"/>
        <w:rPr/>
      </w:pPr>
      <w:r>
        <w:rPr/>
        <w:t>5. Dashboard Evidence</w:t>
      </w:r>
    </w:p>
    <w:p>
      <w:pPr>
        <w:pStyle w:val="BodyText"/>
        <w:bidi w:val="0"/>
        <w:jc w:val="start"/>
        <w:rPr/>
      </w:pPr>
      <w:r>
        <w:rPr/>
        <w:drawing>
          <wp:inline distT="0" distB="0" distL="0" distR="0">
            <wp:extent cx="13716000" cy="11430000"/>
            <wp:effectExtent l="0" t="0" r="0" b="0"/>
            <wp:docPr id="3" name="Image3" title="Overview 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Overview dashboard screenshot"/>
                    <pic:cNvPicPr>
                      <a:picLocks noChangeAspect="1" noChangeArrowheads="1"/>
                    </pic:cNvPicPr>
                  </pic:nvPicPr>
                  <pic:blipFill>
                    <a:blip r:link="rId4"/>
                    <a:stretch>
                      <a:fillRect/>
                    </a:stretch>
                  </pic:blipFill>
                  <pic:spPr bwMode="auto">
                    <a:xfrm>
                      <a:off x="0" y="0"/>
                      <a:ext cx="13716000" cy="11430000"/>
                    </a:xfrm>
                    <a:prstGeom prst="rect">
                      <a:avLst/>
                    </a:prstGeom>
                    <a:noFill/>
                  </pic:spPr>
                </pic:pic>
              </a:graphicData>
            </a:graphic>
          </wp:inline>
        </w:drawing>
      </w:r>
      <w:r>
        <w:rPr/>
        <w:t xml:space="preserve"> </w:t>
      </w:r>
      <w:r>
        <w:rPr/>
        <w:t xml:space="preserve">Figure 3 - Supply Chain Manager overview dashboard with KPIs and charts </w:t>
      </w:r>
      <w:r>
        <w:rPr/>
        <w:drawing>
          <wp:inline distT="0" distB="0" distL="0" distR="0">
            <wp:extent cx="13716000" cy="11430000"/>
            <wp:effectExtent l="0" t="0" r="0" b="0"/>
            <wp:docPr id="4" name="Image4" title="Procurement 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Procurement dashboard screenshot"/>
                    <pic:cNvPicPr>
                      <a:picLocks noChangeAspect="1" noChangeArrowheads="1"/>
                    </pic:cNvPicPr>
                  </pic:nvPicPr>
                  <pic:blipFill>
                    <a:blip r:link="rId5"/>
                    <a:stretch>
                      <a:fillRect/>
                    </a:stretch>
                  </pic:blipFill>
                  <pic:spPr bwMode="auto">
                    <a:xfrm>
                      <a:off x="0" y="0"/>
                      <a:ext cx="13716000" cy="11430000"/>
                    </a:xfrm>
                    <a:prstGeom prst="rect">
                      <a:avLst/>
                    </a:prstGeom>
                    <a:noFill/>
                  </pic:spPr>
                </pic:pic>
              </a:graphicData>
            </a:graphic>
          </wp:inline>
        </w:drawing>
      </w:r>
      <w:r>
        <w:rPr/>
        <w:t xml:space="preserve"> Figure 4 - Procurement view for supplier and order workflow </w:t>
      </w:r>
      <w:r>
        <w:rPr/>
        <w:drawing>
          <wp:inline distT="0" distB="0" distL="0" distR="0">
            <wp:extent cx="13716000" cy="11430000"/>
            <wp:effectExtent l="0" t="0" r="0" b="0"/>
            <wp:docPr id="5" name="Image5" title="Quality 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Quality dashboard screenshot"/>
                    <pic:cNvPicPr>
                      <a:picLocks noChangeAspect="1" noChangeArrowheads="1"/>
                    </pic:cNvPicPr>
                  </pic:nvPicPr>
                  <pic:blipFill>
                    <a:blip r:link="rId6"/>
                    <a:stretch>
                      <a:fillRect/>
                    </a:stretch>
                  </pic:blipFill>
                  <pic:spPr bwMode="auto">
                    <a:xfrm>
                      <a:off x="0" y="0"/>
                      <a:ext cx="13716000" cy="11430000"/>
                    </a:xfrm>
                    <a:prstGeom prst="rect">
                      <a:avLst/>
                    </a:prstGeom>
                    <a:noFill/>
                  </pic:spPr>
                </pic:pic>
              </a:graphicData>
            </a:graphic>
          </wp:inline>
        </w:drawing>
      </w:r>
      <w:r>
        <w:rPr/>
        <w:t xml:space="preserve"> Figure 5 - Quality view for QC report and certification workflow </w:t>
      </w:r>
      <w:r>
        <w:rPr/>
        <w:drawing>
          <wp:inline distT="0" distB="0" distL="0" distR="0">
            <wp:extent cx="13716000" cy="11430000"/>
            <wp:effectExtent l="0" t="0" r="0" b="0"/>
            <wp:docPr id="6" name="Image6" title="Equipment 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Equipment dashboard screenshot"/>
                    <pic:cNvPicPr>
                      <a:picLocks noChangeAspect="1" noChangeArrowheads="1"/>
                    </pic:cNvPicPr>
                  </pic:nvPicPr>
                  <pic:blipFill>
                    <a:blip r:link="rId7"/>
                    <a:stretch>
                      <a:fillRect/>
                    </a:stretch>
                  </pic:blipFill>
                  <pic:spPr bwMode="auto">
                    <a:xfrm>
                      <a:off x="0" y="0"/>
                      <a:ext cx="13716000" cy="11430000"/>
                    </a:xfrm>
                    <a:prstGeom prst="rect">
                      <a:avLst/>
                    </a:prstGeom>
                    <a:noFill/>
                  </pic:spPr>
                </pic:pic>
              </a:graphicData>
            </a:graphic>
          </wp:inline>
        </w:drawing>
      </w:r>
      <w:r>
        <w:rPr/>
        <w:t xml:space="preserve"> Figure 6 - Equipment engineer IoT monitoring view </w:t>
      </w:r>
      <w:r>
        <w:rPr/>
        <w:drawing>
          <wp:inline distT="0" distB="0" distL="0" distR="0">
            <wp:extent cx="13716000" cy="11430000"/>
            <wp:effectExtent l="0" t="0" r="0" b="0"/>
            <wp:docPr id="7" name="Image7" title="Compliance 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Compliance dashboard screenshot"/>
                    <pic:cNvPicPr>
                      <a:picLocks noChangeAspect="1" noChangeArrowheads="1"/>
                    </pic:cNvPicPr>
                  </pic:nvPicPr>
                  <pic:blipFill>
                    <a:blip r:link="rId8"/>
                    <a:stretch>
                      <a:fillRect/>
                    </a:stretch>
                  </pic:blipFill>
                  <pic:spPr bwMode="auto">
                    <a:xfrm>
                      <a:off x="0" y="0"/>
                      <a:ext cx="13716000" cy="11430000"/>
                    </a:xfrm>
                    <a:prstGeom prst="rect">
                      <a:avLst/>
                    </a:prstGeom>
                    <a:noFill/>
                  </pic:spPr>
                </pic:pic>
              </a:graphicData>
            </a:graphic>
          </wp:inline>
        </w:drawing>
      </w:r>
      <w:r>
        <w:rPr/>
        <w:t xml:space="preserve"> Figure 7 - Auditor compliance and certification review view </w:t>
      </w:r>
    </w:p>
    <w:p>
      <w:pPr>
        <w:pStyle w:val="Heading2"/>
        <w:bidi w:val="0"/>
        <w:jc w:val="start"/>
        <w:rPr/>
      </w:pPr>
      <w:r>
        <w:rPr/>
        <w:t>6. Security and Compliance</w:t>
      </w:r>
    </w:p>
    <w:tbl>
      <w:tblPr>
        <w:tblW w:w="10092" w:type="dxa"/>
        <w:jc w:val="start"/>
        <w:tblInd w:w="0" w:type="dxa"/>
        <w:tblLayout w:type="fixed"/>
        <w:tblCellMar>
          <w:top w:w="28" w:type="dxa"/>
          <w:start w:w="28" w:type="dxa"/>
          <w:bottom w:w="28" w:type="dxa"/>
          <w:end w:w="28" w:type="dxa"/>
        </w:tblCellMar>
      </w:tblPr>
      <w:tblGrid>
        <w:gridCol w:w="2156"/>
        <w:gridCol w:w="7936"/>
      </w:tblGrid>
      <w:tr>
        <w:trPr/>
        <w:tc>
          <w:tcPr>
            <w:tcW w:w="2156" w:type="dxa"/>
            <w:tcBorders/>
            <w:vAlign w:val="center"/>
          </w:tcPr>
          <w:p>
            <w:pPr>
              <w:pStyle w:val="TableHeading"/>
              <w:suppressLineNumbers/>
              <w:shd w:fill="EEF2F6" w:val="clear"/>
              <w:bidi w:val="0"/>
              <w:jc w:val="start"/>
              <w:rPr/>
            </w:pPr>
            <w:r>
              <w:rPr/>
              <w:t>Control</w:t>
            </w:r>
          </w:p>
        </w:tc>
        <w:tc>
          <w:tcPr>
            <w:tcW w:w="7936" w:type="dxa"/>
            <w:tcBorders/>
            <w:vAlign w:val="center"/>
          </w:tcPr>
          <w:p>
            <w:pPr>
              <w:pStyle w:val="TableHeading"/>
              <w:suppressLineNumbers/>
              <w:shd w:fill="EEF2F6" w:val="clear"/>
              <w:bidi w:val="0"/>
              <w:jc w:val="start"/>
              <w:rPr/>
            </w:pPr>
            <w:r>
              <w:rPr/>
              <w:t>Implementation</w:t>
            </w:r>
          </w:p>
        </w:tc>
      </w:tr>
      <w:tr>
        <w:trPr/>
        <w:tc>
          <w:tcPr>
            <w:tcW w:w="2156" w:type="dxa"/>
            <w:tcBorders/>
            <w:vAlign w:val="center"/>
          </w:tcPr>
          <w:p>
            <w:pPr>
              <w:pStyle w:val="TableContents"/>
              <w:widowControl w:val="false"/>
              <w:suppressLineNumbers/>
              <w:bidi w:val="0"/>
              <w:jc w:val="start"/>
              <w:rPr/>
            </w:pPr>
            <w:r>
              <w:rPr/>
              <w:t>Authentication</w:t>
            </w:r>
          </w:p>
        </w:tc>
        <w:tc>
          <w:tcPr>
            <w:tcW w:w="7936" w:type="dxa"/>
            <w:tcBorders/>
            <w:vAlign w:val="center"/>
          </w:tcPr>
          <w:p>
            <w:pPr>
              <w:pStyle w:val="TableContents"/>
              <w:widowControl w:val="false"/>
              <w:suppressLineNumbers/>
              <w:bidi w:val="0"/>
              <w:jc w:val="start"/>
              <w:rPr/>
            </w:pPr>
            <w:r>
              <w:rPr/>
              <w:t>Users log in with auth ID and password. Stored passwords are PBKDF2 hashes with salts.</w:t>
            </w:r>
          </w:p>
        </w:tc>
      </w:tr>
      <w:tr>
        <w:trPr/>
        <w:tc>
          <w:tcPr>
            <w:tcW w:w="2156" w:type="dxa"/>
            <w:tcBorders/>
            <w:vAlign w:val="center"/>
          </w:tcPr>
          <w:p>
            <w:pPr>
              <w:pStyle w:val="TableContents"/>
              <w:widowControl w:val="false"/>
              <w:suppressLineNumbers/>
              <w:bidi w:val="0"/>
              <w:jc w:val="start"/>
              <w:rPr/>
            </w:pPr>
            <w:r>
              <w:rPr/>
              <w:t>Session protection</w:t>
            </w:r>
          </w:p>
        </w:tc>
        <w:tc>
          <w:tcPr>
            <w:tcW w:w="7936" w:type="dxa"/>
            <w:tcBorders/>
            <w:vAlign w:val="center"/>
          </w:tcPr>
          <w:p>
            <w:pPr>
              <w:pStyle w:val="TableContents"/>
              <w:widowControl w:val="false"/>
              <w:suppressLineNumbers/>
              <w:bidi w:val="0"/>
              <w:jc w:val="start"/>
              <w:rPr/>
            </w:pPr>
            <w:r>
              <w:rPr/>
              <w:t>The API issues signed HMAC session tokens with expiry.</w:t>
            </w:r>
          </w:p>
        </w:tc>
      </w:tr>
      <w:tr>
        <w:trPr/>
        <w:tc>
          <w:tcPr>
            <w:tcW w:w="2156" w:type="dxa"/>
            <w:tcBorders/>
            <w:vAlign w:val="center"/>
          </w:tcPr>
          <w:p>
            <w:pPr>
              <w:pStyle w:val="TableContents"/>
              <w:widowControl w:val="false"/>
              <w:suppressLineNumbers/>
              <w:bidi w:val="0"/>
              <w:jc w:val="start"/>
              <w:rPr/>
            </w:pPr>
            <w:r>
              <w:rPr/>
              <w:t>RBAC</w:t>
            </w:r>
          </w:p>
        </w:tc>
        <w:tc>
          <w:tcPr>
            <w:tcW w:w="7936" w:type="dxa"/>
            <w:tcBorders/>
            <w:vAlign w:val="center"/>
          </w:tcPr>
          <w:p>
            <w:pPr>
              <w:pStyle w:val="TableContents"/>
              <w:widowControl w:val="false"/>
              <w:suppressLineNumbers/>
              <w:bidi w:val="0"/>
              <w:jc w:val="start"/>
              <w:rPr/>
            </w:pPr>
            <w:r>
              <w:rPr/>
              <w:t>Each endpoint checks permissions in the backend before reading or mutating data.</w:t>
            </w:r>
          </w:p>
        </w:tc>
      </w:tr>
      <w:tr>
        <w:trPr/>
        <w:tc>
          <w:tcPr>
            <w:tcW w:w="2156" w:type="dxa"/>
            <w:tcBorders/>
            <w:vAlign w:val="center"/>
          </w:tcPr>
          <w:p>
            <w:pPr>
              <w:pStyle w:val="TableContents"/>
              <w:widowControl w:val="false"/>
              <w:suppressLineNumbers/>
              <w:bidi w:val="0"/>
              <w:jc w:val="start"/>
              <w:rPr/>
            </w:pPr>
            <w:r>
              <w:rPr/>
              <w:t>Auditor restriction</w:t>
            </w:r>
          </w:p>
        </w:tc>
        <w:tc>
          <w:tcPr>
            <w:tcW w:w="7936" w:type="dxa"/>
            <w:tcBorders/>
            <w:vAlign w:val="center"/>
          </w:tcPr>
          <w:p>
            <w:pPr>
              <w:pStyle w:val="TableContents"/>
              <w:widowControl w:val="false"/>
              <w:suppressLineNumbers/>
              <w:bidi w:val="0"/>
              <w:jc w:val="start"/>
              <w:rPr/>
            </w:pPr>
            <w:r>
              <w:rPr/>
              <w:t>The auditor can read compliance data and raise flags but cannot mutate suppliers, orders, QC reports, or certifications.</w:t>
            </w:r>
          </w:p>
        </w:tc>
      </w:tr>
      <w:tr>
        <w:trPr/>
        <w:tc>
          <w:tcPr>
            <w:tcW w:w="2156" w:type="dxa"/>
            <w:tcBorders/>
            <w:vAlign w:val="center"/>
          </w:tcPr>
          <w:p>
            <w:pPr>
              <w:pStyle w:val="TableContents"/>
              <w:widowControl w:val="false"/>
              <w:suppressLineNumbers/>
              <w:bidi w:val="0"/>
              <w:jc w:val="start"/>
              <w:rPr/>
            </w:pPr>
            <w:r>
              <w:rPr/>
              <w:t>Certification immutability</w:t>
            </w:r>
          </w:p>
        </w:tc>
        <w:tc>
          <w:tcPr>
            <w:tcW w:w="7936" w:type="dxa"/>
            <w:tcBorders/>
            <w:vAlign w:val="center"/>
          </w:tcPr>
          <w:p>
            <w:pPr>
              <w:pStyle w:val="TableContents"/>
              <w:widowControl w:val="false"/>
              <w:suppressLineNumbers/>
              <w:bidi w:val="0"/>
              <w:jc w:val="start"/>
              <w:rPr/>
            </w:pPr>
            <w:r>
              <w:rPr/>
              <w:t xml:space="preserve">Approved certifications have </w:t>
            </w:r>
            <w:r>
              <w:rPr>
                <w:rStyle w:val="SourceText"/>
              </w:rPr>
              <w:t>is_immutable=true</w:t>
            </w:r>
            <w:r>
              <w:rPr/>
              <w:t>. Later update attempts return HTTP 409.</w:t>
            </w:r>
          </w:p>
        </w:tc>
      </w:tr>
      <w:tr>
        <w:trPr/>
        <w:tc>
          <w:tcPr>
            <w:tcW w:w="2156" w:type="dxa"/>
            <w:tcBorders/>
            <w:vAlign w:val="center"/>
          </w:tcPr>
          <w:p>
            <w:pPr>
              <w:pStyle w:val="TableContents"/>
              <w:widowControl w:val="false"/>
              <w:suppressLineNumbers/>
              <w:bidi w:val="0"/>
              <w:jc w:val="start"/>
              <w:rPr/>
            </w:pPr>
            <w:r>
              <w:rPr/>
              <w:t>Audit trail</w:t>
            </w:r>
          </w:p>
        </w:tc>
        <w:tc>
          <w:tcPr>
            <w:tcW w:w="7936" w:type="dxa"/>
            <w:tcBorders/>
            <w:vAlign w:val="center"/>
          </w:tcPr>
          <w:p>
            <w:pPr>
              <w:pStyle w:val="TableContents"/>
              <w:widowControl w:val="false"/>
              <w:suppressLineNumbers/>
              <w:bidi w:val="0"/>
              <w:jc w:val="start"/>
              <w:rPr/>
            </w:pPr>
            <w:r>
              <w:rPr/>
              <w:t xml:space="preserve">Important actions write a record to </w:t>
            </w:r>
            <w:r>
              <w:rPr>
                <w:rStyle w:val="SourceText"/>
              </w:rPr>
              <w:t>audit_logs</w:t>
            </w:r>
            <w:r>
              <w:rPr/>
              <w:t xml:space="preserve"> with emp_id, action type, entity, timestamp, outcome, and details.</w:t>
            </w:r>
          </w:p>
        </w:tc>
      </w:tr>
    </w:tbl>
    <w:p>
      <w:pPr>
        <w:pStyle w:val="Heading2"/>
        <w:bidi w:val="0"/>
        <w:jc w:val="start"/>
        <w:rPr/>
      </w:pPr>
      <w:r>
        <w:rPr/>
        <w:t>7. Testing and Validation</w:t>
      </w:r>
    </w:p>
    <w:tbl>
      <w:tblPr>
        <w:tblW w:w="9397" w:type="dxa"/>
        <w:jc w:val="start"/>
        <w:tblInd w:w="0" w:type="dxa"/>
        <w:tblLayout w:type="fixed"/>
        <w:tblCellMar>
          <w:top w:w="28" w:type="dxa"/>
          <w:start w:w="28" w:type="dxa"/>
          <w:bottom w:w="28" w:type="dxa"/>
          <w:end w:w="28" w:type="dxa"/>
        </w:tblCellMar>
      </w:tblPr>
      <w:tblGrid>
        <w:gridCol w:w="3057"/>
        <w:gridCol w:w="5439"/>
        <w:gridCol w:w="901"/>
      </w:tblGrid>
      <w:tr>
        <w:trPr/>
        <w:tc>
          <w:tcPr>
            <w:tcW w:w="3057" w:type="dxa"/>
            <w:tcBorders/>
            <w:vAlign w:val="center"/>
          </w:tcPr>
          <w:p>
            <w:pPr>
              <w:pStyle w:val="TableHeading"/>
              <w:suppressLineNumbers/>
              <w:shd w:fill="EEF2F6" w:val="clear"/>
              <w:bidi w:val="0"/>
              <w:jc w:val="start"/>
              <w:rPr/>
            </w:pPr>
            <w:r>
              <w:rPr/>
              <w:t>Test</w:t>
            </w:r>
          </w:p>
        </w:tc>
        <w:tc>
          <w:tcPr>
            <w:tcW w:w="5439" w:type="dxa"/>
            <w:tcBorders/>
            <w:vAlign w:val="center"/>
          </w:tcPr>
          <w:p>
            <w:pPr>
              <w:pStyle w:val="TableHeading"/>
              <w:suppressLineNumbers/>
              <w:shd w:fill="EEF2F6" w:val="clear"/>
              <w:bidi w:val="0"/>
              <w:jc w:val="start"/>
              <w:rPr/>
            </w:pPr>
            <w:r>
              <w:rPr/>
              <w:t>Expected Result</w:t>
            </w:r>
          </w:p>
        </w:tc>
        <w:tc>
          <w:tcPr>
            <w:tcW w:w="901" w:type="dxa"/>
            <w:tcBorders/>
            <w:vAlign w:val="center"/>
          </w:tcPr>
          <w:p>
            <w:pPr>
              <w:pStyle w:val="TableHeading"/>
              <w:suppressLineNumbers/>
              <w:shd w:fill="EEF2F6" w:val="clear"/>
              <w:bidi w:val="0"/>
              <w:jc w:val="start"/>
              <w:rPr/>
            </w:pPr>
            <w:r>
              <w:rPr/>
              <w:t>Status</w:t>
            </w:r>
          </w:p>
        </w:tc>
      </w:tr>
      <w:tr>
        <w:trPr/>
        <w:tc>
          <w:tcPr>
            <w:tcW w:w="3057" w:type="dxa"/>
            <w:tcBorders/>
            <w:vAlign w:val="center"/>
          </w:tcPr>
          <w:p>
            <w:pPr>
              <w:pStyle w:val="TableContents"/>
              <w:widowControl w:val="false"/>
              <w:suppressLineNumbers/>
              <w:bidi w:val="0"/>
              <w:jc w:val="start"/>
              <w:rPr/>
            </w:pPr>
            <w:r>
              <w:rPr>
                <w:rStyle w:val="SourceText"/>
              </w:rPr>
              <w:t>npm run check</w:t>
            </w:r>
          </w:p>
        </w:tc>
        <w:tc>
          <w:tcPr>
            <w:tcW w:w="5439" w:type="dxa"/>
            <w:tcBorders/>
            <w:vAlign w:val="center"/>
          </w:tcPr>
          <w:p>
            <w:pPr>
              <w:pStyle w:val="TableContents"/>
              <w:widowControl w:val="false"/>
              <w:suppressLineNumbers/>
              <w:bidi w:val="0"/>
              <w:jc w:val="start"/>
              <w:rPr/>
            </w:pPr>
            <w:r>
              <w:rPr/>
              <w:t>JavaScript syntax checks pass for backend and tests.</w:t>
            </w:r>
          </w:p>
        </w:tc>
        <w:tc>
          <w:tcPr>
            <w:tcW w:w="901" w:type="dxa"/>
            <w:tcBorders/>
            <w:vAlign w:val="center"/>
          </w:tcPr>
          <w:p>
            <w:pPr>
              <w:pStyle w:val="TableContents"/>
              <w:widowControl w:val="false"/>
              <w:suppressLineNumbers/>
              <w:bidi w:val="0"/>
              <w:jc w:val="start"/>
              <w:rPr/>
            </w:pPr>
            <w:r>
              <w:rPr/>
              <w:t>Passed</w:t>
            </w:r>
          </w:p>
        </w:tc>
      </w:tr>
      <w:tr>
        <w:trPr/>
        <w:tc>
          <w:tcPr>
            <w:tcW w:w="3057" w:type="dxa"/>
            <w:tcBorders/>
            <w:vAlign w:val="center"/>
          </w:tcPr>
          <w:p>
            <w:pPr>
              <w:pStyle w:val="TableContents"/>
              <w:widowControl w:val="false"/>
              <w:suppressLineNumbers/>
              <w:bidi w:val="0"/>
              <w:jc w:val="start"/>
              <w:rPr/>
            </w:pPr>
            <w:r>
              <w:rPr>
                <w:rStyle w:val="SourceText"/>
              </w:rPr>
              <w:t>npm test</w:t>
            </w:r>
          </w:p>
        </w:tc>
        <w:tc>
          <w:tcPr>
            <w:tcW w:w="5439" w:type="dxa"/>
            <w:tcBorders/>
            <w:vAlign w:val="center"/>
          </w:tcPr>
          <w:p>
            <w:pPr>
              <w:pStyle w:val="TableContents"/>
              <w:widowControl w:val="false"/>
              <w:suppressLineNumbers/>
              <w:bidi w:val="0"/>
              <w:jc w:val="start"/>
              <w:rPr/>
            </w:pPr>
            <w:r>
              <w:rPr/>
              <w:t>Integration tests pass against a local seeded service.</w:t>
            </w:r>
          </w:p>
        </w:tc>
        <w:tc>
          <w:tcPr>
            <w:tcW w:w="901" w:type="dxa"/>
            <w:tcBorders/>
            <w:vAlign w:val="center"/>
          </w:tcPr>
          <w:p>
            <w:pPr>
              <w:pStyle w:val="TableContents"/>
              <w:widowControl w:val="false"/>
              <w:suppressLineNumbers/>
              <w:bidi w:val="0"/>
              <w:jc w:val="start"/>
              <w:rPr/>
            </w:pPr>
            <w:r>
              <w:rPr/>
              <w:t>Passed</w:t>
            </w:r>
          </w:p>
        </w:tc>
      </w:tr>
      <w:tr>
        <w:trPr/>
        <w:tc>
          <w:tcPr>
            <w:tcW w:w="3057" w:type="dxa"/>
            <w:tcBorders/>
            <w:vAlign w:val="center"/>
          </w:tcPr>
          <w:p>
            <w:pPr>
              <w:pStyle w:val="TableContents"/>
              <w:widowControl w:val="false"/>
              <w:suppressLineNumbers/>
              <w:bidi w:val="0"/>
              <w:jc w:val="start"/>
              <w:rPr/>
            </w:pPr>
            <w:r>
              <w:rPr/>
              <w:t>Auditor creates supplier</w:t>
            </w:r>
          </w:p>
        </w:tc>
        <w:tc>
          <w:tcPr>
            <w:tcW w:w="5439" w:type="dxa"/>
            <w:tcBorders/>
            <w:vAlign w:val="center"/>
          </w:tcPr>
          <w:p>
            <w:pPr>
              <w:pStyle w:val="TableContents"/>
              <w:widowControl w:val="false"/>
              <w:suppressLineNumbers/>
              <w:bidi w:val="0"/>
              <w:jc w:val="start"/>
              <w:rPr/>
            </w:pPr>
            <w:r>
              <w:rPr/>
              <w:t>Request is rejected with HTTP 403.</w:t>
            </w:r>
          </w:p>
        </w:tc>
        <w:tc>
          <w:tcPr>
            <w:tcW w:w="901" w:type="dxa"/>
            <w:tcBorders/>
            <w:vAlign w:val="center"/>
          </w:tcPr>
          <w:p>
            <w:pPr>
              <w:pStyle w:val="TableContents"/>
              <w:widowControl w:val="false"/>
              <w:suppressLineNumbers/>
              <w:bidi w:val="0"/>
              <w:jc w:val="start"/>
              <w:rPr/>
            </w:pPr>
            <w:r>
              <w:rPr/>
              <w:t>Passed</w:t>
            </w:r>
          </w:p>
        </w:tc>
      </w:tr>
      <w:tr>
        <w:trPr/>
        <w:tc>
          <w:tcPr>
            <w:tcW w:w="3057" w:type="dxa"/>
            <w:tcBorders/>
            <w:vAlign w:val="center"/>
          </w:tcPr>
          <w:p>
            <w:pPr>
              <w:pStyle w:val="TableContents"/>
              <w:widowControl w:val="false"/>
              <w:suppressLineNumbers/>
              <w:bidi w:val="0"/>
              <w:jc w:val="start"/>
              <w:rPr/>
            </w:pPr>
            <w:r>
              <w:rPr/>
              <w:t>Procurement creates supplier</w:t>
            </w:r>
          </w:p>
        </w:tc>
        <w:tc>
          <w:tcPr>
            <w:tcW w:w="5439" w:type="dxa"/>
            <w:tcBorders/>
            <w:vAlign w:val="center"/>
          </w:tcPr>
          <w:p>
            <w:pPr>
              <w:pStyle w:val="TableContents"/>
              <w:widowControl w:val="false"/>
              <w:suppressLineNumbers/>
              <w:bidi w:val="0"/>
              <w:jc w:val="start"/>
              <w:rPr/>
            </w:pPr>
            <w:r>
              <w:rPr/>
              <w:t>Supplier is created and returned with HTTP 201.</w:t>
            </w:r>
          </w:p>
        </w:tc>
        <w:tc>
          <w:tcPr>
            <w:tcW w:w="901" w:type="dxa"/>
            <w:tcBorders/>
            <w:vAlign w:val="center"/>
          </w:tcPr>
          <w:p>
            <w:pPr>
              <w:pStyle w:val="TableContents"/>
              <w:widowControl w:val="false"/>
              <w:suppressLineNumbers/>
              <w:bidi w:val="0"/>
              <w:jc w:val="start"/>
              <w:rPr/>
            </w:pPr>
            <w:r>
              <w:rPr/>
              <w:t>Passed</w:t>
            </w:r>
          </w:p>
        </w:tc>
      </w:tr>
      <w:tr>
        <w:trPr/>
        <w:tc>
          <w:tcPr>
            <w:tcW w:w="3057" w:type="dxa"/>
            <w:tcBorders/>
            <w:vAlign w:val="center"/>
          </w:tcPr>
          <w:p>
            <w:pPr>
              <w:pStyle w:val="TableContents"/>
              <w:widowControl w:val="false"/>
              <w:suppressLineNumbers/>
              <w:bidi w:val="0"/>
              <w:jc w:val="start"/>
              <w:rPr/>
            </w:pPr>
            <w:r>
              <w:rPr/>
              <w:t>QC report retest</w:t>
            </w:r>
          </w:p>
        </w:tc>
        <w:tc>
          <w:tcPr>
            <w:tcW w:w="5439" w:type="dxa"/>
            <w:tcBorders/>
            <w:vAlign w:val="center"/>
          </w:tcPr>
          <w:p>
            <w:pPr>
              <w:pStyle w:val="TableContents"/>
              <w:widowControl w:val="false"/>
              <w:suppressLineNumbers/>
              <w:bidi w:val="0"/>
              <w:jc w:val="start"/>
              <w:rPr/>
            </w:pPr>
            <w:r>
              <w:rPr/>
              <w:t>New report receives the next version number.</w:t>
            </w:r>
          </w:p>
        </w:tc>
        <w:tc>
          <w:tcPr>
            <w:tcW w:w="901" w:type="dxa"/>
            <w:tcBorders/>
            <w:vAlign w:val="center"/>
          </w:tcPr>
          <w:p>
            <w:pPr>
              <w:pStyle w:val="TableContents"/>
              <w:widowControl w:val="false"/>
              <w:suppressLineNumbers/>
              <w:bidi w:val="0"/>
              <w:jc w:val="start"/>
              <w:rPr/>
            </w:pPr>
            <w:r>
              <w:rPr/>
              <w:t>Passed</w:t>
            </w:r>
          </w:p>
        </w:tc>
      </w:tr>
      <w:tr>
        <w:trPr/>
        <w:tc>
          <w:tcPr>
            <w:tcW w:w="3057" w:type="dxa"/>
            <w:tcBorders/>
            <w:vAlign w:val="center"/>
          </w:tcPr>
          <w:p>
            <w:pPr>
              <w:pStyle w:val="TableContents"/>
              <w:widowControl w:val="false"/>
              <w:suppressLineNumbers/>
              <w:bidi w:val="0"/>
              <w:jc w:val="start"/>
              <w:rPr/>
            </w:pPr>
            <w:r>
              <w:rPr/>
              <w:t>Approved certification update</w:t>
            </w:r>
          </w:p>
        </w:tc>
        <w:tc>
          <w:tcPr>
            <w:tcW w:w="5439" w:type="dxa"/>
            <w:tcBorders/>
            <w:vAlign w:val="center"/>
          </w:tcPr>
          <w:p>
            <w:pPr>
              <w:pStyle w:val="TableContents"/>
              <w:widowControl w:val="false"/>
              <w:suppressLineNumbers/>
              <w:bidi w:val="0"/>
              <w:jc w:val="start"/>
              <w:rPr/>
            </w:pPr>
            <w:r>
              <w:rPr/>
              <w:t>Update is rejected with HTTP 409.</w:t>
            </w:r>
          </w:p>
        </w:tc>
        <w:tc>
          <w:tcPr>
            <w:tcW w:w="901" w:type="dxa"/>
            <w:tcBorders/>
            <w:vAlign w:val="center"/>
          </w:tcPr>
          <w:p>
            <w:pPr>
              <w:pStyle w:val="TableContents"/>
              <w:widowControl w:val="false"/>
              <w:suppressLineNumbers/>
              <w:bidi w:val="0"/>
              <w:jc w:val="start"/>
              <w:rPr/>
            </w:pPr>
            <w:r>
              <w:rPr/>
              <w:t>Passed</w:t>
            </w:r>
          </w:p>
        </w:tc>
      </w:tr>
      <w:tr>
        <w:trPr/>
        <w:tc>
          <w:tcPr>
            <w:tcW w:w="3057" w:type="dxa"/>
            <w:tcBorders/>
            <w:vAlign w:val="center"/>
          </w:tcPr>
          <w:p>
            <w:pPr>
              <w:pStyle w:val="TableContents"/>
              <w:widowControl w:val="false"/>
              <w:suppressLineNumbers/>
              <w:bidi w:val="0"/>
              <w:jc w:val="start"/>
              <w:rPr/>
            </w:pPr>
            <w:r>
              <w:rPr/>
              <w:t>IoT reading submission</w:t>
            </w:r>
          </w:p>
        </w:tc>
        <w:tc>
          <w:tcPr>
            <w:tcW w:w="5439" w:type="dxa"/>
            <w:tcBorders/>
            <w:vAlign w:val="center"/>
          </w:tcPr>
          <w:p>
            <w:pPr>
              <w:pStyle w:val="TableContents"/>
              <w:widowControl w:val="false"/>
              <w:suppressLineNumbers/>
              <w:bidi w:val="0"/>
              <w:jc w:val="start"/>
              <w:rPr/>
            </w:pPr>
            <w:r>
              <w:rPr/>
              <w:t>Equipment engineer can submit telemetry.</w:t>
            </w:r>
          </w:p>
        </w:tc>
        <w:tc>
          <w:tcPr>
            <w:tcW w:w="901" w:type="dxa"/>
            <w:tcBorders/>
            <w:vAlign w:val="center"/>
          </w:tcPr>
          <w:p>
            <w:pPr>
              <w:pStyle w:val="TableContents"/>
              <w:widowControl w:val="false"/>
              <w:suppressLineNumbers/>
              <w:bidi w:val="0"/>
              <w:jc w:val="start"/>
              <w:rPr/>
            </w:pPr>
            <w:r>
              <w:rPr/>
              <w:t>Passed</w:t>
            </w:r>
          </w:p>
        </w:tc>
      </w:tr>
      <w:tr>
        <w:trPr/>
        <w:tc>
          <w:tcPr>
            <w:tcW w:w="3057" w:type="dxa"/>
            <w:tcBorders/>
            <w:vAlign w:val="center"/>
          </w:tcPr>
          <w:p>
            <w:pPr>
              <w:pStyle w:val="TableContents"/>
              <w:widowControl w:val="false"/>
              <w:suppressLineNumbers/>
              <w:bidi w:val="0"/>
              <w:jc w:val="start"/>
              <w:rPr/>
            </w:pPr>
            <w:r>
              <w:rPr/>
              <w:t>CSV export</w:t>
            </w:r>
          </w:p>
        </w:tc>
        <w:tc>
          <w:tcPr>
            <w:tcW w:w="5439" w:type="dxa"/>
            <w:tcBorders/>
            <w:vAlign w:val="center"/>
          </w:tcPr>
          <w:p>
            <w:pPr>
              <w:pStyle w:val="TableContents"/>
              <w:widowControl w:val="false"/>
              <w:suppressLineNumbers/>
              <w:bidi w:val="0"/>
              <w:jc w:val="start"/>
              <w:rPr/>
            </w:pPr>
            <w:r>
              <w:rPr/>
              <w:t>Manager can export audit logs as CSV.</w:t>
            </w:r>
          </w:p>
        </w:tc>
        <w:tc>
          <w:tcPr>
            <w:tcW w:w="901" w:type="dxa"/>
            <w:tcBorders/>
            <w:vAlign w:val="center"/>
          </w:tcPr>
          <w:p>
            <w:pPr>
              <w:pStyle w:val="TableContents"/>
              <w:widowControl w:val="false"/>
              <w:suppressLineNumbers/>
              <w:bidi w:val="0"/>
              <w:jc w:val="start"/>
              <w:rPr/>
            </w:pPr>
            <w:r>
              <w:rPr/>
              <w:t>Passed</w:t>
            </w:r>
          </w:p>
        </w:tc>
      </w:tr>
    </w:tbl>
    <w:p>
      <w:pPr>
        <w:pStyle w:val="Heading2"/>
        <w:bidi w:val="0"/>
        <w:jc w:val="start"/>
        <w:rPr/>
      </w:pPr>
      <w:r>
        <w:rPr/>
        <w:t>8. Deployment Explanation</w:t>
      </w:r>
    </w:p>
    <w:p>
      <w:pPr>
        <w:pStyle w:val="BodyText"/>
        <w:bidi w:val="0"/>
        <w:jc w:val="start"/>
        <w:rPr/>
      </w:pPr>
      <w:r>
        <w:rPr/>
        <w:t>Render was chosen because it can deploy the Node.js service directly from GitHub and can create a PostgreSQL database from the same Blueprint file. MongoDB Atlas was chosen for document storage because the scenario includes variable QC payloads, certification evidence, and IoT readings. The Render service uses environment variables for all private connection strings. The same codebase runs locally in memory mode when database credentials are not present, which supports offline demonstration and automated testing.</w:t>
      </w:r>
    </w:p>
    <w:p>
      <w:pPr>
        <w:pStyle w:val="Heading2"/>
        <w:bidi w:val="0"/>
        <w:jc w:val="start"/>
        <w:rPr/>
      </w:pPr>
      <w:r>
        <w:rPr/>
        <w:t>9. Demo Flow</w:t>
      </w:r>
    </w:p>
    <w:p>
      <w:pPr>
        <w:pStyle w:val="BodyText"/>
        <w:numPr>
          <w:ilvl w:val="0"/>
          <w:numId w:val="1"/>
        </w:numPr>
        <w:tabs>
          <w:tab w:val="clear" w:pos="709"/>
          <w:tab w:val="left" w:pos="709" w:leader="none"/>
        </w:tabs>
        <w:bidi w:val="0"/>
        <w:spacing w:before="0" w:after="0"/>
        <w:ind w:hanging="283" w:start="709"/>
        <w:jc w:val="start"/>
        <w:rPr/>
      </w:pPr>
      <w:r>
        <w:rPr/>
        <w:t xml:space="preserve">Open the Render URL and show </w:t>
      </w:r>
      <w:r>
        <w:rPr>
          <w:rStyle w:val="SourceText"/>
        </w:rPr>
        <w:t>/api/health</w:t>
      </w:r>
      <w:r>
        <w:rPr/>
        <w:t xml:space="preserve">. </w:t>
      </w:r>
    </w:p>
    <w:p>
      <w:pPr>
        <w:pStyle w:val="BodyText"/>
        <w:numPr>
          <w:ilvl w:val="0"/>
          <w:numId w:val="1"/>
        </w:numPr>
        <w:tabs>
          <w:tab w:val="clear" w:pos="709"/>
          <w:tab w:val="left" w:pos="709" w:leader="none"/>
        </w:tabs>
        <w:bidi w:val="0"/>
        <w:spacing w:before="0" w:after="0"/>
        <w:ind w:hanging="283" w:start="709"/>
        <w:jc w:val="start"/>
        <w:rPr/>
      </w:pPr>
      <w:r>
        <w:rPr/>
        <w:t xml:space="preserve">Log in as Supply Chain Manager and show KPIs, alerts, supplier chart, QC chart, search, and CSV export. </w:t>
      </w:r>
    </w:p>
    <w:p>
      <w:pPr>
        <w:pStyle w:val="BodyText"/>
        <w:numPr>
          <w:ilvl w:val="0"/>
          <w:numId w:val="1"/>
        </w:numPr>
        <w:tabs>
          <w:tab w:val="clear" w:pos="709"/>
          <w:tab w:val="left" w:pos="709" w:leader="none"/>
        </w:tabs>
        <w:bidi w:val="0"/>
        <w:spacing w:before="0" w:after="0"/>
        <w:ind w:hanging="283" w:start="709"/>
        <w:jc w:val="start"/>
        <w:rPr/>
      </w:pPr>
      <w:r>
        <w:rPr/>
        <w:t xml:space="preserve">Log in as Procurement Officer and create a supplier or order. </w:t>
      </w:r>
    </w:p>
    <w:p>
      <w:pPr>
        <w:pStyle w:val="BodyText"/>
        <w:numPr>
          <w:ilvl w:val="0"/>
          <w:numId w:val="1"/>
        </w:numPr>
        <w:tabs>
          <w:tab w:val="clear" w:pos="709"/>
          <w:tab w:val="left" w:pos="709" w:leader="none"/>
        </w:tabs>
        <w:bidi w:val="0"/>
        <w:spacing w:before="0" w:after="0"/>
        <w:ind w:hanging="283" w:start="709"/>
        <w:jc w:val="start"/>
        <w:rPr/>
      </w:pPr>
      <w:r>
        <w:rPr/>
        <w:t xml:space="preserve">Log in as Quality Inspector and create/approve a QC report, then create and lock a certification. </w:t>
      </w:r>
    </w:p>
    <w:p>
      <w:pPr>
        <w:pStyle w:val="BodyText"/>
        <w:numPr>
          <w:ilvl w:val="0"/>
          <w:numId w:val="1"/>
        </w:numPr>
        <w:tabs>
          <w:tab w:val="clear" w:pos="709"/>
          <w:tab w:val="left" w:pos="709" w:leader="none"/>
        </w:tabs>
        <w:bidi w:val="0"/>
        <w:spacing w:before="0" w:after="0"/>
        <w:ind w:hanging="283" w:start="709"/>
        <w:jc w:val="start"/>
        <w:rPr/>
      </w:pPr>
      <w:r>
        <w:rPr/>
        <w:t xml:space="preserve">Try to edit the locked certification and show the immutability error. </w:t>
      </w:r>
    </w:p>
    <w:p>
      <w:pPr>
        <w:pStyle w:val="BodyText"/>
        <w:numPr>
          <w:ilvl w:val="0"/>
          <w:numId w:val="1"/>
        </w:numPr>
        <w:tabs>
          <w:tab w:val="clear" w:pos="709"/>
          <w:tab w:val="left" w:pos="709" w:leader="none"/>
        </w:tabs>
        <w:bidi w:val="0"/>
        <w:spacing w:before="0" w:after="0"/>
        <w:ind w:hanging="283" w:start="709"/>
        <w:jc w:val="start"/>
        <w:rPr/>
      </w:pPr>
      <w:r>
        <w:rPr/>
        <w:t xml:space="preserve">Log in as Equipment Engineer and add an IoT reading. </w:t>
      </w:r>
    </w:p>
    <w:p>
      <w:pPr>
        <w:pStyle w:val="BodyText"/>
        <w:numPr>
          <w:ilvl w:val="0"/>
          <w:numId w:val="1"/>
        </w:numPr>
        <w:tabs>
          <w:tab w:val="clear" w:pos="709"/>
          <w:tab w:val="left" w:pos="709" w:leader="none"/>
        </w:tabs>
        <w:bidi w:val="0"/>
        <w:spacing w:before="0" w:after="0"/>
        <w:ind w:hanging="283" w:start="709"/>
        <w:jc w:val="start"/>
        <w:rPr/>
      </w:pPr>
      <w:r>
        <w:rPr/>
        <w:t xml:space="preserve">Log in as Auditor and show read-only compliance access plus compliance flag creation. </w:t>
      </w:r>
    </w:p>
    <w:p>
      <w:pPr>
        <w:pStyle w:val="BodyText"/>
        <w:numPr>
          <w:ilvl w:val="0"/>
          <w:numId w:val="1"/>
        </w:numPr>
        <w:tabs>
          <w:tab w:val="clear" w:pos="709"/>
          <w:tab w:val="left" w:pos="709" w:leader="none"/>
        </w:tabs>
        <w:bidi w:val="0"/>
        <w:spacing w:before="0" w:after="140"/>
        <w:ind w:hanging="283" w:start="709"/>
        <w:jc w:val="start"/>
        <w:rPr/>
      </w:pPr>
      <w:r>
        <w:rPr/>
        <w:t xml:space="preserve">Show the audit log proving actions are attributed to emp_id. </w:t>
      </w:r>
    </w:p>
    <w:sectPr>
      <w:type w:val="nextPage"/>
      <w:pgSz w:w="11906" w:h="16838"/>
      <w:pgMar w:left="907" w:right="907" w:gutter="0" w:header="0" w:top="907" w:footer="0" w:bottom="90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sans-serif"/>
    <w:charset w:val="01" w:characterSet="utf-8"/>
    <w:family w:val="auto"/>
    <w:pitch w:val="default"/>
  </w:font>
  <w:font w:name="Consolas">
    <w:altName w:val="monospace"/>
    <w:charset w:val="01" w:characterSet="utf-8"/>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Arial;sans-serif" w:hAnsi="Arial;sans-serif" w:eastAsia="Arial;sans-serif" w:cs="Arial;sans-serif"/>
      <w:color w:val="17202A"/>
      <w:sz w:val="22"/>
      <w:szCs w:val="22"/>
      <w:lang w:val="en-US" w:eastAsia="zh-CN" w:bidi="hi-IN"/>
    </w:rPr>
  </w:style>
  <w:style w:type="paragraph" w:styleId="Heading1">
    <w:name w:val="heading 1"/>
    <w:basedOn w:val="Heading"/>
    <w:next w:val="BodyText"/>
    <w:qFormat/>
    <w:pPr>
      <w:keepNext w:val="true"/>
      <w:spacing w:before="240" w:after="120"/>
      <w:outlineLvl w:val="0"/>
    </w:pPr>
    <w:rPr>
      <w:rFonts w:ascii="Liberation Serif" w:hAnsi="Liberation Serif" w:eastAsia="Noto Serif CJK SC" w:cs="Noto Sans Devanagari"/>
      <w:b/>
      <w:bCs/>
      <w:color w:val="111827"/>
      <w:sz w:val="46"/>
      <w:szCs w:val="46"/>
    </w:rPr>
  </w:style>
  <w:style w:type="paragraph" w:styleId="Heading2">
    <w:name w:val="heading 2"/>
    <w:basedOn w:val="Heading"/>
    <w:next w:val="BodyText"/>
    <w:qFormat/>
    <w:pPr>
      <w:keepNext w:val="true"/>
      <w:pBdr>
        <w:bottom w:val="single" w:sz="2" w:space="3" w:color="D7DDE5"/>
      </w:pBdr>
      <w:spacing w:before="360" w:after="120"/>
      <w:outlineLvl w:val="1"/>
    </w:pPr>
    <w:rPr>
      <w:rFonts w:ascii="Liberation Serif" w:hAnsi="Liberation Serif" w:eastAsia="Noto Serif CJK SC" w:cs="Noto Sans Devanagari"/>
      <w:b/>
      <w:bCs/>
      <w:color w:val="111827"/>
      <w:sz w:val="30"/>
      <w:szCs w:val="30"/>
    </w:rPr>
  </w:style>
  <w:style w:type="paragraph" w:styleId="Heading3">
    <w:name w:val="heading 3"/>
    <w:basedOn w:val="Heading"/>
    <w:next w:val="BodyText"/>
    <w:qFormat/>
    <w:pPr>
      <w:keepNext w:val="true"/>
      <w:spacing w:before="240" w:after="120"/>
      <w:outlineLvl w:val="2"/>
    </w:pPr>
    <w:rPr>
      <w:rFonts w:ascii="Liberation Serif" w:hAnsi="Liberation Serif" w:eastAsia="Noto Serif CJK SC" w:cs="Noto Sans Devanagari"/>
      <w:b/>
      <w:bCs/>
      <w:color w:val="111827"/>
      <w:sz w:val="25"/>
      <w:szCs w:val="25"/>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6" w:color="D7DDE5"/>
        <w:left w:val="single" w:sz="2" w:space="6" w:color="D7DDE5"/>
        <w:bottom w:val="single" w:sz="2" w:space="6" w:color="D7DDE5"/>
        <w:right w:val="single" w:sz="2" w:space="6" w:color="D7DDE5"/>
      </w:pBdr>
      <w:shd w:fill="F8FAFC" w:val="clear"/>
      <w:spacing w:before="0" w:after="0"/>
    </w:pPr>
    <w:rPr>
      <w:rFonts w:ascii="Consolas;monospace" w:hAnsi="Consolas;monospace" w:eastAsia="Consolas;monospace" w:cs="Consolas;monospace"/>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EF2F6" w:val="clear"/>
      <w:jc w:val="star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home/spyros/OneDrive/Documents/College/Data%20Driven%20Systems/aeronetb-ascm-dashboard/docs/assets/relational-schema.png" TargetMode="External"/><Relationship Id="rId3" Type="http://schemas.openxmlformats.org/officeDocument/2006/relationships/image" Target="file:///home/spyros/OneDrive/Documents/College/Data%20Driven%20Systems/aeronetb-ascm-dashboard/docs/assets/mongodb-document-model.png" TargetMode="External"/><Relationship Id="rId4" Type="http://schemas.openxmlformats.org/officeDocument/2006/relationships/image" Target="file:///home/spyros/OneDrive/Documents/College/Data%20Driven%20Systems/aeronetb-ascm-dashboard/docs/assets/screenshot-overview.png" TargetMode="External"/><Relationship Id="rId5" Type="http://schemas.openxmlformats.org/officeDocument/2006/relationships/image" Target="file:///home/spyros/OneDrive/Documents/College/Data%20Driven%20Systems/aeronetb-ascm-dashboard/docs/assets/screenshot-procurement.png" TargetMode="External"/><Relationship Id="rId6" Type="http://schemas.openxmlformats.org/officeDocument/2006/relationships/image" Target="file:///home/spyros/OneDrive/Documents/College/Data%20Driven%20Systems/aeronetb-ascm-dashboard/docs/assets/screenshot-quality.png" TargetMode="External"/><Relationship Id="rId7" Type="http://schemas.openxmlformats.org/officeDocument/2006/relationships/image" Target="file:///home/spyros/OneDrive/Documents/College/Data%20Driven%20Systems/aeronetb-ascm-dashboard/docs/assets/screenshot-equipment.png" TargetMode="External"/><Relationship Id="rId8" Type="http://schemas.openxmlformats.org/officeDocument/2006/relationships/image" Target="file:///home/spyros/OneDrive/Documents/College/Data%20Driven%20Systems/aeronetb-ascm-dashboard/docs/assets/screenshot-compliance.png"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100774175 Logbook - AeroNetB ASCM</dc:title>
</cp:coreProperties>
</file>

<file path=docProps/custom.xml><?xml version="1.0" encoding="utf-8"?>
<Properties xmlns="http://schemas.openxmlformats.org/officeDocument/2006/custom-properties" xmlns:vt="http://schemas.openxmlformats.org/officeDocument/2006/docPropsVTypes"/>
</file>