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AeroNetB ASCM Implementation Logbook</w:t>
      </w:r>
    </w:p>
    <w:p>
      <w:pPr>
        <w:pStyle w:val="Heading2"/>
      </w:pPr>
      <w:r>
        <w:t xml:space="preserve">5CM506 Data Driven Systems - D-II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819"/>
        <w:gridCol w:w="4819"/>
      </w:tblGrid>
      <w:tr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4819" w:type="dxa"/>
          </w:tcPr>
          <w:p>
            <w:r>
              <w:t xml:space="preserve">Student Name</w:t>
            </w:r>
          </w:p>
        </w:tc>
        <w:tc>
          <w:tcPr>
            <w:tcW w:w="4819" w:type="dxa"/>
          </w:tcPr>
          <w:p>
            <w:r>
              <w:t xml:space="preserve">Spyros Kokkoris</w:t>
            </w:r>
          </w:p>
        </w:tc>
      </w:tr>
      <w:tr>
        <w:tc>
          <w:tcPr>
            <w:tcW w:w="4819" w:type="dxa"/>
          </w:tcPr>
          <w:p>
            <w:r>
              <w:t xml:space="preserve">Student ID</w:t>
            </w:r>
          </w:p>
        </w:tc>
        <w:tc>
          <w:tcPr>
            <w:tcW w:w="4819" w:type="dxa"/>
          </w:tcPr>
          <w:p>
            <w:r>
              <w:t xml:space="preserve">100774175</w:t>
            </w:r>
          </w:p>
        </w:tc>
      </w:tr>
      <w:tr>
        <w:tc>
          <w:tcPr>
            <w:tcW w:w="4819" w:type="dxa"/>
          </w:tcPr>
          <w:p>
            <w:r>
              <w:t xml:space="preserve">System</w:t>
            </w:r>
          </w:p>
        </w:tc>
        <w:tc>
          <w:tcPr>
            <w:tcW w:w="4819" w:type="dxa"/>
          </w:tcPr>
          <w:p>
            <w:r>
              <w:t xml:space="preserve">AeroNetB Aerospace Supply Chain Management Dashboard</w:t>
            </w:r>
          </w:p>
        </w:tc>
      </w:tr>
      <w:tr>
        <w:tc>
          <w:tcPr>
            <w:tcW w:w="4819" w:type="dxa"/>
          </w:tcPr>
          <w:p>
            <w:r>
              <w:t xml:space="preserve">Deployment Mode</w:t>
            </w:r>
          </w:p>
        </w:tc>
        <w:tc>
          <w:tcPr>
            <w:tcW w:w="4819" w:type="dxa"/>
          </w:tcPr>
          <w:p>
            <w:r>
              <w:t xml:space="preserve">Cloud deployment through Render Blueprint, with local fallback for testing</w:t>
            </w:r>
          </w:p>
        </w:tc>
      </w:tr>
    </w:tbl>
    <w:p>
      <w:pPr>
        <w:pStyle w:val="Heading1"/>
      </w:pPr>
      <w:r>
        <w:t xml:space="preserve">1. Implementation Details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3212"/>
        <w:gridCol w:w="3212"/>
        <w:gridCol w:w="3212"/>
      </w:tblGrid>
      <w:tr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Layer</w:t>
            </w:r>
          </w:p>
        </w:tc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Technology</w:t>
            </w:r>
          </w:p>
        </w:tc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3212" w:type="dxa"/>
          </w:tcPr>
          <w:p>
            <w:r>
              <w:t xml:space="preserve">Frontend</w:t>
            </w:r>
          </w:p>
        </w:tc>
        <w:tc>
          <w:tcPr>
            <w:tcW w:w="3212" w:type="dxa"/>
          </w:tcPr>
          <w:p>
            <w:r>
              <w:t xml:space="preserve">HTML, CSS, JavaScript</w:t>
            </w:r>
          </w:p>
        </w:tc>
        <w:tc>
          <w:tcPr>
            <w:tcW w:w="3212" w:type="dxa"/>
          </w:tcPr>
          <w:p>
            <w:r>
              <w:t xml:space="preserve">Role-based dashboard with charts, search, forms, and CSV export.</w:t>
            </w:r>
          </w:p>
        </w:tc>
      </w:tr>
      <w:tr>
        <w:tc>
          <w:tcPr>
            <w:tcW w:w="3212" w:type="dxa"/>
          </w:tcPr>
          <w:p>
            <w:r>
              <w:t xml:space="preserve">Backend</w:t>
            </w:r>
          </w:p>
        </w:tc>
        <w:tc>
          <w:tcPr>
            <w:tcW w:w="3212" w:type="dxa"/>
          </w:tcPr>
          <w:p>
            <w:r>
              <w:t xml:space="preserve">Node.js HTTP API</w:t>
            </w:r>
          </w:p>
        </w:tc>
        <w:tc>
          <w:tcPr>
            <w:tcW w:w="3212" w:type="dxa"/>
          </w:tcPr>
          <w:p>
            <w:r>
              <w:t xml:space="preserve">Authentication, RBAC, validation, cross-database responses, and audit logging.</w:t>
            </w:r>
          </w:p>
        </w:tc>
      </w:tr>
      <w:tr>
        <w:tc>
          <w:tcPr>
            <w:tcW w:w="3212" w:type="dxa"/>
          </w:tcPr>
          <w:p>
            <w:r>
              <w:t xml:space="preserve">Relational DB</w:t>
            </w:r>
          </w:p>
        </w:tc>
        <w:tc>
          <w:tcPr>
            <w:tcW w:w="3212" w:type="dxa"/>
          </w:tcPr>
          <w:p>
            <w:r>
              <w:t xml:space="preserve">PostgreSQL on Render</w:t>
            </w:r>
          </w:p>
        </w:tc>
        <w:tc>
          <w:tcPr>
            <w:tcW w:w="3212" w:type="dxa"/>
          </w:tcPr>
          <w:p>
            <w:r>
              <w:t xml:space="preserve">Suppliers, parts, orders, shipments, employees, roles, equipment, and audit logs.</w:t>
            </w:r>
          </w:p>
        </w:tc>
      </w:tr>
      <w:tr>
        <w:tc>
          <w:tcPr>
            <w:tcW w:w="3212" w:type="dxa"/>
          </w:tcPr>
          <w:p>
            <w:r>
              <w:t xml:space="preserve">Document DB</w:t>
            </w:r>
          </w:p>
        </w:tc>
        <w:tc>
          <w:tcPr>
            <w:tcW w:w="3212" w:type="dxa"/>
          </w:tcPr>
          <w:p>
            <w:r>
              <w:t xml:space="preserve">MongoDB Atlas</w:t>
            </w:r>
          </w:p>
        </w:tc>
        <w:tc>
          <w:tcPr>
            <w:tcW w:w="3212" w:type="dxa"/>
          </w:tcPr>
          <w:p>
            <w:r>
              <w:t xml:space="preserve">QC reports, certifications, IoT sensor logs, and compliance flags.</w:t>
            </w:r>
          </w:p>
        </w:tc>
      </w:tr>
      <w:tr>
        <w:tc>
          <w:tcPr>
            <w:tcW w:w="3212" w:type="dxa"/>
          </w:tcPr>
          <w:p>
            <w:r>
              <w:t xml:space="preserve">Deployment</w:t>
            </w:r>
          </w:p>
        </w:tc>
        <w:tc>
          <w:tcPr>
            <w:tcW w:w="3212" w:type="dxa"/>
          </w:tcPr>
          <w:p>
            <w:r>
              <w:t xml:space="preserve">Render Blueprint</w:t>
            </w:r>
          </w:p>
        </w:tc>
        <w:tc>
          <w:tcPr>
            <w:tcW w:w="3212" w:type="dxa"/>
          </w:tcPr>
          <w:p>
            <w:r>
              <w:t xml:space="preserve">Web service plus PostgreSQL database from render.yaml.</w:t>
            </w:r>
          </w:p>
        </w:tc>
      </w:tr>
    </w:tbl>
    <w:p>
      <w:pPr>
        <w:pStyle w:val="Heading2"/>
      </w:pPr>
      <w:r>
        <w:t xml:space="preserve">1.1 Access Instructions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819"/>
        <w:gridCol w:w="4819"/>
      </w:tblGrid>
      <w:tr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4819" w:type="dxa"/>
          </w:tcPr>
          <w:p>
            <w:r>
              <w:t xml:space="preserve">GitHub repository</w:t>
            </w:r>
          </w:p>
        </w:tc>
        <w:tc>
          <w:tcPr>
            <w:tcW w:w="4819" w:type="dxa"/>
          </w:tcPr>
          <w:p>
            <w:r>
              <w:t xml:space="preserve">https://github.com/Spyko2001/aeronetb-ascm-dashboard</w:t>
            </w:r>
          </w:p>
        </w:tc>
      </w:tr>
      <w:tr>
        <w:tc>
          <w:tcPr>
            <w:tcW w:w="4819" w:type="dxa"/>
          </w:tcPr>
          <w:p>
            <w:r>
              <w:t xml:space="preserve">Live Render app URL</w:t>
            </w:r>
          </w:p>
        </w:tc>
        <w:tc>
          <w:tcPr>
            <w:tcW w:w="4819" w:type="dxa"/>
          </w:tcPr>
          <w:p>
            <w:r>
              <w:t xml:space="preserve">https://aeronetb-ascm-dashboard.onrender.com</w:t>
            </w:r>
          </w:p>
        </w:tc>
      </w:tr>
      <w:tr>
        <w:tc>
          <w:tcPr>
            <w:tcW w:w="4819" w:type="dxa"/>
          </w:tcPr>
          <w:p>
            <w:r>
              <w:t xml:space="preserve">Live health endpoint</w:t>
            </w:r>
          </w:p>
        </w:tc>
        <w:tc>
          <w:tcPr>
            <w:tcW w:w="4819" w:type="dxa"/>
          </w:tcPr>
          <w:p>
            <w:r>
              <w:t xml:space="preserve">https://aeronetb-ascm-dashboard.onrender.com/api/health</w:t>
            </w:r>
          </w:p>
        </w:tc>
      </w:tr>
      <w:tr>
        <w:tc>
          <w:tcPr>
            <w:tcW w:w="4819" w:type="dxa"/>
          </w:tcPr>
          <w:p>
            <w:r>
              <w:t xml:space="preserve">Verified database mode</w:t>
            </w:r>
          </w:p>
        </w:tc>
        <w:tc>
          <w:tcPr>
            <w:tcW w:w="4819" w:type="dxa"/>
          </w:tcPr>
          <w:p>
            <w:r>
              <w:t xml:space="preserve">PostgreSQL + MongoDB, database_warning: null</w:t>
            </w:r>
          </w:p>
        </w:tc>
      </w:tr>
      <w:tr>
        <w:tc>
          <w:tcPr>
            <w:tcW w:w="4819" w:type="dxa"/>
          </w:tcPr>
          <w:p>
            <w:r>
              <w:t xml:space="preserve">PostgreSQL connection</w:t>
            </w:r>
          </w:p>
        </w:tc>
        <w:tc>
          <w:tcPr>
            <w:tcW w:w="4819" w:type="dxa"/>
          </w:tcPr>
          <w:p>
            <w:r>
              <w:t xml:space="preserve">Managed by Render through DATABASE_URL; private value is not included.</w:t>
            </w:r>
          </w:p>
        </w:tc>
      </w:tr>
      <w:tr>
        <w:tc>
          <w:tcPr>
            <w:tcW w:w="4819" w:type="dxa"/>
          </w:tcPr>
          <w:p>
            <w:r>
              <w:t xml:space="preserve">MongoDB connection</w:t>
            </w:r>
          </w:p>
        </w:tc>
        <w:tc>
          <w:tcPr>
            <w:tcW w:w="4819" w:type="dxa"/>
          </w:tcPr>
          <w:p>
            <w:r>
              <w:t xml:space="preserve">Managed by Render through MONGODB_URI; private value is not included.</w:t>
            </w:r>
          </w:p>
        </w:tc>
      </w:tr>
    </w:tbl>
    <w:p>
      <w:pPr>
        <w:pStyle w:val="Heading2"/>
      </w:pPr>
      <w:r>
        <w:t xml:space="preserve">1.2 Demo Accounts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3212"/>
        <w:gridCol w:w="3212"/>
        <w:gridCol w:w="3212"/>
      </w:tblGrid>
      <w:tr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Auth ID</w:t>
            </w:r>
          </w:p>
        </w:tc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Password</w:t>
            </w:r>
          </w:p>
        </w:tc>
      </w:tr>
      <w:tr>
        <w:tc>
          <w:tcPr>
            <w:tcW w:w="3212" w:type="dxa"/>
          </w:tcPr>
          <w:p>
            <w:r>
              <w:t xml:space="preserve">Procurement Officer</w:t>
            </w:r>
          </w:p>
        </w:tc>
        <w:tc>
          <w:tcPr>
            <w:tcW w:w="3212" w:type="dxa"/>
          </w:tcPr>
          <w:p>
            <w:r>
              <w:t xml:space="preserve">priya.procurement</w:t>
            </w:r>
          </w:p>
        </w:tc>
        <w:tc>
          <w:tcPr>
            <w:tcW w:w="3212" w:type="dxa"/>
          </w:tcPr>
          <w:p>
            <w:r>
              <w:t xml:space="preserve">demo123</w:t>
            </w:r>
          </w:p>
        </w:tc>
      </w:tr>
      <w:tr>
        <w:tc>
          <w:tcPr>
            <w:tcW w:w="3212" w:type="dxa"/>
          </w:tcPr>
          <w:p>
            <w:r>
              <w:t xml:space="preserve">Quality Inspector</w:t>
            </w:r>
          </w:p>
        </w:tc>
        <w:tc>
          <w:tcPr>
            <w:tcW w:w="3212" w:type="dxa"/>
          </w:tcPr>
          <w:p>
            <w:r>
              <w:t xml:space="preserve">lena.inspector</w:t>
            </w:r>
          </w:p>
        </w:tc>
        <w:tc>
          <w:tcPr>
            <w:tcW w:w="3212" w:type="dxa"/>
          </w:tcPr>
          <w:p>
            <w:r>
              <w:t xml:space="preserve">demo123</w:t>
            </w:r>
          </w:p>
        </w:tc>
      </w:tr>
      <w:tr>
        <w:tc>
          <w:tcPr>
            <w:tcW w:w="3212" w:type="dxa"/>
          </w:tcPr>
          <w:p>
            <w:r>
              <w:t xml:space="preserve">Supply Chain Manager</w:t>
            </w:r>
          </w:p>
        </w:tc>
        <w:tc>
          <w:tcPr>
            <w:tcW w:w="3212" w:type="dxa"/>
          </w:tcPr>
          <w:p>
            <w:r>
              <w:t xml:space="preserve">marcus.manager</w:t>
            </w:r>
          </w:p>
        </w:tc>
        <w:tc>
          <w:tcPr>
            <w:tcW w:w="3212" w:type="dxa"/>
          </w:tcPr>
          <w:p>
            <w:r>
              <w:t xml:space="preserve">demo123</w:t>
            </w:r>
          </w:p>
        </w:tc>
      </w:tr>
      <w:tr>
        <w:tc>
          <w:tcPr>
            <w:tcW w:w="3212" w:type="dxa"/>
          </w:tcPr>
          <w:p>
            <w:r>
              <w:t xml:space="preserve">Equipment Engineer</w:t>
            </w:r>
          </w:p>
        </w:tc>
        <w:tc>
          <w:tcPr>
            <w:tcW w:w="3212" w:type="dxa"/>
          </w:tcPr>
          <w:p>
            <w:r>
              <w:t xml:space="preserve">irene.engineer</w:t>
            </w:r>
          </w:p>
        </w:tc>
        <w:tc>
          <w:tcPr>
            <w:tcW w:w="3212" w:type="dxa"/>
          </w:tcPr>
          <w:p>
            <w:r>
              <w:t xml:space="preserve">demo123</w:t>
            </w:r>
          </w:p>
        </w:tc>
      </w:tr>
      <w:tr>
        <w:tc>
          <w:tcPr>
            <w:tcW w:w="3212" w:type="dxa"/>
          </w:tcPr>
          <w:p>
            <w:r>
              <w:t xml:space="preserve">Auditor / Regulator</w:t>
            </w:r>
          </w:p>
        </w:tc>
        <w:tc>
          <w:tcPr>
            <w:tcW w:w="3212" w:type="dxa"/>
          </w:tcPr>
          <w:p>
            <w:r>
              <w:t xml:space="preserve">omar.auditor</w:t>
            </w:r>
          </w:p>
        </w:tc>
        <w:tc>
          <w:tcPr>
            <w:tcW w:w="3212" w:type="dxa"/>
          </w:tcPr>
          <w:p>
            <w:r>
              <w:t xml:space="preserve">demo123</w:t>
            </w:r>
          </w:p>
        </w:tc>
      </w:tr>
    </w:tbl>
    <w:p>
      <w:pPr>
        <w:pStyle w:val="Heading1"/>
      </w:pPr>
      <w:r>
        <w:t xml:space="preserve">2. Refined Logical Models</w:t>
      </w:r>
    </w:p>
    <w:p>
      <w:r>
        <w:t xml:space="preserve">The first-semester design was refined into a deployable hybrid model. PostgreSQL stores stable structured domains, while MongoDB stores flexible document domains. The backend validates cross-database references and combines records for the dashboard.</w:t>
      </w:r>
    </w:p>
    <w:p>
      <w:pPr>
        <w:jc w:val="center"/>
      </w:pPr>
      <w:r>
        <w:drawing>
          <wp:inline distT="0" distB="0" distL="0" distR="0">
            <wp:extent cx="5852160" cy="363381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1 - Refined PostgreSQL relational schema</w:t>
      </w:r>
    </w:p>
    <w:p>
      <w:pPr>
        <w:jc w:val="center"/>
      </w:pPr>
      <w:r>
        <w:drawing>
          <wp:inline distT="0" distB="0" distL="0" distR="0">
            <wp:extent cx="5852160" cy="5337609"/>
            <wp:effectExtent l="0" t="0" r="0" b="0"/>
            <wp:docPr id="2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2 - Refined MongoDB document model</w:t>
      </w:r>
    </w:p>
    <w:p>
      <w:pPr>
        <w:pStyle w:val="Heading2"/>
      </w:pPr>
      <w:r>
        <w:t xml:space="preserve">2.1 Refinements From Task 1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819"/>
        <w:gridCol w:w="4819"/>
      </w:tblGrid>
      <w:tr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Refinement</w:t>
            </w:r>
          </w:p>
        </w:tc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Implementation</w:t>
            </w:r>
          </w:p>
        </w:tc>
      </w:tr>
      <w:tr>
        <w:tc>
          <w:tcPr>
            <w:tcW w:w="4819" w:type="dxa"/>
          </w:tcPr>
          <w:p>
            <w:r>
              <w:t xml:space="preserve">Explicit RBAC model</w:t>
            </w:r>
          </w:p>
        </w:tc>
        <w:tc>
          <w:tcPr>
            <w:tcW w:w="4819" w:type="dxa"/>
          </w:tcPr>
          <w:p>
            <w:r>
              <w:t xml:space="preserve">Added roles, permissions, role_permissions, and employee_roles tables, with backend permission checks.</w:t>
            </w:r>
          </w:p>
        </w:tc>
      </w:tr>
      <w:tr>
        <w:tc>
          <w:tcPr>
            <w:tcW w:w="4819" w:type="dxa"/>
          </w:tcPr>
          <w:p>
            <w:r>
              <w:t xml:space="preserve">Versioned QC reports</w:t>
            </w:r>
          </w:p>
        </w:tc>
        <w:tc>
          <w:tcPr>
            <w:tcW w:w="4819" w:type="dxa"/>
          </w:tcPr>
          <w:p>
            <w:r>
              <w:t xml:space="preserve">New QC submissions create a new MongoDB document version instead of overwriting previous results.</w:t>
            </w:r>
          </w:p>
        </w:tc>
      </w:tr>
      <w:tr>
        <w:tc>
          <w:tcPr>
            <w:tcW w:w="4819" w:type="dxa"/>
          </w:tcPr>
          <w:p>
            <w:r>
              <w:t xml:space="preserve">Immutable certifications</w:t>
            </w:r>
          </w:p>
        </w:tc>
        <w:tc>
          <w:tcPr>
            <w:tcW w:w="4819" w:type="dxa"/>
          </w:tcPr>
          <w:p>
            <w:r>
              <w:t xml:space="preserve">Approved certifications have is_immutable=true and later updates return HTTP 409.</w:t>
            </w:r>
          </w:p>
        </w:tc>
      </w:tr>
      <w:tr>
        <w:tc>
          <w:tcPr>
            <w:tcW w:w="4819" w:type="dxa"/>
          </w:tcPr>
          <w:p>
            <w:r>
              <w:t xml:space="preserve">Audit coverage</w:t>
            </w:r>
          </w:p>
        </w:tc>
        <w:tc>
          <w:tcPr>
            <w:tcW w:w="4819" w:type="dxa"/>
          </w:tcPr>
          <w:p>
            <w:r>
              <w:t xml:space="preserve">Login, view, create, update, approve, export, and flag actions create audit entries with emp_id.</w:t>
            </w:r>
          </w:p>
        </w:tc>
      </w:tr>
      <w:tr>
        <w:tc>
          <w:tcPr>
            <w:tcW w:w="4819" w:type="dxa"/>
          </w:tcPr>
          <w:p>
            <w:r>
              <w:t xml:space="preserve">Deployment readiness</w:t>
            </w:r>
          </w:p>
        </w:tc>
        <w:tc>
          <w:tcPr>
            <w:tcW w:w="4819" w:type="dxa"/>
          </w:tcPr>
          <w:p>
            <w:r>
              <w:t xml:space="preserve">Render Blueprint, environment variables, automatic schema creation, automatic seeding, and local fallback.</w:t>
            </w:r>
          </w:p>
        </w:tc>
      </w:tr>
    </w:tbl>
    <w:p>
      <w:pPr>
        <w:pStyle w:val="Heading1"/>
      </w:pPr>
      <w:r>
        <w:t xml:space="preserve">3. Database Implementation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819"/>
        <w:gridCol w:w="4819"/>
      </w:tblGrid>
      <w:tr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Evidence File</w:t>
            </w:r>
          </w:p>
        </w:tc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4819" w:type="dxa"/>
          </w:tcPr>
          <w:p>
            <w:r>
              <w:t xml:space="preserve">sql_scripts/ddl.sql</w:t>
            </w:r>
          </w:p>
        </w:tc>
        <w:tc>
          <w:tcPr>
            <w:tcW w:w="4819" w:type="dxa"/>
          </w:tcPr>
          <w:p>
            <w:r>
              <w:t xml:space="preserve">PostgreSQL table definitions, keys, constraints, and indexes.</w:t>
            </w:r>
          </w:p>
        </w:tc>
      </w:tr>
      <w:tr>
        <w:tc>
          <w:tcPr>
            <w:tcW w:w="4819" w:type="dxa"/>
          </w:tcPr>
          <w:p>
            <w:r>
              <w:t xml:space="preserve">sql_scripts/dml.sql</w:t>
            </w:r>
          </w:p>
        </w:tc>
        <w:tc>
          <w:tcPr>
            <w:tcW w:w="4819" w:type="dxa"/>
          </w:tcPr>
          <w:p>
            <w:r>
              <w:t xml:space="preserve">Dummy relational data for suppliers, parts, orders, shipments, employees, roles, profiles, equipment, and audit logs.</w:t>
            </w:r>
          </w:p>
        </w:tc>
      </w:tr>
      <w:tr>
        <w:tc>
          <w:tcPr>
            <w:tcW w:w="4819" w:type="dxa"/>
          </w:tcPr>
          <w:p>
            <w:r>
              <w:t xml:space="preserve">mongo_scripts/collections.js</w:t>
            </w:r>
          </w:p>
        </w:tc>
        <w:tc>
          <w:tcPr>
            <w:tcW w:w="4819" w:type="dxa"/>
          </w:tcPr>
          <w:p>
            <w:r>
              <w:t xml:space="preserve">MongoDB collection creation, JSON Schema validators, and indexes.</w:t>
            </w:r>
          </w:p>
        </w:tc>
      </w:tr>
      <w:tr>
        <w:tc>
          <w:tcPr>
            <w:tcW w:w="4819" w:type="dxa"/>
          </w:tcPr>
          <w:p>
            <w:r>
              <w:t xml:space="preserve">backend/src/seed-data.js</w:t>
            </w:r>
          </w:p>
        </w:tc>
        <w:tc>
          <w:tcPr>
            <w:tcW w:w="4819" w:type="dxa"/>
          </w:tcPr>
          <w:p>
            <w:r>
              <w:t xml:space="preserve">Runtime seed records used by the Node application for PostgreSQL and MongoDB bootstrap.</w:t>
            </w:r>
          </w:p>
        </w:tc>
      </w:tr>
    </w:tbl>
    <w:p>
      <w:pPr>
        <w:pStyle w:val="Heading1"/>
      </w:pPr>
      <w:r>
        <w:t xml:space="preserve">4. API Design and Development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shd w:fill="EEF2F6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9" w:type="dxa"/>
            <w:shd w:fill="EEF2F6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tcW w:w="2409" w:type="dxa"/>
            <w:shd w:fill="EEF2F6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2409" w:type="dxa"/>
            <w:shd w:fill="EEF2F6"/>
          </w:tcPr>
          <w:p>
            <w:r>
              <w:rPr>
                <w:b/>
              </w:rPr>
              <w:t xml:space="preserve">Data Source</w:t>
            </w:r>
          </w:p>
        </w:tc>
      </w:tr>
      <w:tr>
        <w:tc>
          <w:tcPr>
            <w:tcW w:w="2409" w:type="dxa"/>
          </w:tcPr>
          <w:p>
            <w:r>
              <w:t xml:space="preserve">POST</w:t>
            </w:r>
          </w:p>
        </w:tc>
        <w:tc>
          <w:tcPr>
            <w:tcW w:w="2409" w:type="dxa"/>
          </w:tcPr>
          <w:p>
            <w:r>
              <w:t xml:space="preserve">/api/auth/login</w:t>
            </w:r>
          </w:p>
        </w:tc>
        <w:tc>
          <w:tcPr>
            <w:tcW w:w="2409" w:type="dxa"/>
          </w:tcPr>
          <w:p>
            <w:r>
              <w:t xml:space="preserve">Authenticates a seeded user and returns a signed token.</w:t>
            </w:r>
          </w:p>
        </w:tc>
        <w:tc>
          <w:tcPr>
            <w:tcW w:w="2409" w:type="dxa"/>
          </w:tcPr>
          <w:p>
            <w:r>
              <w:t xml:space="preserve">PostgreSQL employees</w:t>
            </w:r>
          </w:p>
        </w:tc>
      </w:tr>
      <w:tr>
        <w:tc>
          <w:tcPr>
            <w:tcW w:w="2409" w:type="dxa"/>
          </w:tcPr>
          <w:p>
            <w:r>
              <w:t xml:space="preserve">GET</w:t>
            </w:r>
          </w:p>
        </w:tc>
        <w:tc>
          <w:tcPr>
            <w:tcW w:w="2409" w:type="dxa"/>
          </w:tcPr>
          <w:p>
            <w:r>
              <w:t xml:space="preserve">/api/dashboard</w:t>
            </w:r>
          </w:p>
        </w:tc>
        <w:tc>
          <w:tcPr>
            <w:tcW w:w="2409" w:type="dxa"/>
          </w:tcPr>
          <w:p>
            <w:r>
              <w:t xml:space="preserve">Returns KPIs, alerts, supplier performance, QC summary, shipments, and IoT status.</w:t>
            </w:r>
          </w:p>
        </w:tc>
        <w:tc>
          <w:tcPr>
            <w:tcW w:w="2409" w:type="dxa"/>
          </w:tcPr>
          <w:p>
            <w:r>
              <w:t xml:space="preserve">PostgreSQL + MongoDB</w:t>
            </w:r>
          </w:p>
        </w:tc>
      </w:tr>
      <w:tr>
        <w:tc>
          <w:tcPr>
            <w:tcW w:w="2409" w:type="dxa"/>
          </w:tcPr>
          <w:p>
            <w:r>
              <w:t xml:space="preserve">GET/POST</w:t>
            </w:r>
          </w:p>
        </w:tc>
        <w:tc>
          <w:tcPr>
            <w:tcW w:w="2409" w:type="dxa"/>
          </w:tcPr>
          <w:p>
            <w:r>
              <w:t xml:space="preserve">/api/suppliers</w:t>
            </w:r>
          </w:p>
        </w:tc>
        <w:tc>
          <w:tcPr>
            <w:tcW w:w="2409" w:type="dxa"/>
          </w:tcPr>
          <w:p>
            <w:r>
              <w:t xml:space="preserve">Lists or creates suppliers.</w:t>
            </w:r>
          </w:p>
        </w:tc>
        <w:tc>
          <w:tcPr>
            <w:tcW w:w="2409" w:type="dxa"/>
          </w:tcPr>
          <w:p>
            <w:r>
              <w:t xml:space="preserve">PostgreSQL</w:t>
            </w:r>
          </w:p>
        </w:tc>
      </w:tr>
      <w:tr>
        <w:tc>
          <w:tcPr>
            <w:tcW w:w="2409" w:type="dxa"/>
          </w:tcPr>
          <w:p>
            <w:r>
              <w:t xml:space="preserve">GET/POST/PATCH</w:t>
            </w:r>
          </w:p>
        </w:tc>
        <w:tc>
          <w:tcPr>
            <w:tcW w:w="2409" w:type="dxa"/>
          </w:tcPr>
          <w:p>
            <w:r>
              <w:t xml:space="preserve">/api/orders</w:t>
            </w:r>
          </w:p>
        </w:tc>
        <w:tc>
          <w:tcPr>
            <w:tcW w:w="2409" w:type="dxa"/>
          </w:tcPr>
          <w:p>
            <w:r>
              <w:t xml:space="preserve">Lists, creates, or updates purchase orders.</w:t>
            </w:r>
          </w:p>
        </w:tc>
        <w:tc>
          <w:tcPr>
            <w:tcW w:w="2409" w:type="dxa"/>
          </w:tcPr>
          <w:p>
            <w:r>
              <w:t xml:space="preserve">PostgreSQL</w:t>
            </w:r>
          </w:p>
        </w:tc>
      </w:tr>
      <w:tr>
        <w:tc>
          <w:tcPr>
            <w:tcW w:w="2409" w:type="dxa"/>
          </w:tcPr>
          <w:p>
            <w:r>
              <w:t xml:space="preserve">GET/POST</w:t>
            </w:r>
          </w:p>
        </w:tc>
        <w:tc>
          <w:tcPr>
            <w:tcW w:w="2409" w:type="dxa"/>
          </w:tcPr>
          <w:p>
            <w:r>
              <w:t xml:space="preserve">/api/qc-reports</w:t>
            </w:r>
          </w:p>
        </w:tc>
        <w:tc>
          <w:tcPr>
            <w:tcW w:w="2409" w:type="dxa"/>
          </w:tcPr>
          <w:p>
            <w:r>
              <w:t xml:space="preserve">Lists reports or creates a new versioned QC report.</w:t>
            </w:r>
          </w:p>
        </w:tc>
        <w:tc>
          <w:tcPr>
            <w:tcW w:w="2409" w:type="dxa"/>
          </w:tcPr>
          <w:p>
            <w:r>
              <w:t xml:space="preserve">MongoDB</w:t>
            </w:r>
          </w:p>
        </w:tc>
      </w:tr>
      <w:tr>
        <w:tc>
          <w:tcPr>
            <w:tcW w:w="2409" w:type="dxa"/>
          </w:tcPr>
          <w:p>
            <w:r>
              <w:t xml:space="preserve">GET/POST/PATCH</w:t>
            </w:r>
          </w:p>
        </w:tc>
        <w:tc>
          <w:tcPr>
            <w:tcW w:w="2409" w:type="dxa"/>
          </w:tcPr>
          <w:p>
            <w:r>
              <w:t xml:space="preserve">/api/certifications</w:t>
            </w:r>
          </w:p>
        </w:tc>
        <w:tc>
          <w:tcPr>
            <w:tcW w:w="2409" w:type="dxa"/>
          </w:tcPr>
          <w:p>
            <w:r>
              <w:t xml:space="preserve">Lists, creates, or updates pending certifications.</w:t>
            </w:r>
          </w:p>
        </w:tc>
        <w:tc>
          <w:tcPr>
            <w:tcW w:w="2409" w:type="dxa"/>
          </w:tcPr>
          <w:p>
            <w:r>
              <w:t xml:space="preserve">MongoDB</w:t>
            </w:r>
          </w:p>
        </w:tc>
      </w:tr>
      <w:tr>
        <w:tc>
          <w:tcPr>
            <w:tcW w:w="2409" w:type="dxa"/>
          </w:tcPr>
          <w:p>
            <w:r>
              <w:t xml:space="preserve">GET/POST</w:t>
            </w:r>
          </w:p>
        </w:tc>
        <w:tc>
          <w:tcPr>
            <w:tcW w:w="2409" w:type="dxa"/>
          </w:tcPr>
          <w:p>
            <w:r>
              <w:t xml:space="preserve">/api/iot</w:t>
            </w:r>
          </w:p>
        </w:tc>
        <w:tc>
          <w:tcPr>
            <w:tcW w:w="2409" w:type="dxa"/>
          </w:tcPr>
          <w:p>
            <w:r>
              <w:t xml:space="preserve">Lists or submits telemetry readings.</w:t>
            </w:r>
          </w:p>
        </w:tc>
        <w:tc>
          <w:tcPr>
            <w:tcW w:w="2409" w:type="dxa"/>
          </w:tcPr>
          <w:p>
            <w:r>
              <w:t xml:space="preserve">MongoDB</w:t>
            </w:r>
          </w:p>
        </w:tc>
      </w:tr>
      <w:tr>
        <w:tc>
          <w:tcPr>
            <w:tcW w:w="2409" w:type="dxa"/>
          </w:tcPr>
          <w:p>
            <w:r>
              <w:t xml:space="preserve">GET</w:t>
            </w:r>
          </w:p>
        </w:tc>
        <w:tc>
          <w:tcPr>
            <w:tcW w:w="2409" w:type="dxa"/>
          </w:tcPr>
          <w:p>
            <w:r>
              <w:t xml:space="preserve">/api/audit-logs</w:t>
            </w:r>
          </w:p>
        </w:tc>
        <w:tc>
          <w:tcPr>
            <w:tcW w:w="2409" w:type="dxa"/>
          </w:tcPr>
          <w:p>
            <w:r>
              <w:t xml:space="preserve">Lists recent audit trail events.</w:t>
            </w:r>
          </w:p>
        </w:tc>
        <w:tc>
          <w:tcPr>
            <w:tcW w:w="2409" w:type="dxa"/>
          </w:tcPr>
          <w:p>
            <w:r>
              <w:t xml:space="preserve">PostgreSQL</w:t>
            </w:r>
          </w:p>
        </w:tc>
      </w:tr>
    </w:tbl>
    <w:p>
      <w:pPr>
        <w:pStyle w:val="Heading1"/>
      </w:pPr>
      <w:r>
        <w:t xml:space="preserve">5. Dashboard Evidence</w:t>
      </w:r>
    </w:p>
    <w:p>
      <w:pPr>
        <w:jc w:val="center"/>
      </w:pPr>
      <w:r>
        <w:drawing>
          <wp:inline distT="0" distB="0" distL="0" distR="0">
            <wp:extent cx="5852160" cy="4876800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3 - Supply Chain Manager overview dashboard with KPIs and charts</w:t>
      </w:r>
    </w:p>
    <w:p>
      <w:pPr>
        <w:jc w:val="center"/>
      </w:pPr>
      <w:r>
        <w:drawing>
          <wp:inline distT="0" distB="0" distL="0" distR="0">
            <wp:extent cx="5852160" cy="4876800"/>
            <wp:effectExtent l="0" t="0" r="0" b="0"/>
            <wp:docPr id="4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4 - Procurement view for supplier and order workflow</w:t>
      </w:r>
    </w:p>
    <w:p>
      <w:pPr>
        <w:jc w:val="center"/>
      </w:pPr>
      <w:r>
        <w:drawing>
          <wp:inline distT="0" distB="0" distL="0" distR="0">
            <wp:extent cx="5852160" cy="4876800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5 - Quality view for QC report and certification workflow</w:t>
      </w:r>
    </w:p>
    <w:p>
      <w:pPr>
        <w:jc w:val="center"/>
      </w:pPr>
      <w:r>
        <w:drawing>
          <wp:inline distT="0" distB="0" distL="0" distR="0">
            <wp:extent cx="5852160" cy="4876800"/>
            <wp:effectExtent l="0" t="0" r="0" b="0"/>
            <wp:docPr id="6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6 - Equipment engineer IoT monitoring view</w:t>
      </w:r>
    </w:p>
    <w:p>
      <w:pPr>
        <w:jc w:val="center"/>
      </w:pPr>
      <w:r>
        <w:drawing>
          <wp:inline distT="0" distB="0" distL="0" distR="0">
            <wp:extent cx="5852160" cy="4876800"/>
            <wp:effectExtent l="0" t="0" r="0" b="0"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7 - Auditor compliance and certification review view</w:t>
      </w:r>
    </w:p>
    <w:p>
      <w:pPr>
        <w:jc w:val="center"/>
      </w:pPr>
      <w:r>
        <w:drawing>
          <wp:inline distT="0" distB="0" distL="0" distR="0">
            <wp:extent cx="5852160" cy="4876800"/>
            <wp:effectExtent l="0" t="0" r="0" b="0"/>
            <wp:docPr id="8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8 - Audit log with emp_id-attributed actions</w:t>
      </w:r>
    </w:p>
    <w:p>
      <w:pPr>
        <w:pStyle w:val="Heading1"/>
      </w:pPr>
      <w:r>
        <w:t xml:space="preserve">6. Security and Compliance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819"/>
        <w:gridCol w:w="4819"/>
      </w:tblGrid>
      <w:tr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Control</w:t>
            </w:r>
          </w:p>
        </w:tc>
        <w:tc>
          <w:tcPr>
            <w:tcW w:w="4819" w:type="dxa"/>
            <w:shd w:fill="EEF2F6"/>
          </w:tcPr>
          <w:p>
            <w:r>
              <w:rPr>
                <w:b/>
              </w:rPr>
              <w:t xml:space="preserve">Implementation</w:t>
            </w:r>
          </w:p>
        </w:tc>
      </w:tr>
      <w:tr>
        <w:tc>
          <w:tcPr>
            <w:tcW w:w="4819" w:type="dxa"/>
          </w:tcPr>
          <w:p>
            <w:r>
              <w:t xml:space="preserve">Authentication</w:t>
            </w:r>
          </w:p>
        </w:tc>
        <w:tc>
          <w:tcPr>
            <w:tcW w:w="4819" w:type="dxa"/>
          </w:tcPr>
          <w:p>
            <w:r>
              <w:t xml:space="preserve">Users log in with auth ID and password. Stored passwords are PBKDF2 hashes with salts.</w:t>
            </w:r>
          </w:p>
        </w:tc>
      </w:tr>
      <w:tr>
        <w:tc>
          <w:tcPr>
            <w:tcW w:w="4819" w:type="dxa"/>
          </w:tcPr>
          <w:p>
            <w:r>
              <w:t xml:space="preserve">Session protection</w:t>
            </w:r>
          </w:p>
        </w:tc>
        <w:tc>
          <w:tcPr>
            <w:tcW w:w="4819" w:type="dxa"/>
          </w:tcPr>
          <w:p>
            <w:r>
              <w:t xml:space="preserve">The API issues signed HMAC session tokens with expiry.</w:t>
            </w:r>
          </w:p>
        </w:tc>
      </w:tr>
      <w:tr>
        <w:tc>
          <w:tcPr>
            <w:tcW w:w="4819" w:type="dxa"/>
          </w:tcPr>
          <w:p>
            <w:r>
              <w:t xml:space="preserve">RBAC</w:t>
            </w:r>
          </w:p>
        </w:tc>
        <w:tc>
          <w:tcPr>
            <w:tcW w:w="4819" w:type="dxa"/>
          </w:tcPr>
          <w:p>
            <w:r>
              <w:t xml:space="preserve">Every protected endpoint checks permissions in the backend before reading or mutating data.</w:t>
            </w:r>
          </w:p>
        </w:tc>
      </w:tr>
      <w:tr>
        <w:tc>
          <w:tcPr>
            <w:tcW w:w="4819" w:type="dxa"/>
          </w:tcPr>
          <w:p>
            <w:r>
              <w:t xml:space="preserve">Auditor restriction</w:t>
            </w:r>
          </w:p>
        </w:tc>
        <w:tc>
          <w:tcPr>
            <w:tcW w:w="4819" w:type="dxa"/>
          </w:tcPr>
          <w:p>
            <w:r>
              <w:t xml:space="preserve">The auditor can read compliance data and raise flags but cannot mutate suppliers, orders, QC reports, or certifications.</w:t>
            </w:r>
          </w:p>
        </w:tc>
      </w:tr>
      <w:tr>
        <w:tc>
          <w:tcPr>
            <w:tcW w:w="4819" w:type="dxa"/>
          </w:tcPr>
          <w:p>
            <w:r>
              <w:t xml:space="preserve">Certification immutability</w:t>
            </w:r>
          </w:p>
        </w:tc>
        <w:tc>
          <w:tcPr>
            <w:tcW w:w="4819" w:type="dxa"/>
          </w:tcPr>
          <w:p>
            <w:r>
              <w:t xml:space="preserve">Approved certifications have is_immutable=true. Later update attempts return HTTP 409.</w:t>
            </w:r>
          </w:p>
        </w:tc>
      </w:tr>
      <w:tr>
        <w:tc>
          <w:tcPr>
            <w:tcW w:w="4819" w:type="dxa"/>
          </w:tcPr>
          <w:p>
            <w:r>
              <w:t xml:space="preserve">Audit trail</w:t>
            </w:r>
          </w:p>
        </w:tc>
        <w:tc>
          <w:tcPr>
            <w:tcW w:w="4819" w:type="dxa"/>
          </w:tcPr>
          <w:p>
            <w:r>
              <w:t xml:space="preserve">Important actions write records with emp_id, action type, entity, timestamp, outcome, and details.</w:t>
            </w:r>
          </w:p>
        </w:tc>
      </w:tr>
    </w:tbl>
    <w:p>
      <w:pPr>
        <w:pStyle w:val="Heading1"/>
      </w:pPr>
      <w:r>
        <w:t xml:space="preserve">7. Testing and Validation</w:t>
      </w:r>
    </w:p>
    <w:tbl>
      <w:tblPr>
        <w:tblStyle w:val="TableGrid"/>
        <w:tblW w:w="9638" w:type="dxa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3212"/>
        <w:gridCol w:w="3212"/>
        <w:gridCol w:w="3212"/>
      </w:tblGrid>
      <w:tr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Expected Result</w:t>
            </w:r>
          </w:p>
        </w:tc>
        <w:tc>
          <w:tcPr>
            <w:tcW w:w="3212" w:type="dxa"/>
            <w:shd w:fill="EEF2F6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3212" w:type="dxa"/>
          </w:tcPr>
          <w:p>
            <w:r>
              <w:t xml:space="preserve">npm run check</w:t>
            </w:r>
          </w:p>
        </w:tc>
        <w:tc>
          <w:tcPr>
            <w:tcW w:w="3212" w:type="dxa"/>
          </w:tcPr>
          <w:p>
            <w:r>
              <w:t xml:space="preserve">JavaScript syntax checks pass.</w:t>
            </w:r>
          </w:p>
        </w:tc>
        <w:tc>
          <w:tcPr>
            <w:tcW w:w="3212" w:type="dxa"/>
          </w:tcPr>
          <w:p>
            <w:r>
              <w:t xml:space="preserve">Passed</w:t>
            </w:r>
          </w:p>
        </w:tc>
      </w:tr>
      <w:tr>
        <w:tc>
          <w:tcPr>
            <w:tcW w:w="3212" w:type="dxa"/>
          </w:tcPr>
          <w:p>
            <w:r>
              <w:t xml:space="preserve">npm test</w:t>
            </w:r>
          </w:p>
        </w:tc>
        <w:tc>
          <w:tcPr>
            <w:tcW w:w="3212" w:type="dxa"/>
          </w:tcPr>
          <w:p>
            <w:r>
              <w:t xml:space="preserve">Integration tests pass against a local seeded service.</w:t>
            </w:r>
          </w:p>
        </w:tc>
        <w:tc>
          <w:tcPr>
            <w:tcW w:w="3212" w:type="dxa"/>
          </w:tcPr>
          <w:p>
            <w:r>
              <w:t xml:space="preserve">Passed</w:t>
            </w:r>
          </w:p>
        </w:tc>
      </w:tr>
      <w:tr>
        <w:tc>
          <w:tcPr>
            <w:tcW w:w="3212" w:type="dxa"/>
          </w:tcPr>
          <w:p>
            <w:r>
              <w:t xml:space="preserve">Auditor creates supplier</w:t>
            </w:r>
          </w:p>
        </w:tc>
        <w:tc>
          <w:tcPr>
            <w:tcW w:w="3212" w:type="dxa"/>
          </w:tcPr>
          <w:p>
            <w:r>
              <w:t xml:space="preserve">Rejected with HTTP 403.</w:t>
            </w:r>
          </w:p>
        </w:tc>
        <w:tc>
          <w:tcPr>
            <w:tcW w:w="3212" w:type="dxa"/>
          </w:tcPr>
          <w:p>
            <w:r>
              <w:t xml:space="preserve">Passed</w:t>
            </w:r>
          </w:p>
        </w:tc>
      </w:tr>
      <w:tr>
        <w:tc>
          <w:tcPr>
            <w:tcW w:w="3212" w:type="dxa"/>
          </w:tcPr>
          <w:p>
            <w:r>
              <w:t xml:space="preserve">QC report retest</w:t>
            </w:r>
          </w:p>
        </w:tc>
        <w:tc>
          <w:tcPr>
            <w:tcW w:w="3212" w:type="dxa"/>
          </w:tcPr>
          <w:p>
            <w:r>
              <w:t xml:space="preserve">New report receives next version number.</w:t>
            </w:r>
          </w:p>
        </w:tc>
        <w:tc>
          <w:tcPr>
            <w:tcW w:w="3212" w:type="dxa"/>
          </w:tcPr>
          <w:p>
            <w:r>
              <w:t xml:space="preserve">Passed</w:t>
            </w:r>
          </w:p>
        </w:tc>
      </w:tr>
      <w:tr>
        <w:tc>
          <w:tcPr>
            <w:tcW w:w="3212" w:type="dxa"/>
          </w:tcPr>
          <w:p>
            <w:r>
              <w:t xml:space="preserve">Approved certification update</w:t>
            </w:r>
          </w:p>
        </w:tc>
        <w:tc>
          <w:tcPr>
            <w:tcW w:w="3212" w:type="dxa"/>
          </w:tcPr>
          <w:p>
            <w:r>
              <w:t xml:space="preserve">Rejected with HTTP 409.</w:t>
            </w:r>
          </w:p>
        </w:tc>
        <w:tc>
          <w:tcPr>
            <w:tcW w:w="3212" w:type="dxa"/>
          </w:tcPr>
          <w:p>
            <w:r>
              <w:t xml:space="preserve">Passed</w:t>
            </w:r>
          </w:p>
        </w:tc>
      </w:tr>
      <w:tr>
        <w:tc>
          <w:tcPr>
            <w:tcW w:w="3212" w:type="dxa"/>
          </w:tcPr>
          <w:p>
            <w:r>
              <w:t xml:space="preserve">CSV export</w:t>
            </w:r>
          </w:p>
        </w:tc>
        <w:tc>
          <w:tcPr>
            <w:tcW w:w="3212" w:type="dxa"/>
          </w:tcPr>
          <w:p>
            <w:r>
              <w:t xml:space="preserve">Manager can export audit logs.</w:t>
            </w:r>
          </w:p>
        </w:tc>
        <w:tc>
          <w:tcPr>
            <w:tcW w:w="3212" w:type="dxa"/>
          </w:tcPr>
          <w:p>
            <w:r>
              <w:t xml:space="preserve">Passed</w:t>
            </w:r>
          </w:p>
        </w:tc>
      </w:tr>
    </w:tbl>
    <w:p>
      <w:pPr>
        <w:pStyle w:val="Heading1"/>
      </w:pPr>
      <w:r>
        <w:t xml:space="preserve">8. Deployment Explanation</w:t>
      </w:r>
    </w:p>
    <w:p>
      <w:r>
        <w:t xml:space="preserve">Render was chosen because it deploys the Node.js service directly from GitHub and creates a PostgreSQL database from the same Blueprint file. MongoDB Atlas stores flexible QC, certification, IoT, and compliance documents. The Render service uses environment variables for private connection strings.</w:t>
      </w:r>
    </w:p>
    <w:p>
      <w:pPr>
        <w:pStyle w:val="Heading1"/>
      </w:pPr>
      <w:r>
        <w:t xml:space="preserve">9. Demo Flow</w:t>
      </w:r>
    </w:p>
    <w:p>
      <w:pPr>
        <w:pStyle w:val="BodyText"/>
        <w:numPr>
          <w:ilvl w:val="0"/>
          <w:numId w:val="1"/>
        </w:numPr>
      </w:pPr>
      <w:r>
        <w:t xml:space="preserve">Open the Render URL and show /api/health.</w:t>
      </w:r>
    </w:p>
    <w:p>
      <w:pPr>
        <w:pStyle w:val="BodyText"/>
        <w:numPr>
          <w:ilvl w:val="0"/>
          <w:numId w:val="1"/>
        </w:numPr>
      </w:pPr>
      <w:r>
        <w:t xml:space="preserve">Log in as Supply Chain Manager and show KPIs, alerts, charts, search, and CSV export.</w:t>
      </w:r>
    </w:p>
    <w:p>
      <w:pPr>
        <w:pStyle w:val="BodyText"/>
        <w:numPr>
          <w:ilvl w:val="0"/>
          <w:numId w:val="1"/>
        </w:numPr>
      </w:pPr>
      <w:r>
        <w:t xml:space="preserve">Log in as Procurement Officer and create a supplier or order.</w:t>
      </w:r>
    </w:p>
    <w:p>
      <w:pPr>
        <w:pStyle w:val="BodyText"/>
        <w:numPr>
          <w:ilvl w:val="0"/>
          <w:numId w:val="1"/>
        </w:numPr>
      </w:pPr>
      <w:r>
        <w:t xml:space="preserve">Log in as Quality Inspector and create/approve QC and certification records.</w:t>
      </w:r>
    </w:p>
    <w:p>
      <w:pPr>
        <w:pStyle w:val="BodyText"/>
        <w:numPr>
          <w:ilvl w:val="0"/>
          <w:numId w:val="1"/>
        </w:numPr>
      </w:pPr>
      <w:r>
        <w:t xml:space="preserve">Show certification immutability and QC versioning.</w:t>
      </w:r>
    </w:p>
    <w:p>
      <w:pPr>
        <w:pStyle w:val="BodyText"/>
        <w:numPr>
          <w:ilvl w:val="0"/>
          <w:numId w:val="1"/>
        </w:numPr>
      </w:pPr>
      <w:r>
        <w:t xml:space="preserve">Log in as Equipment Engineer and add an IoT reading.</w:t>
      </w:r>
    </w:p>
    <w:p>
      <w:pPr>
        <w:pStyle w:val="BodyText"/>
        <w:numPr>
          <w:ilvl w:val="0"/>
          <w:numId w:val="1"/>
        </w:numPr>
      </w:pPr>
      <w:r>
        <w:t xml:space="preserve">Log in as Auditor and show read-only compliance plus compliance flag creation.</w:t>
      </w:r>
    </w:p>
    <w:p>
      <w:pPr>
        <w:pStyle w:val="BodyText"/>
        <w:numPr>
          <w:ilvl w:val="0"/>
          <w:numId w:val="1"/>
        </w:numPr>
      </w:pPr>
      <w:r>
        <w:t xml:space="preserve">Show audit logs proving actions are attributed to emp_id.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300" w:after="120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b/>
      <w:sz w:val="25"/>
    </w:rPr>
  </w:style>
  <w:style w:type="paragraph" w:styleId="Caption">
    <w:name w:val="caption"/>
    <w:basedOn w:val="Normal"/>
    <w:pPr>
      <w:jc w:val="center"/>
      <w:spacing w:after="160"/>
    </w:pPr>
    <w:rPr>
      <w:i/>
      <w:sz w:val="20"/>
    </w:rPr>
  </w:style>
  <w:style w:type="paragraph" w:styleId="BodyText">
    <w:name w:val="Body Text"/>
    <w:basedOn w:val="Normal"/>
  </w:style>
  <w:style w:type="table" w:styleId="TableGrid">
    <w:name w:val="Table Grid"/>
    <w:basedOn w:val="TableNormal"/>
    <w:tblPr>
      <w:tblBorders>
        <w:top w:val="single" w:sz="4" w:color="D7DDE5"/>
        <w:left w:val="single" w:sz="4" w:color="D7DDE5"/>
        <w:bottom w:val="single" w:sz="4" w:color="D7DDE5"/>
        <w:right w:val="single" w:sz="4" w:color="D7DDE5"/>
        <w:insideH w:val="single" w:sz="4" w:color="D7DDE5"/>
        <w:insideV w:val="single" w:sz="4" w:color="D7DDE5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Relationship Id="rIdImage7" Type="http://schemas.openxmlformats.org/officeDocument/2006/relationships/image" Target="media/image7.png"/><Relationship Id="rIdImage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LibreOffice-ready OOXML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100774175 Logbook</dc:title>
  <dc:creator>Spyros Kokkoris</dc:creator>
  <cp:lastModifiedBy>Spyros Kokkoris</cp:lastModifiedBy>
  <dcterms:created xsi:type="dcterms:W3CDTF">2026-05-21T19:57:14Z</dcterms:created>
  <dcterms:modified xsi:type="dcterms:W3CDTF">2026-05-21T19:57:14Z</dcterms:modified>
</cp:coreProperties>
</file>