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Intend to get information about polymer packing and cylinder’s orientation. SAXS data used to estimate average spacings between microdomains [Peak position &amp; shape &amp; intensity of the x-ray reflections].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Integrated peak intensity increases as d-spacing increases.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Integrated azimuthal intensity profiles [interpret].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Integration of area of 1st order peaks [fraction of core and skin layers within irradiated sample volume was evaluated].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Peak intensity decreases with increased loading (as strain increases).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 divide the data analysis into four main stages (cf. Sulyanov et ~1.~’):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Calibration and determination of detector characteristics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Determination of experimental geometry (beam centre, tilt)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Application of data-reduction procedures, taking into account the detector characteristics, and the experimental geometry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Application of diffraction geometry related corrections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