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AD46B" w14:textId="7F5128C1" w:rsidR="00D00F22" w:rsidRPr="00DA2554" w:rsidRDefault="00AD7C0C" w:rsidP="00AD7C0C">
      <w:pPr>
        <w:jc w:val="center"/>
        <w:rPr>
          <w:rFonts w:cstheme="minorHAnsi"/>
          <w:color w:val="808080" w:themeColor="background1" w:themeShade="80"/>
          <w:sz w:val="44"/>
          <w:szCs w:val="44"/>
          <w:lang w:val="en-GB"/>
        </w:rPr>
      </w:pPr>
      <w:r w:rsidRPr="00DA2554">
        <w:rPr>
          <w:rFonts w:cstheme="minorHAnsi"/>
          <w:color w:val="808080" w:themeColor="background1" w:themeShade="80"/>
          <w:sz w:val="44"/>
          <w:szCs w:val="44"/>
          <w:lang w:val="en-GB"/>
        </w:rPr>
        <w:t>Executive Summary</w:t>
      </w:r>
      <w:r w:rsidR="00A81717" w:rsidRPr="00DA2554">
        <w:rPr>
          <w:rFonts w:cstheme="minorHAnsi"/>
          <w:color w:val="808080" w:themeColor="background1" w:themeShade="80"/>
          <w:sz w:val="44"/>
          <w:szCs w:val="44"/>
          <w:lang w:val="en-GB"/>
        </w:rPr>
        <w:br/>
        <w:t>Electric Vehicle Support Infrastructure</w:t>
      </w:r>
      <w:r w:rsidR="00C468C7" w:rsidRPr="00DA2554">
        <w:rPr>
          <w:rFonts w:cstheme="minorHAnsi"/>
          <w:color w:val="808080" w:themeColor="background1" w:themeShade="80"/>
          <w:sz w:val="44"/>
          <w:szCs w:val="44"/>
          <w:lang w:val="en-GB"/>
        </w:rPr>
        <w:br/>
        <w:t>Case Study 2</w:t>
      </w:r>
    </w:p>
    <w:p w14:paraId="57CB9312" w14:textId="77777777" w:rsidR="00AD7C0C" w:rsidRPr="003B3164" w:rsidRDefault="00AD7C0C" w:rsidP="00AD7C0C">
      <w:pPr>
        <w:pStyle w:val="Default"/>
        <w:rPr>
          <w:rFonts w:asciiTheme="minorHAnsi" w:hAnsiTheme="minorHAnsi" w:cstheme="minorHAnsi"/>
          <w:lang w:val="en-GB"/>
        </w:rPr>
      </w:pPr>
    </w:p>
    <w:p w14:paraId="30BD419E" w14:textId="1FF80C19" w:rsidR="00AD7C0C" w:rsidRPr="003B3164" w:rsidRDefault="00AD7C0C" w:rsidP="00A81717">
      <w:pPr>
        <w:jc w:val="both"/>
        <w:rPr>
          <w:rFonts w:cstheme="minorHAnsi"/>
          <w:b/>
          <w:bCs/>
          <w:color w:val="808080" w:themeColor="background1" w:themeShade="80"/>
          <w:sz w:val="26"/>
          <w:szCs w:val="26"/>
          <w:lang w:val="en-GB"/>
        </w:rPr>
      </w:pPr>
      <w:r w:rsidRPr="003B3164">
        <w:rPr>
          <w:rFonts w:cstheme="minorHAnsi"/>
          <w:b/>
          <w:bCs/>
          <w:color w:val="808080" w:themeColor="background1" w:themeShade="80"/>
          <w:sz w:val="26"/>
          <w:szCs w:val="26"/>
          <w:lang w:val="en-GB"/>
        </w:rPr>
        <w:t>Basic Analysis</w:t>
      </w:r>
    </w:p>
    <w:p w14:paraId="2377E3F2" w14:textId="0A397944" w:rsidR="00AD7C0C" w:rsidRPr="003B3164" w:rsidRDefault="00FA2656" w:rsidP="00AA3CB7">
      <w:pPr>
        <w:jc w:val="both"/>
        <w:rPr>
          <w:rFonts w:cstheme="minorHAnsi"/>
          <w:lang w:val="en-GB"/>
        </w:rPr>
      </w:pPr>
      <w:r w:rsidRPr="003B3164">
        <w:rPr>
          <w:rFonts w:cstheme="minorHAnsi"/>
          <w:lang w:val="en-GB"/>
        </w:rPr>
        <w:t xml:space="preserve">The </w:t>
      </w:r>
      <w:r w:rsidR="002F5348" w:rsidRPr="003B3164">
        <w:rPr>
          <w:rFonts w:cstheme="minorHAnsi"/>
          <w:lang w:val="en-GB"/>
        </w:rPr>
        <w:t>data</w:t>
      </w:r>
      <w:r w:rsidRPr="003B3164">
        <w:rPr>
          <w:rFonts w:cstheme="minorHAnsi"/>
          <w:lang w:val="en-GB"/>
        </w:rPr>
        <w:t xml:space="preserve"> analysed for the completion of the further tasks was </w:t>
      </w:r>
      <w:r w:rsidR="002F5348" w:rsidRPr="003B3164">
        <w:rPr>
          <w:rFonts w:cstheme="minorHAnsi"/>
          <w:lang w:val="en-GB"/>
        </w:rPr>
        <w:t xml:space="preserve">gathered from </w:t>
      </w:r>
      <w:r w:rsidRPr="003B3164">
        <w:rPr>
          <w:rFonts w:cstheme="minorHAnsi"/>
          <w:lang w:val="en-GB"/>
        </w:rPr>
        <w:t>the Regional Traffic dataset. [1]</w:t>
      </w:r>
      <w:r w:rsidR="002F5348" w:rsidRPr="003B3164">
        <w:rPr>
          <w:rFonts w:cstheme="minorHAnsi"/>
          <w:lang w:val="en-GB"/>
        </w:rPr>
        <w:t xml:space="preserve"> After cleaning and trimming the data we got information regarding traffic figures across UK’s region for the years 2000 to 2019. Summarizing the raw data, we have observed that through this time period Cars and Taxis had the highest total millage growth with the highest recorded millage being in the South East region. For the annual millage recorded for all motor vehicles we saw a 23.5% </w:t>
      </w:r>
      <w:r w:rsidR="00750D0C" w:rsidRPr="003B3164">
        <w:rPr>
          <w:rFonts w:cstheme="minorHAnsi"/>
          <w:lang w:val="en-GB"/>
        </w:rPr>
        <w:t xml:space="preserve">overall </w:t>
      </w:r>
      <w:r w:rsidR="002F5348" w:rsidRPr="003B3164">
        <w:rPr>
          <w:rFonts w:cstheme="minorHAnsi"/>
          <w:lang w:val="en-GB"/>
        </w:rPr>
        <w:t>increase</w:t>
      </w:r>
      <w:r w:rsidR="00750D0C" w:rsidRPr="003B3164">
        <w:rPr>
          <w:rFonts w:cstheme="minorHAnsi"/>
          <w:lang w:val="en-GB"/>
        </w:rPr>
        <w:t xml:space="preserve"> however through 2007 up to 2014 there was a large dip in the annual millage with the probable cause being that the Fuel prices for both petrol and diesel had increased drastically within this time period.</w:t>
      </w:r>
      <w:r w:rsidR="009F39B8" w:rsidRPr="003B3164">
        <w:rPr>
          <w:rFonts w:cstheme="minorHAnsi"/>
          <w:lang w:val="en-GB"/>
        </w:rPr>
        <w:t xml:space="preserve"> [2]</w:t>
      </w:r>
    </w:p>
    <w:p w14:paraId="39BF1185" w14:textId="48BA9FDB" w:rsidR="00AD7C0C" w:rsidRPr="003B3164" w:rsidRDefault="00AD7C0C" w:rsidP="00A81717">
      <w:pPr>
        <w:jc w:val="both"/>
        <w:rPr>
          <w:rFonts w:cstheme="minorHAnsi"/>
          <w:b/>
          <w:bCs/>
          <w:color w:val="808080" w:themeColor="background1" w:themeShade="80"/>
          <w:sz w:val="26"/>
          <w:szCs w:val="26"/>
          <w:lang w:val="en-GB"/>
        </w:rPr>
      </w:pPr>
      <w:r w:rsidRPr="003B3164">
        <w:rPr>
          <w:rFonts w:cstheme="minorHAnsi"/>
          <w:b/>
          <w:bCs/>
          <w:color w:val="808080" w:themeColor="background1" w:themeShade="80"/>
          <w:sz w:val="26"/>
          <w:szCs w:val="26"/>
          <w:lang w:val="en-GB"/>
        </w:rPr>
        <w:t>Regression</w:t>
      </w:r>
    </w:p>
    <w:p w14:paraId="0FC86537" w14:textId="1C2136A4" w:rsidR="005F3C59" w:rsidRPr="003B3164" w:rsidRDefault="009F39B8" w:rsidP="00A81717">
      <w:pPr>
        <w:jc w:val="both"/>
        <w:rPr>
          <w:rFonts w:cstheme="minorHAnsi"/>
          <w:lang w:val="en-GB"/>
        </w:rPr>
      </w:pPr>
      <w:r w:rsidRPr="003B3164">
        <w:rPr>
          <w:rFonts w:cstheme="minorHAnsi"/>
          <w:lang w:val="en-GB"/>
        </w:rPr>
        <w:t xml:space="preserve">Common regression models would not have been suitable in creating good, forecasted results. Choosing the Autoregressive Integrated Moving Average (ARIMA) model being one of most widely used approaches to time series forecasting I was able to analyse the trends and residuals of my data and extrapolate forecasted results for the next 30 years. Predicting </w:t>
      </w:r>
      <w:r w:rsidR="0092700E" w:rsidRPr="003B3164">
        <w:rPr>
          <w:rFonts w:cstheme="minorHAnsi"/>
          <w:lang w:val="en-GB"/>
        </w:rPr>
        <w:t xml:space="preserve">a linear increase in millage through this period with </w:t>
      </w:r>
      <w:r w:rsidRPr="003B3164">
        <w:rPr>
          <w:rFonts w:cstheme="minorHAnsi"/>
          <w:lang w:val="en-GB"/>
        </w:rPr>
        <w:t>a total millage for the year 2050 to increase at around 4</w:t>
      </w:r>
      <w:r w:rsidR="00616FD8">
        <w:rPr>
          <w:rFonts w:cstheme="minorHAnsi"/>
          <w:lang w:val="en-GB"/>
        </w:rPr>
        <w:t>78</w:t>
      </w:r>
      <w:r w:rsidRPr="003B3164">
        <w:rPr>
          <w:rFonts w:cstheme="minorHAnsi"/>
          <w:lang w:val="en-GB"/>
        </w:rPr>
        <w:t xml:space="preserve"> billion vehicle miles. </w:t>
      </w:r>
      <w:r w:rsidR="0092700E" w:rsidRPr="003B3164">
        <w:rPr>
          <w:rFonts w:cstheme="minorHAnsi"/>
          <w:lang w:val="en-GB"/>
        </w:rPr>
        <w:t>Some p</w:t>
      </w:r>
      <w:r w:rsidRPr="003B3164">
        <w:rPr>
          <w:rFonts w:cstheme="minorHAnsi"/>
          <w:lang w:val="en-GB"/>
        </w:rPr>
        <w:t xml:space="preserve">otential limits </w:t>
      </w:r>
      <w:r w:rsidR="0092700E" w:rsidRPr="003B3164">
        <w:rPr>
          <w:rFonts w:cstheme="minorHAnsi"/>
          <w:lang w:val="en-GB"/>
        </w:rPr>
        <w:t>to be considered when using results from this regression analysis is that the model is unable to take into account other external factors that could have a significant impact to the results.</w:t>
      </w:r>
    </w:p>
    <w:p w14:paraId="3359E908" w14:textId="0650BE3A" w:rsidR="00AD7C0C" w:rsidRPr="003B3164" w:rsidRDefault="00AD7C0C" w:rsidP="00A81717">
      <w:pPr>
        <w:jc w:val="both"/>
        <w:rPr>
          <w:rFonts w:cstheme="minorHAnsi"/>
          <w:b/>
          <w:bCs/>
          <w:color w:val="808080" w:themeColor="background1" w:themeShade="80"/>
          <w:sz w:val="26"/>
          <w:szCs w:val="26"/>
          <w:lang w:val="en-GB"/>
        </w:rPr>
      </w:pPr>
      <w:r w:rsidRPr="003B3164">
        <w:rPr>
          <w:rFonts w:cstheme="minorHAnsi"/>
          <w:b/>
          <w:bCs/>
          <w:color w:val="808080" w:themeColor="background1" w:themeShade="80"/>
          <w:sz w:val="26"/>
          <w:szCs w:val="26"/>
          <w:lang w:val="en-GB"/>
        </w:rPr>
        <w:t>Research</w:t>
      </w:r>
    </w:p>
    <w:p w14:paraId="1E260350" w14:textId="19A8ECC7" w:rsidR="00AD7C0C" w:rsidRPr="003B3164" w:rsidRDefault="0077131D" w:rsidP="00A81717">
      <w:pPr>
        <w:jc w:val="both"/>
        <w:rPr>
          <w:rFonts w:cstheme="minorHAnsi"/>
          <w:lang w:val="en-GB"/>
        </w:rPr>
      </w:pPr>
      <w:r w:rsidRPr="003B3164">
        <w:rPr>
          <w:rFonts w:cstheme="minorHAnsi"/>
          <w:lang w:val="en-GB"/>
        </w:rPr>
        <w:t xml:space="preserve">As UK plans to shift to Zero emission vehicles over the next 30 years there are several factors </w:t>
      </w:r>
      <w:r w:rsidR="0019459E" w:rsidRPr="003B3164">
        <w:rPr>
          <w:rFonts w:cstheme="minorHAnsi"/>
          <w:lang w:val="en-GB"/>
        </w:rPr>
        <w:t>to incentivise people in making this switch. Factors such as making the availability, affordability and accessibility of owning an electric vehicle better for everyone with other government supporting factors such as established policies, targets and grants. With estimates predicting that over the year 2050 over 97% of the total millage will be electric [3] Considering the electric millage with an average energy consumption of 306 Wh/m</w:t>
      </w:r>
      <w:r w:rsidR="004E1AC1" w:rsidRPr="003B3164">
        <w:rPr>
          <w:rFonts w:cstheme="minorHAnsi"/>
          <w:lang w:val="en-GB"/>
        </w:rPr>
        <w:t>i</w:t>
      </w:r>
      <w:r w:rsidR="0019459E" w:rsidRPr="003B3164">
        <w:rPr>
          <w:rFonts w:cstheme="minorHAnsi"/>
          <w:lang w:val="en-GB"/>
        </w:rPr>
        <w:t xml:space="preserve"> [4] we calculated an estimate on the electricity demand of electric vehicles over the next 30-year period. Then by observing the Supply [5] and Demand [6] of UK’s electricity</w:t>
      </w:r>
      <w:r w:rsidR="0031018D" w:rsidRPr="003B3164">
        <w:rPr>
          <w:rFonts w:cstheme="minorHAnsi"/>
          <w:lang w:val="en-GB"/>
        </w:rPr>
        <w:t xml:space="preserve"> we calculated the margin and found how much additional electricity they would require for this additional demand, comparing it to other independent estimates.</w:t>
      </w:r>
    </w:p>
    <w:p w14:paraId="6500CA4D" w14:textId="0F6FFBA3" w:rsidR="00AD7C0C" w:rsidRPr="003B3164" w:rsidRDefault="00AD7C0C" w:rsidP="00A81717">
      <w:pPr>
        <w:jc w:val="both"/>
        <w:rPr>
          <w:rFonts w:cstheme="minorHAnsi"/>
          <w:b/>
          <w:bCs/>
          <w:color w:val="808080" w:themeColor="background1" w:themeShade="80"/>
          <w:sz w:val="26"/>
          <w:szCs w:val="26"/>
          <w:lang w:val="en-GB"/>
        </w:rPr>
      </w:pPr>
      <w:r w:rsidRPr="003B3164">
        <w:rPr>
          <w:rFonts w:cstheme="minorHAnsi"/>
          <w:b/>
          <w:bCs/>
          <w:color w:val="808080" w:themeColor="background1" w:themeShade="80"/>
          <w:sz w:val="26"/>
          <w:szCs w:val="26"/>
          <w:lang w:val="en-GB"/>
        </w:rPr>
        <w:t>Recommendation</w:t>
      </w:r>
    </w:p>
    <w:p w14:paraId="4C98C4C6" w14:textId="40286EFE" w:rsidR="00C468C7" w:rsidRPr="003B3164" w:rsidRDefault="002148AE" w:rsidP="00A81717">
      <w:pPr>
        <w:jc w:val="both"/>
        <w:rPr>
          <w:rFonts w:cstheme="minorHAnsi"/>
          <w:lang w:val="en-GB"/>
        </w:rPr>
      </w:pPr>
      <w:r w:rsidRPr="003B3164">
        <w:rPr>
          <w:rFonts w:cstheme="minorHAnsi"/>
          <w:lang w:val="en-GB"/>
        </w:rPr>
        <w:t xml:space="preserve">Finally, using BEIS Levelized technology estimates [7] for the next </w:t>
      </w:r>
      <w:r w:rsidR="0021308E" w:rsidRPr="003B3164">
        <w:rPr>
          <w:rFonts w:cstheme="minorHAnsi"/>
          <w:lang w:val="en-GB"/>
        </w:rPr>
        <w:t>20-year</w:t>
      </w:r>
      <w:r w:rsidRPr="003B3164">
        <w:rPr>
          <w:rFonts w:cstheme="minorHAnsi"/>
          <w:lang w:val="en-GB"/>
        </w:rPr>
        <w:t xml:space="preserve"> period</w:t>
      </w:r>
      <w:r w:rsidR="0021308E" w:rsidRPr="003B3164">
        <w:rPr>
          <w:rFonts w:cstheme="minorHAnsi"/>
          <w:lang w:val="en-GB"/>
        </w:rPr>
        <w:t xml:space="preserve"> and accounting for </w:t>
      </w:r>
      <w:r w:rsidR="00951B79" w:rsidRPr="003B3164">
        <w:rPr>
          <w:rFonts w:cstheme="minorHAnsi"/>
          <w:lang w:val="en-GB"/>
        </w:rPr>
        <w:t>time-of-day</w:t>
      </w:r>
      <w:r w:rsidR="0021308E" w:rsidRPr="003B3164">
        <w:rPr>
          <w:rFonts w:cstheme="minorHAnsi"/>
          <w:lang w:val="en-GB"/>
        </w:rPr>
        <w:t xml:space="preserve"> charging demands </w:t>
      </w:r>
      <w:r w:rsidR="00755B07" w:rsidRPr="003B3164">
        <w:rPr>
          <w:rFonts w:cstheme="minorHAnsi"/>
          <w:lang w:val="en-GB"/>
        </w:rPr>
        <w:t xml:space="preserve">[8] </w:t>
      </w:r>
      <w:r w:rsidR="0021308E" w:rsidRPr="003B3164">
        <w:rPr>
          <w:rFonts w:cstheme="minorHAnsi"/>
          <w:lang w:val="en-GB"/>
        </w:rPr>
        <w:t xml:space="preserve">and </w:t>
      </w:r>
      <w:r w:rsidR="00951B79" w:rsidRPr="003B3164">
        <w:rPr>
          <w:rFonts w:cstheme="minorHAnsi"/>
          <w:lang w:val="en-GB"/>
        </w:rPr>
        <w:t>region-specific</w:t>
      </w:r>
      <w:r w:rsidR="0021308E" w:rsidRPr="003B3164">
        <w:rPr>
          <w:rFonts w:cstheme="minorHAnsi"/>
          <w:lang w:val="en-GB"/>
        </w:rPr>
        <w:t xml:space="preserve"> optimal technology implementations we have created an optimal recommendation on the technologies that should be used to cover the additional energy demand at the lowest possible cost</w:t>
      </w:r>
      <w:r w:rsidR="00951B79" w:rsidRPr="003B3164">
        <w:rPr>
          <w:rFonts w:cstheme="minorHAnsi"/>
          <w:lang w:val="en-GB"/>
        </w:rPr>
        <w:t>. With 35% offshore wind, 25% onshore wind, 25% Combine Cycle Gas Turbine + Carbon Capture Storage and 15% Large-Scale Solar. We then calculated that for the year 2040, it would cost each region to cover electricity demands using th</w:t>
      </w:r>
      <w:r w:rsidR="00E01968" w:rsidRPr="003B3164">
        <w:rPr>
          <w:rFonts w:cstheme="minorHAnsi"/>
          <w:lang w:val="en-GB"/>
        </w:rPr>
        <w:t>ese</w:t>
      </w:r>
      <w:r w:rsidR="00951B79" w:rsidRPr="003B3164">
        <w:rPr>
          <w:rFonts w:cstheme="minorHAnsi"/>
          <w:lang w:val="en-GB"/>
        </w:rPr>
        <w:t xml:space="preserve"> technologies and amounts an average of 430 billion pounds.</w:t>
      </w:r>
    </w:p>
    <w:p w14:paraId="36A4869C" w14:textId="0E7B6CA3" w:rsidR="00FA2656" w:rsidRPr="003B3164" w:rsidRDefault="00FA2656" w:rsidP="00AD7C0C">
      <w:pPr>
        <w:rPr>
          <w:rFonts w:cstheme="minorHAnsi"/>
          <w:sz w:val="20"/>
          <w:szCs w:val="20"/>
          <w:lang w:val="en-GB"/>
        </w:rPr>
      </w:pPr>
      <w:r w:rsidRPr="003B3164">
        <w:rPr>
          <w:rFonts w:cstheme="minorHAnsi"/>
          <w:color w:val="808080" w:themeColor="background1" w:themeShade="80"/>
          <w:sz w:val="44"/>
          <w:szCs w:val="44"/>
          <w:lang w:val="en-GB"/>
        </w:rPr>
        <w:lastRenderedPageBreak/>
        <w:t>Bibliography</w:t>
      </w:r>
      <w:r w:rsidRPr="003B3164">
        <w:rPr>
          <w:rFonts w:cstheme="minorHAnsi"/>
          <w:color w:val="808080" w:themeColor="background1" w:themeShade="80"/>
          <w:sz w:val="44"/>
          <w:szCs w:val="44"/>
          <w:lang w:val="en-GB"/>
        </w:rPr>
        <w:br/>
      </w:r>
    </w:p>
    <w:p w14:paraId="2FAD5F03" w14:textId="4CC41DE2" w:rsidR="00FA2656" w:rsidRPr="003B3164" w:rsidRDefault="00FA2656" w:rsidP="00AD7C0C">
      <w:pPr>
        <w:rPr>
          <w:rFonts w:cstheme="minorHAnsi"/>
          <w:sz w:val="20"/>
          <w:szCs w:val="20"/>
          <w:lang w:val="en-GB"/>
        </w:rPr>
      </w:pPr>
      <w:r w:rsidRPr="003B3164">
        <w:rPr>
          <w:rFonts w:cstheme="minorHAnsi"/>
          <w:sz w:val="20"/>
          <w:szCs w:val="20"/>
          <w:lang w:val="en-GB"/>
        </w:rPr>
        <w:t xml:space="preserve">[1] </w:t>
      </w:r>
      <w:r w:rsidR="003E724C" w:rsidRPr="003B3164">
        <w:rPr>
          <w:rFonts w:cstheme="minorHAnsi"/>
          <w:color w:val="000000"/>
          <w:sz w:val="20"/>
          <w:szCs w:val="20"/>
          <w:shd w:val="clear" w:color="auto" w:fill="FFFFFF"/>
        </w:rPr>
        <w:t>Roadtraffic.dft.gov.uk. 20</w:t>
      </w:r>
      <w:r w:rsidR="003A61F0" w:rsidRPr="003B3164">
        <w:rPr>
          <w:rFonts w:cstheme="minorHAnsi"/>
          <w:color w:val="000000"/>
          <w:sz w:val="20"/>
          <w:szCs w:val="20"/>
          <w:shd w:val="clear" w:color="auto" w:fill="FFFFFF"/>
        </w:rPr>
        <w:t>19</w:t>
      </w:r>
      <w:r w:rsidR="003E724C" w:rsidRPr="003B3164">
        <w:rPr>
          <w:rFonts w:cstheme="minorHAnsi"/>
          <w:color w:val="000000"/>
          <w:sz w:val="20"/>
          <w:szCs w:val="20"/>
          <w:shd w:val="clear" w:color="auto" w:fill="FFFFFF"/>
        </w:rPr>
        <w:t>. </w:t>
      </w:r>
      <w:r w:rsidR="003E724C" w:rsidRPr="003B3164">
        <w:rPr>
          <w:rFonts w:cstheme="minorHAnsi"/>
          <w:i/>
          <w:iCs/>
          <w:color w:val="000000"/>
          <w:sz w:val="20"/>
          <w:szCs w:val="20"/>
          <w:shd w:val="clear" w:color="auto" w:fill="FFFFFF"/>
        </w:rPr>
        <w:t>Road traffic statistics - Download data</w:t>
      </w:r>
      <w:r w:rsidR="003E724C" w:rsidRPr="003B3164">
        <w:rPr>
          <w:rFonts w:cstheme="minorHAnsi"/>
          <w:color w:val="000000"/>
          <w:sz w:val="20"/>
          <w:szCs w:val="20"/>
          <w:shd w:val="clear" w:color="auto" w:fill="FFFFFF"/>
        </w:rPr>
        <w:t xml:space="preserve">. [online] Available at: </w:t>
      </w:r>
      <w:hyperlink r:id="rId4" w:history="1">
        <w:r w:rsidR="003E724C" w:rsidRPr="003B3164">
          <w:rPr>
            <w:rStyle w:val="Hyperlink"/>
            <w:rFonts w:cstheme="minorHAnsi"/>
            <w:sz w:val="20"/>
            <w:szCs w:val="20"/>
            <w:shd w:val="clear" w:color="auto" w:fill="FFFFFF"/>
          </w:rPr>
          <w:t>https://roadtraffic.dft.gov.uk/downloads</w:t>
        </w:r>
      </w:hyperlink>
      <w:r w:rsidR="003E724C" w:rsidRPr="003B3164">
        <w:rPr>
          <w:rFonts w:cstheme="minorHAnsi"/>
          <w:color w:val="000000"/>
          <w:sz w:val="20"/>
          <w:szCs w:val="20"/>
          <w:shd w:val="clear" w:color="auto" w:fill="FFFFFF"/>
        </w:rPr>
        <w:t xml:space="preserve"> [Accessed 16 April 2021].</w:t>
      </w:r>
    </w:p>
    <w:p w14:paraId="29E2564F" w14:textId="386DF4C5" w:rsidR="009F39B8" w:rsidRPr="003B3164" w:rsidRDefault="009F39B8" w:rsidP="009F39B8">
      <w:pPr>
        <w:rPr>
          <w:rFonts w:cstheme="minorHAnsi"/>
          <w:sz w:val="20"/>
          <w:szCs w:val="20"/>
        </w:rPr>
      </w:pPr>
      <w:r w:rsidRPr="003B3164">
        <w:rPr>
          <w:rFonts w:cstheme="minorHAnsi"/>
          <w:sz w:val="20"/>
          <w:szCs w:val="20"/>
          <w:lang w:val="en-GB"/>
        </w:rPr>
        <w:t xml:space="preserve">[2] </w:t>
      </w:r>
      <w:r w:rsidR="003A2BC6" w:rsidRPr="003B3164">
        <w:rPr>
          <w:rFonts w:cstheme="minorHAnsi"/>
          <w:color w:val="000000"/>
          <w:sz w:val="20"/>
          <w:szCs w:val="20"/>
          <w:shd w:val="clear" w:color="auto" w:fill="FFFFFF"/>
        </w:rPr>
        <w:t>Mynewsdesk. 20</w:t>
      </w:r>
      <w:r w:rsidR="003A61F0" w:rsidRPr="003B3164">
        <w:rPr>
          <w:rFonts w:cstheme="minorHAnsi"/>
          <w:color w:val="000000"/>
          <w:sz w:val="20"/>
          <w:szCs w:val="20"/>
          <w:shd w:val="clear" w:color="auto" w:fill="FFFFFF"/>
        </w:rPr>
        <w:t>18</w:t>
      </w:r>
      <w:r w:rsidR="003A2BC6" w:rsidRPr="003B3164">
        <w:rPr>
          <w:rFonts w:cstheme="minorHAnsi"/>
          <w:color w:val="000000"/>
          <w:sz w:val="20"/>
          <w:szCs w:val="20"/>
          <w:shd w:val="clear" w:color="auto" w:fill="FFFFFF"/>
        </w:rPr>
        <w:t>. </w:t>
      </w:r>
      <w:r w:rsidR="003A2BC6" w:rsidRPr="003B3164">
        <w:rPr>
          <w:rFonts w:cstheme="minorHAnsi"/>
          <w:i/>
          <w:iCs/>
          <w:color w:val="000000"/>
          <w:sz w:val="20"/>
          <w:szCs w:val="20"/>
          <w:shd w:val="clear" w:color="auto" w:fill="FFFFFF"/>
        </w:rPr>
        <w:t>UK petrol and diesel pump prices over time</w:t>
      </w:r>
      <w:r w:rsidR="003A2BC6" w:rsidRPr="003B3164">
        <w:rPr>
          <w:rFonts w:cstheme="minorHAnsi"/>
          <w:color w:val="000000"/>
          <w:sz w:val="20"/>
          <w:szCs w:val="20"/>
          <w:shd w:val="clear" w:color="auto" w:fill="FFFFFF"/>
        </w:rPr>
        <w:t xml:space="preserve">. [online] Available at: </w:t>
      </w:r>
      <w:hyperlink r:id="rId5" w:history="1">
        <w:r w:rsidR="003A2BC6" w:rsidRPr="003B3164">
          <w:rPr>
            <w:rStyle w:val="Hyperlink"/>
            <w:rFonts w:cstheme="minorHAnsi"/>
            <w:sz w:val="20"/>
            <w:szCs w:val="20"/>
            <w:shd w:val="clear" w:color="auto" w:fill="FFFFFF"/>
          </w:rPr>
          <w:t>https://media.rac.co.uk/blog_posts/average-uk-petrol-and-diesel-prices-over-time-72742</w:t>
        </w:r>
      </w:hyperlink>
      <w:r w:rsidR="003A2BC6" w:rsidRPr="003B3164">
        <w:rPr>
          <w:rFonts w:cstheme="minorHAnsi"/>
          <w:color w:val="000000"/>
          <w:sz w:val="20"/>
          <w:szCs w:val="20"/>
          <w:shd w:val="clear" w:color="auto" w:fill="FFFFFF"/>
        </w:rPr>
        <w:t xml:space="preserve"> [Accessed 16 April 2021].</w:t>
      </w:r>
    </w:p>
    <w:p w14:paraId="00DD73F4" w14:textId="263AE0D3" w:rsidR="0019459E" w:rsidRPr="003B3164" w:rsidRDefault="0019459E" w:rsidP="0019459E">
      <w:pPr>
        <w:rPr>
          <w:rFonts w:cstheme="minorHAnsi"/>
          <w:sz w:val="20"/>
          <w:szCs w:val="20"/>
        </w:rPr>
      </w:pPr>
      <w:r w:rsidRPr="003B3164">
        <w:rPr>
          <w:rFonts w:cstheme="minorHAnsi"/>
          <w:sz w:val="20"/>
          <w:szCs w:val="20"/>
        </w:rPr>
        <w:t xml:space="preserve">[3] </w:t>
      </w:r>
      <w:r w:rsidR="00423FA4" w:rsidRPr="003B3164">
        <w:rPr>
          <w:rFonts w:cstheme="minorHAnsi"/>
          <w:color w:val="000000"/>
          <w:sz w:val="20"/>
          <w:szCs w:val="20"/>
          <w:shd w:val="clear" w:color="auto" w:fill="FFFFFF"/>
        </w:rPr>
        <w:t xml:space="preserve">Assets.publishing.service.gov.uk. </w:t>
      </w:r>
      <w:r w:rsidR="003A61F0" w:rsidRPr="003B3164">
        <w:rPr>
          <w:rFonts w:cstheme="minorHAnsi"/>
          <w:color w:val="000000"/>
          <w:sz w:val="20"/>
          <w:szCs w:val="20"/>
          <w:shd w:val="clear" w:color="auto" w:fill="FFFFFF"/>
        </w:rPr>
        <w:t>2018</w:t>
      </w:r>
      <w:r w:rsidR="00423FA4" w:rsidRPr="003B3164">
        <w:rPr>
          <w:rFonts w:cstheme="minorHAnsi"/>
          <w:color w:val="000000"/>
          <w:sz w:val="20"/>
          <w:szCs w:val="20"/>
          <w:shd w:val="clear" w:color="auto" w:fill="FFFFFF"/>
        </w:rPr>
        <w:t>. </w:t>
      </w:r>
      <w:r w:rsidR="00423FA4" w:rsidRPr="003B3164">
        <w:rPr>
          <w:rFonts w:cstheme="minorHAnsi"/>
          <w:i/>
          <w:iCs/>
          <w:color w:val="000000"/>
          <w:sz w:val="20"/>
          <w:szCs w:val="20"/>
          <w:shd w:val="clear" w:color="auto" w:fill="FFFFFF"/>
        </w:rPr>
        <w:t>Road Traffic Forecasts 2018</w:t>
      </w:r>
      <w:r w:rsidR="00423FA4" w:rsidRPr="003B3164">
        <w:rPr>
          <w:rFonts w:cstheme="minorHAnsi"/>
          <w:color w:val="000000"/>
          <w:sz w:val="20"/>
          <w:szCs w:val="20"/>
          <w:shd w:val="clear" w:color="auto" w:fill="FFFFFF"/>
        </w:rPr>
        <w:t xml:space="preserve">. [online] Available at: </w:t>
      </w:r>
      <w:hyperlink r:id="rId6" w:history="1">
        <w:r w:rsidR="00423FA4" w:rsidRPr="003B3164">
          <w:rPr>
            <w:rStyle w:val="Hyperlink"/>
            <w:rFonts w:cstheme="minorHAnsi"/>
            <w:sz w:val="20"/>
            <w:szCs w:val="20"/>
            <w:shd w:val="clear" w:color="auto" w:fill="FFFFFF"/>
          </w:rPr>
          <w:t>https://assets.publishing.service.gov.uk/government/uploads/system/uploads/attachment_data/file/873929/road-traffic-forecasts-2018-document.pdf</w:t>
        </w:r>
      </w:hyperlink>
      <w:r w:rsidR="00423FA4" w:rsidRPr="003B3164">
        <w:rPr>
          <w:rFonts w:cstheme="minorHAnsi"/>
          <w:color w:val="000000"/>
          <w:sz w:val="20"/>
          <w:szCs w:val="20"/>
          <w:shd w:val="clear" w:color="auto" w:fill="FFFFFF"/>
        </w:rPr>
        <w:t xml:space="preserve"> </w:t>
      </w:r>
      <w:r w:rsidR="00423FA4" w:rsidRPr="003B3164">
        <w:rPr>
          <w:rFonts w:cstheme="minorHAnsi"/>
          <w:sz w:val="20"/>
          <w:szCs w:val="20"/>
        </w:rPr>
        <w:t>(p. 42)</w:t>
      </w:r>
      <w:r w:rsidR="00423FA4" w:rsidRPr="003B3164">
        <w:rPr>
          <w:rFonts w:cstheme="minorHAnsi"/>
          <w:color w:val="000000"/>
          <w:sz w:val="20"/>
          <w:szCs w:val="20"/>
          <w:shd w:val="clear" w:color="auto" w:fill="FFFFFF"/>
        </w:rPr>
        <w:t xml:space="preserve"> [Accessed 16 April 2021].</w:t>
      </w:r>
      <w:r w:rsidR="00423FA4" w:rsidRPr="003B3164">
        <w:rPr>
          <w:rFonts w:cstheme="minorHAnsi"/>
          <w:sz w:val="20"/>
          <w:szCs w:val="20"/>
        </w:rPr>
        <w:t xml:space="preserve"> </w:t>
      </w:r>
    </w:p>
    <w:p w14:paraId="281AE0D9" w14:textId="77777777" w:rsidR="003A61F0" w:rsidRPr="003B3164" w:rsidRDefault="0019459E" w:rsidP="0019459E">
      <w:pPr>
        <w:rPr>
          <w:rFonts w:cstheme="minorHAnsi"/>
          <w:sz w:val="20"/>
          <w:szCs w:val="20"/>
        </w:rPr>
      </w:pPr>
      <w:r w:rsidRPr="003B3164">
        <w:rPr>
          <w:rFonts w:cstheme="minorHAnsi"/>
          <w:sz w:val="20"/>
          <w:szCs w:val="20"/>
        </w:rPr>
        <w:t xml:space="preserve">[4] </w:t>
      </w:r>
      <w:r w:rsidR="00A003B3" w:rsidRPr="003B3164">
        <w:rPr>
          <w:rFonts w:cstheme="minorHAnsi"/>
          <w:color w:val="000000"/>
          <w:sz w:val="20"/>
          <w:szCs w:val="20"/>
          <w:shd w:val="clear" w:color="auto" w:fill="FFFFFF"/>
        </w:rPr>
        <w:t>EV Database. 2021. </w:t>
      </w:r>
      <w:r w:rsidR="00A003B3" w:rsidRPr="003B3164">
        <w:rPr>
          <w:rFonts w:cstheme="minorHAnsi"/>
          <w:i/>
          <w:iCs/>
          <w:color w:val="000000"/>
          <w:sz w:val="20"/>
          <w:szCs w:val="20"/>
          <w:shd w:val="clear" w:color="auto" w:fill="FFFFFF"/>
        </w:rPr>
        <w:t>EV Database</w:t>
      </w:r>
      <w:r w:rsidR="00A003B3" w:rsidRPr="003B3164">
        <w:rPr>
          <w:rFonts w:cstheme="minorHAnsi"/>
          <w:color w:val="000000"/>
          <w:sz w:val="20"/>
          <w:szCs w:val="20"/>
          <w:shd w:val="clear" w:color="auto" w:fill="FFFFFF"/>
        </w:rPr>
        <w:t xml:space="preserve">. [online] Available at: </w:t>
      </w:r>
      <w:hyperlink r:id="rId7" w:history="1">
        <w:r w:rsidR="003C39C8" w:rsidRPr="003B3164">
          <w:rPr>
            <w:rStyle w:val="Hyperlink"/>
            <w:rFonts w:cstheme="minorHAnsi"/>
            <w:sz w:val="20"/>
            <w:szCs w:val="20"/>
            <w:shd w:val="clear" w:color="auto" w:fill="FFFFFF"/>
          </w:rPr>
          <w:t>https://ev-database.uk/cheatsheet/energy-consumption-electric-car</w:t>
        </w:r>
      </w:hyperlink>
      <w:r w:rsidR="00A003B3" w:rsidRPr="003B3164">
        <w:rPr>
          <w:rFonts w:cstheme="minorHAnsi"/>
          <w:color w:val="000000"/>
          <w:sz w:val="20"/>
          <w:szCs w:val="20"/>
          <w:shd w:val="clear" w:color="auto" w:fill="FFFFFF"/>
        </w:rPr>
        <w:t xml:space="preserve"> [Accessed 16 April 2021].</w:t>
      </w:r>
      <w:r w:rsidR="00A003B3" w:rsidRPr="003B3164">
        <w:rPr>
          <w:rFonts w:cstheme="minorHAnsi"/>
          <w:sz w:val="20"/>
          <w:szCs w:val="20"/>
        </w:rPr>
        <w:t xml:space="preserve"> </w:t>
      </w:r>
    </w:p>
    <w:p w14:paraId="236916E4" w14:textId="30EEC834" w:rsidR="0019459E" w:rsidRPr="003B3164" w:rsidRDefault="0019459E" w:rsidP="0019459E">
      <w:pPr>
        <w:rPr>
          <w:rFonts w:cstheme="minorHAnsi"/>
          <w:sz w:val="20"/>
          <w:szCs w:val="20"/>
        </w:rPr>
      </w:pPr>
      <w:r w:rsidRPr="003B3164">
        <w:rPr>
          <w:rFonts w:cstheme="minorHAnsi"/>
          <w:sz w:val="20"/>
          <w:szCs w:val="20"/>
        </w:rPr>
        <w:t xml:space="preserve">[5] </w:t>
      </w:r>
      <w:r w:rsidR="003A61F0" w:rsidRPr="003B3164">
        <w:rPr>
          <w:rFonts w:cstheme="minorHAnsi"/>
          <w:color w:val="000000"/>
          <w:sz w:val="20"/>
          <w:szCs w:val="20"/>
          <w:shd w:val="clear" w:color="auto" w:fill="FFFFFF"/>
        </w:rPr>
        <w:t>Assets.publishing.service.gov.uk. 2020. </w:t>
      </w:r>
      <w:r w:rsidR="003A61F0" w:rsidRPr="003B3164">
        <w:rPr>
          <w:rFonts w:cstheme="minorHAnsi"/>
          <w:i/>
          <w:iCs/>
          <w:color w:val="000000"/>
          <w:sz w:val="20"/>
          <w:szCs w:val="20"/>
          <w:shd w:val="clear" w:color="auto" w:fill="FFFFFF"/>
        </w:rPr>
        <w:t>Chapter 5 Electricity</w:t>
      </w:r>
      <w:r w:rsidR="003A61F0" w:rsidRPr="003B3164">
        <w:rPr>
          <w:rFonts w:cstheme="minorHAnsi"/>
          <w:color w:val="000000"/>
          <w:sz w:val="20"/>
          <w:szCs w:val="20"/>
          <w:shd w:val="clear" w:color="auto" w:fill="FFFFFF"/>
        </w:rPr>
        <w:t xml:space="preserve">. [online] Available at: </w:t>
      </w:r>
      <w:hyperlink r:id="rId8" w:history="1">
        <w:r w:rsidR="003A61F0" w:rsidRPr="003B3164">
          <w:rPr>
            <w:rStyle w:val="Hyperlink"/>
            <w:rFonts w:cstheme="minorHAnsi"/>
            <w:sz w:val="20"/>
            <w:szCs w:val="20"/>
            <w:shd w:val="clear" w:color="auto" w:fill="FFFFFF"/>
          </w:rPr>
          <w:t>https://assets.publishing.service.gov.uk/government/uploads/system/uploads/attachment_data/file/904805/DUKES_2020_Chapter_5.pdf</w:t>
        </w:r>
      </w:hyperlink>
      <w:r w:rsidR="003A61F0" w:rsidRPr="003B3164">
        <w:rPr>
          <w:rFonts w:cstheme="minorHAnsi"/>
          <w:color w:val="000000"/>
          <w:sz w:val="20"/>
          <w:szCs w:val="20"/>
          <w:shd w:val="clear" w:color="auto" w:fill="FFFFFF"/>
        </w:rPr>
        <w:t xml:space="preserve"> </w:t>
      </w:r>
      <w:r w:rsidR="003A61F0" w:rsidRPr="0019459E">
        <w:rPr>
          <w:rFonts w:cstheme="minorHAnsi"/>
          <w:sz w:val="20"/>
          <w:szCs w:val="20"/>
        </w:rPr>
        <w:t>(p. 3)</w:t>
      </w:r>
      <w:r w:rsidR="003A61F0" w:rsidRPr="003B3164">
        <w:rPr>
          <w:rFonts w:cstheme="minorHAnsi"/>
          <w:sz w:val="20"/>
          <w:szCs w:val="20"/>
        </w:rPr>
        <w:t xml:space="preserve"> (Chart 5.1)</w:t>
      </w:r>
      <w:r w:rsidR="003A61F0" w:rsidRPr="003B3164">
        <w:rPr>
          <w:rFonts w:cstheme="minorHAnsi"/>
          <w:color w:val="000000"/>
          <w:sz w:val="20"/>
          <w:szCs w:val="20"/>
          <w:shd w:val="clear" w:color="auto" w:fill="FFFFFF"/>
        </w:rPr>
        <w:t xml:space="preserve"> [Accessed 16 April 2021].</w:t>
      </w:r>
      <w:r w:rsidR="003A61F0" w:rsidRPr="003B3164">
        <w:rPr>
          <w:rFonts w:cstheme="minorHAnsi"/>
          <w:sz w:val="20"/>
          <w:szCs w:val="20"/>
        </w:rPr>
        <w:t xml:space="preserve"> </w:t>
      </w:r>
    </w:p>
    <w:p w14:paraId="3A6806E6" w14:textId="20670419" w:rsidR="00CA0D23" w:rsidRPr="003B3164" w:rsidRDefault="00CA0D23" w:rsidP="0019459E">
      <w:pPr>
        <w:rPr>
          <w:rFonts w:cstheme="minorHAnsi"/>
          <w:sz w:val="20"/>
          <w:szCs w:val="20"/>
        </w:rPr>
      </w:pPr>
      <w:r w:rsidRPr="003B3164">
        <w:rPr>
          <w:rFonts w:cstheme="minorHAnsi"/>
          <w:sz w:val="20"/>
          <w:szCs w:val="20"/>
        </w:rPr>
        <w:t xml:space="preserve">[6] </w:t>
      </w:r>
      <w:r w:rsidR="005F2380" w:rsidRPr="003B3164">
        <w:rPr>
          <w:rFonts w:cstheme="minorHAnsi"/>
          <w:color w:val="000000"/>
          <w:sz w:val="20"/>
          <w:szCs w:val="20"/>
          <w:shd w:val="clear" w:color="auto" w:fill="FFFFFF"/>
        </w:rPr>
        <w:t>Assets.publishing.service.gov.uk. 2020. </w:t>
      </w:r>
      <w:r w:rsidR="005F2380" w:rsidRPr="003B3164">
        <w:rPr>
          <w:rFonts w:cstheme="minorHAnsi"/>
          <w:i/>
          <w:iCs/>
          <w:color w:val="000000"/>
          <w:sz w:val="20"/>
          <w:szCs w:val="20"/>
          <w:shd w:val="clear" w:color="auto" w:fill="FFFFFF"/>
        </w:rPr>
        <w:t>Chapter 5 Electricity</w:t>
      </w:r>
      <w:r w:rsidR="005F2380" w:rsidRPr="003B3164">
        <w:rPr>
          <w:rFonts w:cstheme="minorHAnsi"/>
          <w:color w:val="000000"/>
          <w:sz w:val="20"/>
          <w:szCs w:val="20"/>
          <w:shd w:val="clear" w:color="auto" w:fill="FFFFFF"/>
        </w:rPr>
        <w:t xml:space="preserve">. [online] Available at: </w:t>
      </w:r>
      <w:hyperlink r:id="rId9" w:history="1">
        <w:r w:rsidR="005F2380" w:rsidRPr="003B3164">
          <w:rPr>
            <w:rStyle w:val="Hyperlink"/>
            <w:rFonts w:cstheme="minorHAnsi"/>
            <w:sz w:val="20"/>
            <w:szCs w:val="20"/>
            <w:shd w:val="clear" w:color="auto" w:fill="FFFFFF"/>
          </w:rPr>
          <w:t>https://assets.publishing.service.gov.uk/government/uploads/system/uploads/attachment_data/file/904805/DUKES_2020_Chapter_5.pdf</w:t>
        </w:r>
      </w:hyperlink>
      <w:r w:rsidR="005F2380" w:rsidRPr="003B3164">
        <w:rPr>
          <w:rFonts w:cstheme="minorHAnsi"/>
          <w:color w:val="000000"/>
          <w:sz w:val="20"/>
          <w:szCs w:val="20"/>
          <w:shd w:val="clear" w:color="auto" w:fill="FFFFFF"/>
        </w:rPr>
        <w:t xml:space="preserve"> </w:t>
      </w:r>
      <w:r w:rsidR="005F2380" w:rsidRPr="0019459E">
        <w:rPr>
          <w:rFonts w:cstheme="minorHAnsi"/>
          <w:sz w:val="20"/>
          <w:szCs w:val="20"/>
        </w:rPr>
        <w:t xml:space="preserve">(p. </w:t>
      </w:r>
      <w:r w:rsidR="005F2380" w:rsidRPr="003B3164">
        <w:rPr>
          <w:rFonts w:cstheme="minorHAnsi"/>
          <w:sz w:val="20"/>
          <w:szCs w:val="20"/>
        </w:rPr>
        <w:t>6</w:t>
      </w:r>
      <w:r w:rsidR="005F2380" w:rsidRPr="0019459E">
        <w:rPr>
          <w:rFonts w:cstheme="minorHAnsi"/>
          <w:sz w:val="20"/>
          <w:szCs w:val="20"/>
        </w:rPr>
        <w:t>)</w:t>
      </w:r>
      <w:r w:rsidR="005F2380" w:rsidRPr="003B3164">
        <w:rPr>
          <w:rFonts w:cstheme="minorHAnsi"/>
          <w:sz w:val="20"/>
          <w:szCs w:val="20"/>
        </w:rPr>
        <w:t xml:space="preserve"> (Chart 5.3)</w:t>
      </w:r>
      <w:r w:rsidR="005F2380" w:rsidRPr="003B3164">
        <w:rPr>
          <w:rFonts w:cstheme="minorHAnsi"/>
          <w:color w:val="000000"/>
          <w:sz w:val="20"/>
          <w:szCs w:val="20"/>
          <w:shd w:val="clear" w:color="auto" w:fill="FFFFFF"/>
        </w:rPr>
        <w:t xml:space="preserve"> [Accessed 16 April 2021].</w:t>
      </w:r>
    </w:p>
    <w:p w14:paraId="4DB5FB59" w14:textId="3CEB050D" w:rsidR="002148AE" w:rsidRPr="003B3164" w:rsidRDefault="002148AE" w:rsidP="002148AE">
      <w:pPr>
        <w:rPr>
          <w:rFonts w:cstheme="minorHAnsi"/>
          <w:sz w:val="20"/>
          <w:szCs w:val="20"/>
        </w:rPr>
      </w:pPr>
      <w:r w:rsidRPr="003B3164">
        <w:rPr>
          <w:rFonts w:cstheme="minorHAnsi"/>
          <w:sz w:val="20"/>
          <w:szCs w:val="20"/>
        </w:rPr>
        <w:t xml:space="preserve">[7] </w:t>
      </w:r>
      <w:r w:rsidR="005F2380" w:rsidRPr="003B3164">
        <w:rPr>
          <w:rFonts w:cstheme="minorHAnsi"/>
          <w:color w:val="000000"/>
          <w:sz w:val="20"/>
          <w:szCs w:val="20"/>
          <w:shd w:val="clear" w:color="auto" w:fill="FFFFFF"/>
        </w:rPr>
        <w:t>Assets.publishing.service.gov.uk. 202</w:t>
      </w:r>
      <w:r w:rsidR="005724D0" w:rsidRPr="003B3164">
        <w:rPr>
          <w:rFonts w:cstheme="minorHAnsi"/>
          <w:color w:val="000000"/>
          <w:sz w:val="20"/>
          <w:szCs w:val="20"/>
          <w:shd w:val="clear" w:color="auto" w:fill="FFFFFF"/>
        </w:rPr>
        <w:t>0</w:t>
      </w:r>
      <w:r w:rsidR="005F2380" w:rsidRPr="003B3164">
        <w:rPr>
          <w:rFonts w:cstheme="minorHAnsi"/>
          <w:color w:val="000000"/>
          <w:sz w:val="20"/>
          <w:szCs w:val="20"/>
          <w:shd w:val="clear" w:color="auto" w:fill="FFFFFF"/>
        </w:rPr>
        <w:t>. </w:t>
      </w:r>
      <w:r w:rsidR="005F2380" w:rsidRPr="003B3164">
        <w:rPr>
          <w:rFonts w:cstheme="minorHAnsi"/>
          <w:i/>
          <w:iCs/>
          <w:color w:val="000000"/>
          <w:sz w:val="20"/>
          <w:szCs w:val="20"/>
          <w:shd w:val="clear" w:color="auto" w:fill="FFFFFF"/>
        </w:rPr>
        <w:t>ELECTRICITY GENERATION COSTS 2020</w:t>
      </w:r>
      <w:r w:rsidR="005F2380" w:rsidRPr="003B3164">
        <w:rPr>
          <w:rFonts w:cstheme="minorHAnsi"/>
          <w:color w:val="000000"/>
          <w:sz w:val="20"/>
          <w:szCs w:val="20"/>
          <w:shd w:val="clear" w:color="auto" w:fill="FFFFFF"/>
        </w:rPr>
        <w:t xml:space="preserve">. [online] Available at: </w:t>
      </w:r>
      <w:hyperlink r:id="rId10" w:history="1">
        <w:r w:rsidR="005F2380" w:rsidRPr="003B3164">
          <w:rPr>
            <w:rStyle w:val="Hyperlink"/>
            <w:rFonts w:cstheme="minorHAnsi"/>
            <w:sz w:val="20"/>
            <w:szCs w:val="20"/>
            <w:shd w:val="clear" w:color="auto" w:fill="FFFFFF"/>
          </w:rPr>
          <w:t>https://assets.publishing.service.gov.uk/government/uploads/system/uploads/attachment_data/file/911817/electricity-generation-cost-report-2020.pdf</w:t>
        </w:r>
      </w:hyperlink>
      <w:r w:rsidR="005F2380" w:rsidRPr="003B3164">
        <w:rPr>
          <w:rFonts w:cstheme="minorHAnsi"/>
          <w:color w:val="000000"/>
          <w:sz w:val="20"/>
          <w:szCs w:val="20"/>
          <w:shd w:val="clear" w:color="auto" w:fill="FFFFFF"/>
        </w:rPr>
        <w:t xml:space="preserve"> </w:t>
      </w:r>
      <w:r w:rsidR="005F2380" w:rsidRPr="003B3164">
        <w:rPr>
          <w:rFonts w:cstheme="minorHAnsi"/>
          <w:sz w:val="20"/>
          <w:szCs w:val="20"/>
        </w:rPr>
        <w:t xml:space="preserve"> (p.35)</w:t>
      </w:r>
      <w:r w:rsidR="005F2380" w:rsidRPr="003B3164">
        <w:rPr>
          <w:rFonts w:cstheme="minorHAnsi"/>
          <w:color w:val="000000"/>
          <w:sz w:val="20"/>
          <w:szCs w:val="20"/>
          <w:shd w:val="clear" w:color="auto" w:fill="FFFFFF"/>
        </w:rPr>
        <w:t xml:space="preserve"> [Accessed 16 April 2021].</w:t>
      </w:r>
    </w:p>
    <w:p w14:paraId="28452D42" w14:textId="75FC8C56" w:rsidR="00755B07" w:rsidRPr="003B3164" w:rsidRDefault="00755B07" w:rsidP="00755B07">
      <w:pPr>
        <w:rPr>
          <w:rFonts w:cstheme="minorHAnsi"/>
          <w:sz w:val="20"/>
          <w:szCs w:val="20"/>
        </w:rPr>
      </w:pPr>
      <w:r w:rsidRPr="003B3164">
        <w:rPr>
          <w:rFonts w:cstheme="minorHAnsi"/>
          <w:sz w:val="20"/>
          <w:szCs w:val="20"/>
        </w:rPr>
        <w:t xml:space="preserve">[8] </w:t>
      </w:r>
      <w:r w:rsidR="005724D0" w:rsidRPr="003B3164">
        <w:rPr>
          <w:rFonts w:cstheme="minorHAnsi"/>
          <w:color w:val="000000"/>
          <w:sz w:val="20"/>
          <w:szCs w:val="20"/>
          <w:shd w:val="clear" w:color="auto" w:fill="FFFFFF"/>
        </w:rPr>
        <w:t>Nationalgrideso.com. 2019. </w:t>
      </w:r>
      <w:r w:rsidR="005724D0" w:rsidRPr="003B3164">
        <w:rPr>
          <w:rFonts w:cstheme="minorHAnsi"/>
          <w:i/>
          <w:iCs/>
          <w:color w:val="000000"/>
          <w:sz w:val="20"/>
          <w:szCs w:val="20"/>
          <w:shd w:val="clear" w:color="auto" w:fill="FFFFFF"/>
        </w:rPr>
        <w:t>Future Energy Scenarios</w:t>
      </w:r>
      <w:r w:rsidR="005724D0" w:rsidRPr="003B3164">
        <w:rPr>
          <w:rFonts w:cstheme="minorHAnsi"/>
          <w:color w:val="000000"/>
          <w:sz w:val="20"/>
          <w:szCs w:val="20"/>
          <w:shd w:val="clear" w:color="auto" w:fill="FFFFFF"/>
        </w:rPr>
        <w:t xml:space="preserve">. [online] Available at: </w:t>
      </w:r>
      <w:hyperlink r:id="rId11" w:history="1">
        <w:r w:rsidR="005724D0" w:rsidRPr="003B3164">
          <w:rPr>
            <w:rStyle w:val="Hyperlink"/>
            <w:rFonts w:cstheme="minorHAnsi"/>
            <w:sz w:val="20"/>
            <w:szCs w:val="20"/>
            <w:shd w:val="clear" w:color="auto" w:fill="FFFFFF"/>
          </w:rPr>
          <w:t>https://www.nationalgrideso.com/document/170756/download</w:t>
        </w:r>
      </w:hyperlink>
      <w:r w:rsidR="005724D0" w:rsidRPr="003B3164">
        <w:rPr>
          <w:rFonts w:cstheme="minorHAnsi"/>
          <w:color w:val="000000"/>
          <w:sz w:val="20"/>
          <w:szCs w:val="20"/>
          <w:shd w:val="clear" w:color="auto" w:fill="FFFFFF"/>
        </w:rPr>
        <w:t xml:space="preserve"> </w:t>
      </w:r>
      <w:r w:rsidR="005724D0" w:rsidRPr="003B3164">
        <w:rPr>
          <w:rFonts w:cstheme="minorHAnsi"/>
          <w:sz w:val="20"/>
          <w:szCs w:val="20"/>
        </w:rPr>
        <w:t>(p. 91) (Figure 4.28)</w:t>
      </w:r>
      <w:r w:rsidR="005724D0" w:rsidRPr="003B3164">
        <w:rPr>
          <w:rFonts w:cstheme="minorHAnsi"/>
          <w:color w:val="000000"/>
          <w:sz w:val="20"/>
          <w:szCs w:val="20"/>
          <w:shd w:val="clear" w:color="auto" w:fill="FFFFFF"/>
        </w:rPr>
        <w:t xml:space="preserve"> [Accessed 16 April 2021].</w:t>
      </w:r>
      <w:r w:rsidRPr="003B3164">
        <w:rPr>
          <w:rFonts w:cstheme="minorHAnsi"/>
          <w:sz w:val="20"/>
          <w:szCs w:val="20"/>
        </w:rPr>
        <w:t xml:space="preserve"> </w:t>
      </w:r>
    </w:p>
    <w:p w14:paraId="533E2CDE" w14:textId="00E60031" w:rsidR="00755B07" w:rsidRPr="003B3164" w:rsidRDefault="00755B07" w:rsidP="002148AE">
      <w:pPr>
        <w:rPr>
          <w:rFonts w:cstheme="minorHAnsi"/>
          <w:b/>
          <w:bCs/>
          <w:sz w:val="20"/>
          <w:szCs w:val="20"/>
        </w:rPr>
      </w:pPr>
    </w:p>
    <w:p w14:paraId="5C980DAF" w14:textId="597851FC" w:rsidR="002148AE" w:rsidRPr="0019459E" w:rsidRDefault="002148AE" w:rsidP="0019459E">
      <w:pPr>
        <w:rPr>
          <w:rFonts w:cstheme="minorHAnsi"/>
          <w:sz w:val="20"/>
          <w:szCs w:val="20"/>
        </w:rPr>
      </w:pPr>
    </w:p>
    <w:p w14:paraId="59628969" w14:textId="77777777" w:rsidR="0019459E" w:rsidRPr="003B3164" w:rsidRDefault="0019459E" w:rsidP="0019459E">
      <w:pPr>
        <w:rPr>
          <w:rFonts w:cstheme="minorHAnsi"/>
          <w:sz w:val="20"/>
          <w:szCs w:val="20"/>
        </w:rPr>
      </w:pPr>
    </w:p>
    <w:p w14:paraId="62EBFA4C" w14:textId="4AB6112F" w:rsidR="0019459E" w:rsidRPr="003B3164" w:rsidRDefault="0019459E" w:rsidP="009F39B8">
      <w:pPr>
        <w:rPr>
          <w:rFonts w:cstheme="minorHAnsi"/>
          <w:sz w:val="20"/>
          <w:szCs w:val="20"/>
        </w:rPr>
      </w:pPr>
    </w:p>
    <w:p w14:paraId="169D2C44" w14:textId="6B15DD01" w:rsidR="009F39B8" w:rsidRPr="003B3164" w:rsidRDefault="009F39B8" w:rsidP="00AD7C0C">
      <w:pPr>
        <w:rPr>
          <w:rFonts w:cstheme="minorHAnsi"/>
          <w:sz w:val="24"/>
          <w:szCs w:val="24"/>
        </w:rPr>
      </w:pPr>
    </w:p>
    <w:sectPr w:rsidR="009F39B8" w:rsidRPr="003B3164" w:rsidSect="00DA2554">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B5"/>
    <w:rsid w:val="0013177A"/>
    <w:rsid w:val="001439EC"/>
    <w:rsid w:val="00180DC2"/>
    <w:rsid w:val="0019459E"/>
    <w:rsid w:val="0021308E"/>
    <w:rsid w:val="002148AE"/>
    <w:rsid w:val="002801CC"/>
    <w:rsid w:val="002C6EAB"/>
    <w:rsid w:val="002F5348"/>
    <w:rsid w:val="0031018D"/>
    <w:rsid w:val="003A2BC6"/>
    <w:rsid w:val="003A61F0"/>
    <w:rsid w:val="003B3164"/>
    <w:rsid w:val="003C39C8"/>
    <w:rsid w:val="003E724C"/>
    <w:rsid w:val="00423FA4"/>
    <w:rsid w:val="00454139"/>
    <w:rsid w:val="004E1AC1"/>
    <w:rsid w:val="005256B5"/>
    <w:rsid w:val="005724D0"/>
    <w:rsid w:val="00574D11"/>
    <w:rsid w:val="005F2380"/>
    <w:rsid w:val="005F3C59"/>
    <w:rsid w:val="00616FD8"/>
    <w:rsid w:val="00750D0C"/>
    <w:rsid w:val="00755B07"/>
    <w:rsid w:val="0077131D"/>
    <w:rsid w:val="00781DDA"/>
    <w:rsid w:val="00811274"/>
    <w:rsid w:val="0092700E"/>
    <w:rsid w:val="00951B79"/>
    <w:rsid w:val="009E06E0"/>
    <w:rsid w:val="009F39B8"/>
    <w:rsid w:val="00A003B3"/>
    <w:rsid w:val="00A81717"/>
    <w:rsid w:val="00A87C68"/>
    <w:rsid w:val="00AA3CB7"/>
    <w:rsid w:val="00AD7C0C"/>
    <w:rsid w:val="00C468C7"/>
    <w:rsid w:val="00CA0D23"/>
    <w:rsid w:val="00DA2554"/>
    <w:rsid w:val="00E01968"/>
    <w:rsid w:val="00E47062"/>
    <w:rsid w:val="00FA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AA94"/>
  <w15:chartTrackingRefBased/>
  <w15:docId w15:val="{FB42A557-C8CC-4B45-BDF6-2C1CD72D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C0C"/>
    <w:pPr>
      <w:autoSpaceDE w:val="0"/>
      <w:autoSpaceDN w:val="0"/>
      <w:adjustRightInd w:val="0"/>
      <w:spacing w:after="0" w:line="240" w:lineRule="auto"/>
    </w:pPr>
    <w:rPr>
      <w:rFonts w:ascii="Calibri Light" w:hAnsi="Calibri Light" w:cs="Calibri Light"/>
      <w:color w:val="000000"/>
      <w:sz w:val="24"/>
      <w:szCs w:val="24"/>
    </w:rPr>
  </w:style>
  <w:style w:type="character" w:styleId="Hyperlink">
    <w:name w:val="Hyperlink"/>
    <w:basedOn w:val="DefaultParagraphFont"/>
    <w:uiPriority w:val="99"/>
    <w:unhideWhenUsed/>
    <w:rsid w:val="009F39B8"/>
    <w:rPr>
      <w:color w:val="0563C1" w:themeColor="hyperlink"/>
      <w:u w:val="single"/>
    </w:rPr>
  </w:style>
  <w:style w:type="character" w:styleId="UnresolvedMention">
    <w:name w:val="Unresolved Mention"/>
    <w:basedOn w:val="DefaultParagraphFont"/>
    <w:uiPriority w:val="99"/>
    <w:semiHidden/>
    <w:unhideWhenUsed/>
    <w:rsid w:val="009F39B8"/>
    <w:rPr>
      <w:color w:val="605E5C"/>
      <w:shd w:val="clear" w:color="auto" w:fill="E1DFDD"/>
    </w:rPr>
  </w:style>
  <w:style w:type="paragraph" w:styleId="NormalWeb">
    <w:name w:val="Normal (Web)"/>
    <w:basedOn w:val="Normal"/>
    <w:uiPriority w:val="99"/>
    <w:semiHidden/>
    <w:unhideWhenUsed/>
    <w:rsid w:val="009F39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39B8"/>
    <w:pPr>
      <w:ind w:left="720"/>
      <w:contextualSpacing/>
    </w:pPr>
  </w:style>
  <w:style w:type="character" w:styleId="FollowedHyperlink">
    <w:name w:val="FollowedHyperlink"/>
    <w:basedOn w:val="DefaultParagraphFont"/>
    <w:uiPriority w:val="99"/>
    <w:semiHidden/>
    <w:unhideWhenUsed/>
    <w:rsid w:val="00423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5233">
      <w:bodyDiv w:val="1"/>
      <w:marLeft w:val="0"/>
      <w:marRight w:val="0"/>
      <w:marTop w:val="0"/>
      <w:marBottom w:val="0"/>
      <w:divBdr>
        <w:top w:val="none" w:sz="0" w:space="0" w:color="auto"/>
        <w:left w:val="none" w:sz="0" w:space="0" w:color="auto"/>
        <w:bottom w:val="none" w:sz="0" w:space="0" w:color="auto"/>
        <w:right w:val="none" w:sz="0" w:space="0" w:color="auto"/>
      </w:divBdr>
    </w:div>
    <w:div w:id="637026948">
      <w:bodyDiv w:val="1"/>
      <w:marLeft w:val="0"/>
      <w:marRight w:val="0"/>
      <w:marTop w:val="0"/>
      <w:marBottom w:val="0"/>
      <w:divBdr>
        <w:top w:val="none" w:sz="0" w:space="0" w:color="auto"/>
        <w:left w:val="none" w:sz="0" w:space="0" w:color="auto"/>
        <w:bottom w:val="none" w:sz="0" w:space="0" w:color="auto"/>
        <w:right w:val="none" w:sz="0" w:space="0" w:color="auto"/>
      </w:divBdr>
    </w:div>
    <w:div w:id="940721391">
      <w:bodyDiv w:val="1"/>
      <w:marLeft w:val="0"/>
      <w:marRight w:val="0"/>
      <w:marTop w:val="0"/>
      <w:marBottom w:val="0"/>
      <w:divBdr>
        <w:top w:val="none" w:sz="0" w:space="0" w:color="auto"/>
        <w:left w:val="none" w:sz="0" w:space="0" w:color="auto"/>
        <w:bottom w:val="none" w:sz="0" w:space="0" w:color="auto"/>
        <w:right w:val="none" w:sz="0" w:space="0" w:color="auto"/>
      </w:divBdr>
    </w:div>
    <w:div w:id="1297181750">
      <w:bodyDiv w:val="1"/>
      <w:marLeft w:val="0"/>
      <w:marRight w:val="0"/>
      <w:marTop w:val="0"/>
      <w:marBottom w:val="0"/>
      <w:divBdr>
        <w:top w:val="none" w:sz="0" w:space="0" w:color="auto"/>
        <w:left w:val="none" w:sz="0" w:space="0" w:color="auto"/>
        <w:bottom w:val="none" w:sz="0" w:space="0" w:color="auto"/>
        <w:right w:val="none" w:sz="0" w:space="0" w:color="auto"/>
      </w:divBdr>
    </w:div>
    <w:div w:id="1364751961">
      <w:bodyDiv w:val="1"/>
      <w:marLeft w:val="0"/>
      <w:marRight w:val="0"/>
      <w:marTop w:val="0"/>
      <w:marBottom w:val="0"/>
      <w:divBdr>
        <w:top w:val="none" w:sz="0" w:space="0" w:color="auto"/>
        <w:left w:val="none" w:sz="0" w:space="0" w:color="auto"/>
        <w:bottom w:val="none" w:sz="0" w:space="0" w:color="auto"/>
        <w:right w:val="none" w:sz="0" w:space="0" w:color="auto"/>
      </w:divBdr>
    </w:div>
    <w:div w:id="193732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publishing.service.gov.uk/government/uploads/system/uploads/attachment_data/file/904805/DUKES_2020_Chapter_5.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v-database.uk/cheatsheet/energy-consumption-electric-ca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sets.publishing.service.gov.uk/government/uploads/system/uploads/attachment_data/file/873929/road-traffic-forecasts-2018-document.pdf" TargetMode="External"/><Relationship Id="rId11" Type="http://schemas.openxmlformats.org/officeDocument/2006/relationships/hyperlink" Target="https://www.nationalgrideso.com/document/170756/download" TargetMode="External"/><Relationship Id="rId5" Type="http://schemas.openxmlformats.org/officeDocument/2006/relationships/hyperlink" Target="https://media.rac.co.uk/blog_posts/average-uk-petrol-and-diesel-prices-over-time-72742" TargetMode="External"/><Relationship Id="rId10" Type="http://schemas.openxmlformats.org/officeDocument/2006/relationships/hyperlink" Target="https://assets.publishing.service.gov.uk/government/uploads/system/uploads/attachment_data/file/911817/electricity-generation-cost-report-2020.pdf" TargetMode="External"/><Relationship Id="rId4" Type="http://schemas.openxmlformats.org/officeDocument/2006/relationships/hyperlink" Target="https://roadtraffic.dft.gov.uk/downloads" TargetMode="External"/><Relationship Id="rId9" Type="http://schemas.openxmlformats.org/officeDocument/2006/relationships/hyperlink" Target="https://assets.publishing.service.gov.uk/government/uploads/system/uploads/attachment_data/file/904805/DUKES_2020_Chapter_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Lontos</dc:creator>
  <cp:keywords/>
  <dc:description/>
  <cp:lastModifiedBy>Spyros Lontos</cp:lastModifiedBy>
  <cp:revision>40</cp:revision>
  <dcterms:created xsi:type="dcterms:W3CDTF">2021-04-15T19:44:00Z</dcterms:created>
  <dcterms:modified xsi:type="dcterms:W3CDTF">2021-04-16T11:40:00Z</dcterms:modified>
</cp:coreProperties>
</file>