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334" w14:textId="381A2FE7" w:rsidR="008825E3" w:rsidRPr="00703DBD" w:rsidRDefault="00EC7989">
      <w:r>
        <w:t xml:space="preserve">This presentation aims to discuss </w:t>
      </w:r>
      <w:r w:rsidR="008825E3">
        <w:t>the</w:t>
      </w:r>
      <w:r>
        <w:t xml:space="preserve"> UK’s electric vehicle support infrastructure</w:t>
      </w:r>
      <w:r w:rsidR="008825E3">
        <w:t>.</w:t>
      </w:r>
      <w:r>
        <w:t xml:space="preserve"> </w:t>
      </w:r>
      <w:r w:rsidR="008825E3">
        <w:t>E</w:t>
      </w:r>
      <w:r>
        <w:t>xamining forecasted electric vehicle millage growth with the electricity generation impacts it can have.</w:t>
      </w:r>
      <w:r w:rsidR="008825E3">
        <w:rPr>
          <w:color w:val="FF0000"/>
        </w:rPr>
        <w:t xml:space="preserve"> </w:t>
      </w:r>
      <w:r w:rsidR="008825E3" w:rsidRPr="008825E3">
        <w:rPr>
          <w:color w:val="FF0000"/>
        </w:rPr>
        <w:t>(click)</w:t>
      </w:r>
    </w:p>
    <w:p w14:paraId="29A3E706" w14:textId="2C3E8BD6" w:rsidR="00FD0E5C" w:rsidRDefault="00EC7989">
      <w:r>
        <w:t>Firstly, I will discuss about the basic analysis and the trends that I have observed</w:t>
      </w:r>
      <w:r w:rsidR="00703DBD">
        <w:t xml:space="preserve"> </w:t>
      </w:r>
      <w:r w:rsidR="00703DBD" w:rsidRPr="008825E3">
        <w:rPr>
          <w:color w:val="FF0000"/>
        </w:rPr>
        <w:t>(click)</w:t>
      </w:r>
    </w:p>
    <w:p w14:paraId="60C56D74" w14:textId="1C037983" w:rsidR="0060506E" w:rsidRDefault="00FD0E5C">
      <w:r>
        <w:t>Skimming through my chosen</w:t>
      </w:r>
      <w:r w:rsidR="00703DBD">
        <w:t xml:space="preserve">, </w:t>
      </w:r>
      <w:r w:rsidR="0060506E">
        <w:t>Regional Traffic Dataset</w:t>
      </w:r>
      <w:r>
        <w:t xml:space="preserve"> I have tried to </w:t>
      </w:r>
      <w:r w:rsidR="0060506E">
        <w:t>understand</w:t>
      </w:r>
      <w:r w:rsidR="00703DBD">
        <w:t xml:space="preserve"> </w:t>
      </w:r>
      <w:r w:rsidR="00703DBD" w:rsidRPr="008825E3">
        <w:rPr>
          <w:color w:val="FF0000"/>
        </w:rPr>
        <w:t>(click)</w:t>
      </w:r>
      <w:r w:rsidR="0060506E">
        <w:t xml:space="preserve"> the</w:t>
      </w:r>
      <w:r>
        <w:t xml:space="preserve"> structure of</w:t>
      </w:r>
      <w:r w:rsidR="0060506E">
        <w:t xml:space="preserve"> data columns</w:t>
      </w:r>
      <w:r>
        <w:t xml:space="preserve"> and the data it stores.</w:t>
      </w:r>
      <w:r w:rsidR="0060506E">
        <w:t xml:space="preserve"> </w:t>
      </w:r>
      <w:r w:rsidR="00703DBD" w:rsidRPr="008825E3">
        <w:rPr>
          <w:color w:val="FF0000"/>
        </w:rPr>
        <w:t>(click)</w:t>
      </w:r>
      <w:r w:rsidR="00703DBD">
        <w:rPr>
          <w:color w:val="FF0000"/>
        </w:rPr>
        <w:t xml:space="preserve"> </w:t>
      </w:r>
      <w:r w:rsidR="00703DBD">
        <w:t>Having</w:t>
      </w:r>
      <w:r w:rsidR="0060506E">
        <w:t xml:space="preserve"> observed no missing</w:t>
      </w:r>
      <w:r w:rsidR="00703DBD">
        <w:t xml:space="preserve"> or missformated</w:t>
      </w:r>
      <w:r w:rsidR="0060506E">
        <w:t xml:space="preserve"> entries</w:t>
      </w:r>
      <w:r>
        <w:t xml:space="preserve"> </w:t>
      </w:r>
      <w:r w:rsidR="00703DBD">
        <w:t xml:space="preserve">it meant minimal clean up was needed to get the dataset read to use. </w:t>
      </w:r>
      <w:r w:rsidR="00703DBD" w:rsidRPr="008825E3">
        <w:rPr>
          <w:color w:val="FF0000"/>
        </w:rPr>
        <w:t>(click)</w:t>
      </w:r>
    </w:p>
    <w:p w14:paraId="2FFB310D" w14:textId="0D758351" w:rsidR="00FD0E5C" w:rsidRDefault="00FD0E5C">
      <w:r>
        <w:t>I have created several graphs trying to summarize the data within the dataset.</w:t>
      </w:r>
      <w:r w:rsidR="00703DBD">
        <w:t xml:space="preserve"> </w:t>
      </w:r>
      <w:r w:rsidR="00703DBD" w:rsidRPr="008825E3">
        <w:rPr>
          <w:color w:val="FF0000"/>
        </w:rPr>
        <w:t>(click)</w:t>
      </w:r>
      <w:r>
        <w:t xml:space="preserve"> First, I have grouped the data per vehicle type, visualizing the millage changes through the years. </w:t>
      </w:r>
      <w:r w:rsidR="00703DBD" w:rsidRPr="008825E3">
        <w:rPr>
          <w:color w:val="FF0000"/>
        </w:rPr>
        <w:t>(click)</w:t>
      </w:r>
      <w:r w:rsidR="00703DBD">
        <w:rPr>
          <w:color w:val="FF0000"/>
        </w:rPr>
        <w:t xml:space="preserve"> </w:t>
      </w:r>
      <w:r>
        <w:t>With cars, taxis and Large Goods Vehicles having the largest observed millage growth.</w:t>
      </w:r>
      <w:r w:rsidR="00703DBD">
        <w:t xml:space="preserve"> </w:t>
      </w:r>
      <w:r w:rsidR="00703DBD" w:rsidRPr="008825E3">
        <w:rPr>
          <w:color w:val="FF0000"/>
        </w:rPr>
        <w:t>(click)</w:t>
      </w:r>
      <w:r>
        <w:t xml:space="preserve"> </w:t>
      </w:r>
      <w:r w:rsidR="00703DBD">
        <w:t>Cars</w:t>
      </w:r>
      <w:r>
        <w:t xml:space="preserve"> and taxis </w:t>
      </w:r>
      <w:r w:rsidR="006B3B97">
        <w:t>with a</w:t>
      </w:r>
      <w:r>
        <w:t xml:space="preserve"> 19% increase </w:t>
      </w:r>
      <w:r w:rsidR="006B3B97" w:rsidRPr="008825E3">
        <w:rPr>
          <w:color w:val="FF0000"/>
        </w:rPr>
        <w:t>(click)</w:t>
      </w:r>
      <w:r w:rsidR="006B3B97">
        <w:rPr>
          <w:color w:val="FF0000"/>
        </w:rPr>
        <w:t xml:space="preserve"> </w:t>
      </w:r>
      <w:r>
        <w:t xml:space="preserve">and </w:t>
      </w:r>
      <w:r w:rsidR="008930CA">
        <w:t>Large Goods Vehicles</w:t>
      </w:r>
      <w:r w:rsidR="008930CA">
        <w:t xml:space="preserve"> with a 71% increase in millage. </w:t>
      </w:r>
      <w:r w:rsidR="006B3B97" w:rsidRPr="008825E3">
        <w:rPr>
          <w:color w:val="FF0000"/>
        </w:rPr>
        <w:t>(click)</w:t>
      </w:r>
      <w:r w:rsidR="006B3B97">
        <w:rPr>
          <w:color w:val="FF0000"/>
        </w:rPr>
        <w:t xml:space="preserve"> </w:t>
      </w:r>
      <w:r w:rsidR="008930CA">
        <w:t>For the other vehicle types I have observed minimal difference</w:t>
      </w:r>
      <w:r w:rsidR="006B3B97">
        <w:t>s</w:t>
      </w:r>
      <w:r w:rsidR="008930CA">
        <w:t xml:space="preserve"> as the results show constant millage though the course of this recorded time period.</w:t>
      </w:r>
      <w:r w:rsidR="006B3B97">
        <w:t xml:space="preserve"> </w:t>
      </w:r>
      <w:r w:rsidR="006B3B97" w:rsidRPr="008825E3">
        <w:rPr>
          <w:color w:val="FF0000"/>
        </w:rPr>
        <w:t>(click)</w:t>
      </w:r>
    </w:p>
    <w:p w14:paraId="01962FF0" w14:textId="30B61B1F" w:rsidR="008930CA" w:rsidRDefault="008930CA">
      <w:r>
        <w:t>Adding all motor vehicles results to a single column</w:t>
      </w:r>
      <w:r w:rsidR="006B3B97">
        <w:t xml:space="preserve"> </w:t>
      </w:r>
      <w:r w:rsidR="006B3B97" w:rsidRPr="008825E3">
        <w:rPr>
          <w:color w:val="FF0000"/>
        </w:rPr>
        <w:t>(click)</w:t>
      </w:r>
      <w:r>
        <w:t xml:space="preserve"> I was able to observe the annual millage changes per region. Through the graph we can identify</w:t>
      </w:r>
      <w:r w:rsidR="006B3B97">
        <w:t xml:space="preserve"> </w:t>
      </w:r>
      <w:r>
        <w:t>that the least</w:t>
      </w:r>
      <w:r w:rsidR="006B3B97">
        <w:t xml:space="preserve"> </w:t>
      </w:r>
      <w:r w:rsidR="006B3B97" w:rsidRPr="008825E3">
        <w:rPr>
          <w:color w:val="FF0000"/>
        </w:rPr>
        <w:t>(click)</w:t>
      </w:r>
      <w:r w:rsidR="006B3B97">
        <w:t xml:space="preserve"> </w:t>
      </w:r>
      <w:r>
        <w:t>vehicle millage is being recorded in the North East region and the most</w:t>
      </w:r>
      <w:r w:rsidR="006B3B97">
        <w:t xml:space="preserve"> </w:t>
      </w:r>
      <w:r w:rsidR="006B3B97" w:rsidRPr="008825E3">
        <w:rPr>
          <w:color w:val="FF0000"/>
        </w:rPr>
        <w:t>(click)</w:t>
      </w:r>
      <w:r>
        <w:t xml:space="preserve"> in the South East region of the UK</w:t>
      </w:r>
      <w:r w:rsidR="008825E3">
        <w:t>, with all</w:t>
      </w:r>
      <w:r>
        <w:t xml:space="preserve"> regions </w:t>
      </w:r>
      <w:r w:rsidR="006B3B97" w:rsidRPr="008825E3">
        <w:rPr>
          <w:color w:val="FF0000"/>
        </w:rPr>
        <w:t>(click)</w:t>
      </w:r>
      <w:r w:rsidR="006B3B97">
        <w:rPr>
          <w:color w:val="FF0000"/>
        </w:rPr>
        <w:t xml:space="preserve"> </w:t>
      </w:r>
      <w:r>
        <w:t>hav</w:t>
      </w:r>
      <w:r w:rsidR="008825E3">
        <w:t>ing</w:t>
      </w:r>
      <w:r>
        <w:t xml:space="preserve"> mostly same constant increase </w:t>
      </w:r>
      <w:r w:rsidR="008825E3">
        <w:t xml:space="preserve">in millage </w:t>
      </w:r>
      <w:r>
        <w:t>through the years.</w:t>
      </w:r>
      <w:r w:rsidR="006B3B97">
        <w:t xml:space="preserve"> </w:t>
      </w:r>
      <w:r w:rsidR="006B3B97" w:rsidRPr="008825E3">
        <w:rPr>
          <w:color w:val="FF0000"/>
        </w:rPr>
        <w:t>(click)</w:t>
      </w:r>
    </w:p>
    <w:p w14:paraId="01268073" w14:textId="119C5A24" w:rsidR="008930CA" w:rsidRDefault="008930CA">
      <w:r>
        <w:t xml:space="preserve">Then combining </w:t>
      </w:r>
      <w:r w:rsidR="008825E3">
        <w:t>previous</w:t>
      </w:r>
      <w:r>
        <w:t xml:space="preserve"> results, </w:t>
      </w:r>
      <w:r w:rsidR="006B3B97" w:rsidRPr="008825E3">
        <w:rPr>
          <w:color w:val="FF0000"/>
        </w:rPr>
        <w:t>(click)</w:t>
      </w:r>
      <w:r w:rsidR="006B3B97">
        <w:rPr>
          <w:color w:val="FF0000"/>
        </w:rPr>
        <w:t xml:space="preserve"> </w:t>
      </w:r>
      <w:r w:rsidR="008825E3">
        <w:t>I</w:t>
      </w:r>
      <w:r>
        <w:t xml:space="preserve"> </w:t>
      </w:r>
      <w:r w:rsidR="008825E3">
        <w:t xml:space="preserve">found </w:t>
      </w:r>
      <w:r>
        <w:t xml:space="preserve">the millage differences for each region and </w:t>
      </w:r>
      <w:r w:rsidR="008825E3">
        <w:t>differentiated them</w:t>
      </w:r>
      <w:r>
        <w:t xml:space="preserve"> between vehicle types. </w:t>
      </w:r>
      <w:r w:rsidR="006B3B97" w:rsidRPr="008825E3">
        <w:rPr>
          <w:color w:val="FF0000"/>
        </w:rPr>
        <w:t>(click)</w:t>
      </w:r>
      <w:r w:rsidR="006B3B97">
        <w:rPr>
          <w:color w:val="FF0000"/>
        </w:rPr>
        <w:t xml:space="preserve"> </w:t>
      </w:r>
      <w:r>
        <w:t>With South East’s cars and taxis</w:t>
      </w:r>
      <w:r w:rsidR="006B3B97">
        <w:t xml:space="preserve"> vehicle type</w:t>
      </w:r>
      <w:r>
        <w:t xml:space="preserve"> having the </w:t>
      </w:r>
      <w:r w:rsidR="006B3B97">
        <w:t>substantial</w:t>
      </w:r>
      <w:r>
        <w:t xml:space="preserve"> difference amongst all, probably being the cause of the </w:t>
      </w:r>
      <w:r w:rsidR="006B3B97">
        <w:t>region’s</w:t>
      </w:r>
      <w:r>
        <w:t xml:space="preserve"> high millage</w:t>
      </w:r>
      <w:r w:rsidR="006B3B97">
        <w:t xml:space="preserve">. </w:t>
      </w:r>
      <w:r w:rsidR="006B3B97" w:rsidRPr="008825E3">
        <w:rPr>
          <w:color w:val="FF0000"/>
        </w:rPr>
        <w:t>(click)</w:t>
      </w:r>
    </w:p>
    <w:p w14:paraId="1C41EE76" w14:textId="37AE3750" w:rsidR="008930CA" w:rsidRDefault="006B3B97">
      <w:pPr>
        <w:rPr>
          <w:color w:val="FF0000"/>
        </w:rPr>
      </w:pPr>
      <w:r>
        <w:t xml:space="preserve">Grouping all regions and vehicle types,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 w:rsidR="008930CA">
        <w:t xml:space="preserve">I found the annual millage for all motor vehicles combined through </w:t>
      </w:r>
      <w:r w:rsidR="00C4631E">
        <w:t>all</w:t>
      </w:r>
      <w:r w:rsidR="008930CA">
        <w:t xml:space="preserve"> the regions.</w:t>
      </w:r>
      <w:r w:rsidR="005E55DE" w:rsidRPr="005E55DE">
        <w:rPr>
          <w:color w:val="FF0000"/>
        </w:rPr>
        <w:t xml:space="preserve"> </w:t>
      </w:r>
      <w:r w:rsidR="005E55DE" w:rsidRPr="008825E3">
        <w:rPr>
          <w:color w:val="FF0000"/>
        </w:rPr>
        <w:t>(click)</w:t>
      </w:r>
      <w:r w:rsidR="008930CA">
        <w:t xml:space="preserve"> Seeing over 23% increase in total millage through the years 2000 to 2019. The graph shows some ups and down.</w:t>
      </w:r>
      <w:r>
        <w:t xml:space="preserve"> </w:t>
      </w:r>
      <w:r w:rsidRPr="008825E3">
        <w:rPr>
          <w:color w:val="FF0000"/>
        </w:rPr>
        <w:t>(click)</w:t>
      </w:r>
      <w:r w:rsidR="008930CA">
        <w:t xml:space="preserve"> </w:t>
      </w:r>
      <w:r w:rsidR="005E55DE">
        <w:t>Trend factors</w:t>
      </w:r>
      <w:r w:rsidR="008930CA">
        <w:t xml:space="preserve"> in the rise of millage </w:t>
      </w:r>
      <w:r w:rsidR="005E55DE">
        <w:t xml:space="preserve">could </w:t>
      </w:r>
      <w:r w:rsidR="008930CA">
        <w:t xml:space="preserve">possibly </w:t>
      </w:r>
      <w:r w:rsidR="005E55DE">
        <w:t xml:space="preserve">being </w:t>
      </w:r>
      <w:r w:rsidR="008930CA">
        <w:t>due to the population increase</w:t>
      </w:r>
      <w:r>
        <w:t xml:space="preserve"> </w:t>
      </w:r>
      <w:r w:rsidR="008930CA">
        <w:t>and the affordability of vehicles</w:t>
      </w:r>
      <w:r w:rsidR="005E55DE">
        <w:t xml:space="preserve">. </w:t>
      </w:r>
      <w:r>
        <w:t>For t</w:t>
      </w:r>
      <w:r w:rsidR="008930CA">
        <w:t>he dip</w:t>
      </w:r>
      <w:r>
        <w:t xml:space="preserve"> </w:t>
      </w:r>
      <w:r w:rsidRPr="008825E3">
        <w:rPr>
          <w:color w:val="FF0000"/>
        </w:rPr>
        <w:t>(click)</w:t>
      </w:r>
      <w:r w:rsidR="008930CA">
        <w:t xml:space="preserve"> </w:t>
      </w:r>
      <w:r w:rsidR="008825E3">
        <w:t>from 2007 to 2014</w:t>
      </w:r>
      <w:r>
        <w:t xml:space="preserve">, it </w:t>
      </w:r>
      <w:r w:rsidR="008825E3">
        <w:t>may be due the changes in fuel price</w:t>
      </w:r>
      <w:r>
        <w:t xml:space="preserve"> </w:t>
      </w:r>
      <w:r w:rsidR="008825E3">
        <w:t>as recorded data shows that during that time</w:t>
      </w:r>
      <w:r w:rsidR="005E55DE">
        <w:t>,</w:t>
      </w:r>
      <w:r w:rsidR="008825E3">
        <w:t xml:space="preserve"> prices had spiked</w:t>
      </w:r>
      <w:r>
        <w:t xml:space="preserve">. </w:t>
      </w:r>
      <w:r w:rsidR="008825E3">
        <w:t xml:space="preserve"> </w:t>
      </w:r>
      <w:r>
        <w:t>A</w:t>
      </w:r>
      <w:r w:rsidR="008825E3">
        <w:t>nother cause can also be due to</w:t>
      </w:r>
      <w:r w:rsidR="005E55DE">
        <w:t xml:space="preserve"> the</w:t>
      </w:r>
      <w:r w:rsidR="008825E3">
        <w:t xml:space="preserve"> economic </w:t>
      </w:r>
      <w:r w:rsidR="005E55DE">
        <w:t xml:space="preserve">downturn </w:t>
      </w:r>
      <w:r>
        <w:t xml:space="preserve">that UK was experiencing at the time. </w:t>
      </w:r>
      <w:r w:rsidRPr="008825E3">
        <w:rPr>
          <w:color w:val="FF0000"/>
        </w:rPr>
        <w:t>(click)</w:t>
      </w:r>
    </w:p>
    <w:p w14:paraId="11EB431A" w14:textId="2A03EDD8" w:rsidR="006B3B97" w:rsidRDefault="006B3B97">
      <w:r>
        <w:t xml:space="preserve">Moving to Regression, specifically forecasting </w:t>
      </w:r>
      <w:r w:rsidRPr="008825E3">
        <w:rPr>
          <w:color w:val="FF0000"/>
        </w:rPr>
        <w:t>(click)</w:t>
      </w:r>
    </w:p>
    <w:p w14:paraId="279F6F45" w14:textId="3DBCC052" w:rsidR="006B3B97" w:rsidRDefault="006B3B97">
      <w:r>
        <w:t xml:space="preserve">There were several good options to choose from in making the best possible estimates for future </w:t>
      </w:r>
      <w:proofErr w:type="spellStart"/>
      <w:r>
        <w:t>predictitions</w:t>
      </w:r>
      <w:proofErr w:type="spellEnd"/>
      <w:r>
        <w:t>. The key point was choosing an appropriate Time Series forecasting model, as simple regression model</w:t>
      </w:r>
      <w:r w:rsidR="00C4631E">
        <w:t>s</w:t>
      </w:r>
      <w:r>
        <w:t xml:space="preserve"> would</w:t>
      </w:r>
      <w:r w:rsidR="00C4631E">
        <w:t xml:space="preserve"> not</w:t>
      </w:r>
      <w:r>
        <w:t xml:space="preserve"> have been enough to create </w:t>
      </w:r>
      <w:r w:rsidR="00C4631E">
        <w:t xml:space="preserve">good, extrapolated results. Some of these options where ARIMA, Prophet and LSTM </w:t>
      </w:r>
      <w:r w:rsidR="00C4631E" w:rsidRPr="008825E3">
        <w:rPr>
          <w:color w:val="FF0000"/>
        </w:rPr>
        <w:t>(click)</w:t>
      </w:r>
    </w:p>
    <w:p w14:paraId="42685DC8" w14:textId="67FBC2E3" w:rsidR="00C4631E" w:rsidRPr="00C4631E" w:rsidRDefault="00C4631E" w:rsidP="00C4631E">
      <w:pPr>
        <w:rPr>
          <w:color w:val="FF0000"/>
        </w:rPr>
      </w:pPr>
      <w:r>
        <w:t xml:space="preserve">I had chosen to use ARIMA or Autoregressive Integrated Moving Average </w:t>
      </w:r>
      <w:r w:rsidRPr="008825E3">
        <w:rPr>
          <w:color w:val="FF0000"/>
        </w:rPr>
        <w:t>(click)</w:t>
      </w:r>
      <w:r>
        <w:t xml:space="preserve"> It is one of the most widely used approaches to time series forecasting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It does not require a set of predictor variables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uses its history as an explanatory variable and it is a univariate model which in our case have.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00A1A939" w14:textId="3C968698" w:rsidR="006B3B97" w:rsidRDefault="00C4631E">
      <w:pPr>
        <w:rPr>
          <w:color w:val="000000" w:themeColor="text1"/>
        </w:rPr>
      </w:pPr>
      <w:r>
        <w:t xml:space="preserve"> Using seasonal decomposition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I was able to observe the Trends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and residuals of the datasets millage growth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75B64C0F" w14:textId="2EA3513F" w:rsidR="00C4631E" w:rsidRDefault="00C4631E">
      <w:pPr>
        <w:rPr>
          <w:color w:val="000000" w:themeColor="text1"/>
        </w:rPr>
      </w:pPr>
      <w:r>
        <w:rPr>
          <w:color w:val="000000" w:themeColor="text1"/>
        </w:rPr>
        <w:t xml:space="preserve">Then using the model to forecast results for the next 30 years I got this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 mean forecast prediction represented by the blue line, with the grey area showing the 95% confidence interval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014078A8" w14:textId="3C9739C6" w:rsidR="006656DA" w:rsidRPr="006656DA" w:rsidRDefault="005E55DE">
      <w:pPr>
        <w:rPr>
          <w:color w:val="FF0000"/>
        </w:rPr>
      </w:pPr>
      <w:r>
        <w:rPr>
          <w:color w:val="000000" w:themeColor="text1"/>
        </w:rPr>
        <w:lastRenderedPageBreak/>
        <w:t>Then I</w:t>
      </w:r>
      <w:r w:rsidR="00C4631E">
        <w:rPr>
          <w:color w:val="000000" w:themeColor="text1"/>
        </w:rPr>
        <w:t xml:space="preserve"> have performed further research trying to identify the</w:t>
      </w:r>
      <w:r>
        <w:rPr>
          <w:color w:val="000000" w:themeColor="text1"/>
        </w:rPr>
        <w:t xml:space="preserve"> impact</w:t>
      </w:r>
      <w:r w:rsidR="00C4631E">
        <w:rPr>
          <w:color w:val="000000" w:themeColor="text1"/>
        </w:rPr>
        <w:t xml:space="preserve"> electric vehicles </w:t>
      </w:r>
      <w:r>
        <w:rPr>
          <w:color w:val="000000" w:themeColor="text1"/>
        </w:rPr>
        <w:t xml:space="preserve">can have </w:t>
      </w:r>
      <w:r w:rsidR="00C4631E">
        <w:rPr>
          <w:color w:val="000000" w:themeColor="text1"/>
        </w:rPr>
        <w:t>from this</w:t>
      </w:r>
      <w:r>
        <w:rPr>
          <w:color w:val="000000" w:themeColor="text1"/>
        </w:rPr>
        <w:t xml:space="preserve"> </w:t>
      </w:r>
      <w:r w:rsidR="00C4631E">
        <w:rPr>
          <w:color w:val="000000" w:themeColor="text1"/>
        </w:rPr>
        <w:t xml:space="preserve">millage growth </w:t>
      </w:r>
      <w:r w:rsidR="00C4631E" w:rsidRPr="008825E3">
        <w:rPr>
          <w:color w:val="FF0000"/>
        </w:rPr>
        <w:t>(click)</w:t>
      </w:r>
      <w:r w:rsidR="00C4631E">
        <w:rPr>
          <w:color w:val="FF0000"/>
        </w:rPr>
        <w:t xml:space="preserve"> </w:t>
      </w:r>
    </w:p>
    <w:p w14:paraId="08F710A6" w14:textId="550D93EE" w:rsidR="006B3B97" w:rsidRDefault="006656DA">
      <w:pPr>
        <w:rPr>
          <w:color w:val="000000" w:themeColor="text1"/>
        </w:rPr>
      </w:pPr>
      <w:r>
        <w:t xml:space="preserve">The UK has been following the Plan of Shifting to Zero Emission Vehicles,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>as shown by the figure</w:t>
      </w:r>
      <w:r w:rsidR="00506B1B">
        <w:rPr>
          <w:color w:val="000000" w:themeColor="text1"/>
        </w:rPr>
        <w:t>,</w:t>
      </w:r>
      <w:r>
        <w:rPr>
          <w:color w:val="000000" w:themeColor="text1"/>
        </w:rPr>
        <w:t xml:space="preserve"> one Scenario projects</w:t>
      </w:r>
      <w:r w:rsidR="00506B1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that the UK’s vehicle fleet will switch be mostly electric.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Possible Factors for these changes could be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Established government policies, targets and grants. </w:t>
      </w:r>
      <w:r w:rsidRPr="008825E3">
        <w:rPr>
          <w:color w:val="FF0000"/>
        </w:rPr>
        <w:t>(</w:t>
      </w:r>
      <w:r w:rsidRPr="008825E3">
        <w:rPr>
          <w:color w:val="FF0000"/>
        </w:rPr>
        <w:t>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Availability and affordability of electric vehicle models or even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due to number of charging ports increasing making having an electric vehicle more accessible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45F6CC03" w14:textId="433B4162" w:rsidR="006656DA" w:rsidRDefault="006656DA">
      <w:pPr>
        <w:rPr>
          <w:color w:val="000000" w:themeColor="text1"/>
        </w:rPr>
      </w:pPr>
      <w:r>
        <w:rPr>
          <w:color w:val="000000" w:themeColor="text1"/>
        </w:rPr>
        <w:t xml:space="preserve">Using this fleet percentage changes, we can identify how much of the forecasted total millage will be electric.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534830B4" w14:textId="29946578" w:rsidR="006656DA" w:rsidRDefault="006656DA">
      <w:pPr>
        <w:rPr>
          <w:color w:val="000000" w:themeColor="text1"/>
        </w:rPr>
      </w:pPr>
      <w:r>
        <w:rPr>
          <w:color w:val="000000" w:themeColor="text1"/>
        </w:rPr>
        <w:t>Then</w:t>
      </w:r>
      <w:r w:rsidR="00506B1B">
        <w:rPr>
          <w:color w:val="000000" w:themeColor="text1"/>
        </w:rPr>
        <w:t xml:space="preserve">, by </w:t>
      </w:r>
      <w:r>
        <w:rPr>
          <w:color w:val="000000" w:themeColor="text1"/>
        </w:rPr>
        <w:t xml:space="preserve">this estimate of electric millage driven, we can use </w:t>
      </w:r>
      <w:r w:rsidR="00506B1B">
        <w:rPr>
          <w:color w:val="000000" w:themeColor="text1"/>
        </w:rPr>
        <w:t>the</w:t>
      </w:r>
      <w:r>
        <w:rPr>
          <w:color w:val="000000" w:themeColor="text1"/>
        </w:rPr>
        <w:t xml:space="preserve"> average energy consumption measurement between multiple electric vehicles of </w:t>
      </w:r>
      <w:r w:rsidR="00004100">
        <w:rPr>
          <w:color w:val="000000" w:themeColor="text1"/>
        </w:rPr>
        <w:t>306-watt</w:t>
      </w:r>
      <w:r>
        <w:rPr>
          <w:color w:val="000000" w:themeColor="text1"/>
        </w:rPr>
        <w:t xml:space="preserve"> hour per mile to find an estimate in Tera Watt hours per year on the electricity demands of electric vehicles.</w:t>
      </w:r>
    </w:p>
    <w:p w14:paraId="2CA3E1F0" w14:textId="14C63AB2" w:rsidR="006656DA" w:rsidRPr="006656DA" w:rsidRDefault="006656DA">
      <w:r>
        <w:rPr>
          <w:color w:val="000000" w:themeColor="text1"/>
        </w:rPr>
        <w:t>We can identify the UK’s electricity margin</w:t>
      </w:r>
      <w:r>
        <w:t xml:space="preserve"> by observing the Supply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and Demand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  <w:r>
        <w:rPr>
          <w:color w:val="000000" w:themeColor="text1"/>
        </w:rPr>
        <w:t>for electricity. How much electricity</w:t>
      </w:r>
      <w:r w:rsidR="00506B1B">
        <w:rPr>
          <w:color w:val="000000" w:themeColor="text1"/>
        </w:rPr>
        <w:t xml:space="preserve"> they generate, how</w:t>
      </w:r>
      <w:r>
        <w:rPr>
          <w:color w:val="000000" w:themeColor="text1"/>
        </w:rPr>
        <w:t xml:space="preserve"> much its people use and how the additional power needed for the electric vehicles can have an impact in the </w:t>
      </w:r>
      <w:r w:rsidR="001D2137">
        <w:rPr>
          <w:color w:val="000000" w:themeColor="text1"/>
        </w:rPr>
        <w:t>country’s</w:t>
      </w:r>
      <w:r>
        <w:rPr>
          <w:color w:val="000000" w:themeColor="text1"/>
        </w:rPr>
        <w:t xml:space="preserve"> electricity demand</w:t>
      </w:r>
      <w:r w:rsidR="001D2137">
        <w:rPr>
          <w:color w:val="000000" w:themeColor="text1"/>
        </w:rPr>
        <w:t xml:space="preserve">. </w:t>
      </w:r>
      <w:r w:rsidR="001D2137" w:rsidRPr="008825E3">
        <w:rPr>
          <w:color w:val="FF0000"/>
        </w:rPr>
        <w:t>(click)</w:t>
      </w:r>
      <w:r w:rsidR="001D2137">
        <w:rPr>
          <w:color w:val="FF0000"/>
        </w:rPr>
        <w:t xml:space="preserve"> </w:t>
      </w:r>
    </w:p>
    <w:p w14:paraId="3E6D529E" w14:textId="6E637962" w:rsidR="006656DA" w:rsidRDefault="001D2137">
      <w:r>
        <w:t xml:space="preserve">Throughout the recorded years the country always had a </w:t>
      </w:r>
      <w:r w:rsidR="00506B1B">
        <w:t>5 tera watt hour</w:t>
      </w:r>
      <w:r>
        <w:t xml:space="preserve"> surplus in the Supply of electricity. By using the predicted power generation required we can find </w:t>
      </w:r>
      <w:r w:rsidRPr="008825E3">
        <w:rPr>
          <w:color w:val="FF0000"/>
        </w:rPr>
        <w:t>(click)</w:t>
      </w:r>
      <w:r>
        <w:t xml:space="preserve"> how much additional power the</w:t>
      </w:r>
      <w:r w:rsidR="00506B1B">
        <w:t>y</w:t>
      </w:r>
      <w:r>
        <w:t xml:space="preserve"> would need for this increase in demand. With my forecasts I have found that they would require additional electricity from the year 2022 and they will need over 140 T</w:t>
      </w:r>
      <w:r w:rsidR="00506B1B">
        <w:t>era watt hour of</w:t>
      </w:r>
      <w:r>
        <w:t xml:space="preserve"> additional power for the year 2050. </w:t>
      </w:r>
      <w:r w:rsidRPr="008825E3">
        <w:rPr>
          <w:color w:val="FF0000"/>
        </w:rPr>
        <w:t>(click)</w:t>
      </w:r>
      <w:r w:rsidR="00506B1B">
        <w:rPr>
          <w:color w:val="FF0000"/>
        </w:rPr>
        <w:t xml:space="preserve"> </w:t>
      </w:r>
      <w:r>
        <w:rPr>
          <w:color w:val="000000" w:themeColor="text1"/>
        </w:rPr>
        <w:t xml:space="preserve">Comparing my findings with independent estimates we can see that the trends are similar, but they are predicting shorter demand throughout the years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60B47822" w14:textId="2E9B330F" w:rsidR="001D2137" w:rsidRDefault="001D2137">
      <w:pPr>
        <w:rPr>
          <w:color w:val="000000" w:themeColor="text1"/>
        </w:rPr>
      </w:pPr>
      <w:r>
        <w:t xml:space="preserve">Finally, making recommendations of how they can meet this electricity demand </w:t>
      </w:r>
      <w:r w:rsidRPr="008825E3">
        <w:rPr>
          <w:color w:val="FF0000"/>
        </w:rPr>
        <w:t>(click)</w:t>
      </w:r>
      <w:r>
        <w:rPr>
          <w:color w:val="FF0000"/>
        </w:rPr>
        <w:t xml:space="preserve"> </w:t>
      </w:r>
    </w:p>
    <w:p w14:paraId="7F4C7813" w14:textId="264D0BB9" w:rsidR="001D2137" w:rsidRDefault="001D2137" w:rsidP="001D2137">
      <w:pPr>
        <w:pStyle w:val="Default"/>
      </w:pPr>
      <w:r>
        <w:rPr>
          <w:color w:val="000000" w:themeColor="text1"/>
        </w:rPr>
        <w:t>Using estimates from the D</w:t>
      </w:r>
      <w:r>
        <w:rPr>
          <w:sz w:val="22"/>
          <w:szCs w:val="22"/>
        </w:rPr>
        <w:t>epartment for business, energy and strategy (BEIS)</w:t>
      </w:r>
      <w:r>
        <w:rPr>
          <w:sz w:val="22"/>
          <w:szCs w:val="22"/>
        </w:rPr>
        <w:t xml:space="preserve"> we can see how the prices in power for each technology are predicted to change over the next 20 years. </w:t>
      </w:r>
      <w:r w:rsidRPr="008825E3">
        <w:rPr>
          <w:color w:val="FF0000"/>
        </w:rPr>
        <w:t>(click)</w:t>
      </w:r>
      <w:r>
        <w:t xml:space="preserve"> </w:t>
      </w:r>
      <w:r>
        <w:br/>
      </w:r>
    </w:p>
    <w:p w14:paraId="74C77977" w14:textId="5A4FAB67" w:rsidR="001D2137" w:rsidRDefault="001D2137" w:rsidP="001D2137">
      <w:pPr>
        <w:pStyle w:val="Default"/>
      </w:pPr>
      <w:r>
        <w:t>Calculating the additional power demand for the Year 2040 for each region and using the predicted prices of BEIS for Solar Power</w:t>
      </w:r>
      <w:r w:rsidR="00687363">
        <w:t xml:space="preserve"> we can find</w:t>
      </w:r>
      <w:r>
        <w:t xml:space="preserve"> </w:t>
      </w:r>
      <w:r w:rsidR="00687363">
        <w:t xml:space="preserve">how much it would cost for each region to meet the additional demand when using 100% Solar energy. </w:t>
      </w:r>
      <w:r w:rsidR="00506B1B">
        <w:t>This tends to be</w:t>
      </w:r>
      <w:r w:rsidR="00687363">
        <w:t xml:space="preserve"> from 100 to 600 million pounds</w:t>
      </w:r>
      <w:r w:rsidR="00506B1B">
        <w:t xml:space="preserve"> for each region</w:t>
      </w:r>
      <w:r w:rsidR="00687363">
        <w:t xml:space="preserve"> </w:t>
      </w:r>
      <w:r w:rsidR="00687363" w:rsidRPr="008825E3">
        <w:rPr>
          <w:color w:val="FF0000"/>
        </w:rPr>
        <w:t>(click)</w:t>
      </w:r>
      <w:r w:rsidR="00687363">
        <w:t xml:space="preserve"> </w:t>
      </w:r>
    </w:p>
    <w:p w14:paraId="4965CA7F" w14:textId="77777777" w:rsidR="006B3B97" w:rsidRDefault="006B3B97"/>
    <w:p w14:paraId="41C89B54" w14:textId="64715F78" w:rsidR="005D0882" w:rsidRDefault="00506B1B">
      <w:r>
        <w:t xml:space="preserve">Different technologies are suitable for different regions </w:t>
      </w:r>
      <w:r w:rsidRPr="008825E3">
        <w:rPr>
          <w:color w:val="FF0000"/>
        </w:rPr>
        <w:t>(click)</w:t>
      </w:r>
      <w:r>
        <w:t xml:space="preserve"> </w:t>
      </w:r>
      <w:r>
        <w:t>As you can also observe by the Map of the UK</w:t>
      </w:r>
      <w:r w:rsidR="00F456AD">
        <w:t xml:space="preserve">, </w:t>
      </w:r>
      <w:r w:rsidR="005D0882">
        <w:t>the</w:t>
      </w:r>
      <w:r>
        <w:t xml:space="preserve"> geographical location</w:t>
      </w:r>
      <w:r w:rsidR="005D0882">
        <w:t xml:space="preserve"> of each region</w:t>
      </w:r>
      <w:r>
        <w:t xml:space="preserve"> </w:t>
      </w:r>
      <w:r w:rsidR="005D0882">
        <w:t>means different technologies can be more suitable</w:t>
      </w:r>
      <w:r>
        <w:t xml:space="preserve"> </w:t>
      </w:r>
      <w:r w:rsidRPr="008825E3">
        <w:rPr>
          <w:color w:val="FF0000"/>
        </w:rPr>
        <w:t>(click)</w:t>
      </w:r>
      <w:r>
        <w:t xml:space="preserve"> </w:t>
      </w:r>
      <w:r>
        <w:t>London for example</w:t>
      </w:r>
      <w:r w:rsidR="005D0882">
        <w:t xml:space="preserve"> cannot have wind and solar farms to generate electricity as they require a huge amount of land. </w:t>
      </w:r>
      <w:r w:rsidR="005D0882" w:rsidRPr="008825E3">
        <w:rPr>
          <w:color w:val="FF0000"/>
        </w:rPr>
        <w:t>(click)</w:t>
      </w:r>
      <w:r w:rsidR="005D0882">
        <w:t xml:space="preserve"> </w:t>
      </w:r>
      <w:r w:rsidR="005D0882">
        <w:t xml:space="preserve">And for seaside regions, Offshore wind can be a very suitable technology to use </w:t>
      </w:r>
      <w:r w:rsidR="005D0882" w:rsidRPr="008825E3">
        <w:rPr>
          <w:color w:val="FF0000"/>
        </w:rPr>
        <w:t>(click)</w:t>
      </w:r>
      <w:r w:rsidR="005D0882">
        <w:t xml:space="preserve"> </w:t>
      </w:r>
    </w:p>
    <w:p w14:paraId="2DED02FC" w14:textId="36EE040B" w:rsidR="006B3B97" w:rsidRDefault="005D0882">
      <w:r>
        <w:t xml:space="preserve">Accounting for the time of day charging issues </w:t>
      </w:r>
      <w:r w:rsidRPr="008825E3">
        <w:rPr>
          <w:color w:val="FF0000"/>
        </w:rPr>
        <w:t>(click</w:t>
      </w:r>
      <w:proofErr w:type="gramStart"/>
      <w:r w:rsidRPr="008825E3">
        <w:rPr>
          <w:color w:val="FF0000"/>
        </w:rPr>
        <w:t>)</w:t>
      </w:r>
      <w:r>
        <w:t xml:space="preserve"> </w:t>
      </w:r>
      <w:r>
        <w:t>,</w:t>
      </w:r>
      <w:proofErr w:type="gramEnd"/>
      <w:r>
        <w:t xml:space="preserve"> the power Grid should be able to handle peaks in demand, </w:t>
      </w:r>
      <w:r w:rsidRPr="008825E3">
        <w:rPr>
          <w:color w:val="FF0000"/>
        </w:rPr>
        <w:t>(click)</w:t>
      </w:r>
      <w:r>
        <w:t xml:space="preserve"> </w:t>
      </w:r>
      <w:r>
        <w:t xml:space="preserve">as observed, the largest peaks of charging demands are at around 10 o’clock at night. </w:t>
      </w:r>
      <w:r w:rsidRPr="008825E3">
        <w:rPr>
          <w:color w:val="FF0000"/>
        </w:rPr>
        <w:t>(click)</w:t>
      </w:r>
      <w:r>
        <w:t xml:space="preserve"> </w:t>
      </w:r>
      <w:r>
        <w:t xml:space="preserve">Because the grid does not have enough storage capacity, </w:t>
      </w:r>
      <w:r w:rsidRPr="008825E3">
        <w:rPr>
          <w:color w:val="FF0000"/>
        </w:rPr>
        <w:t>(click)</w:t>
      </w:r>
      <w:r>
        <w:t xml:space="preserve"> having constant energy sources will be key in meeting demand in high peaks.</w:t>
      </w:r>
    </w:p>
    <w:p w14:paraId="641DECF1" w14:textId="0CE3BC25" w:rsidR="005D0882" w:rsidRDefault="005D0882">
      <w:r>
        <w:lastRenderedPageBreak/>
        <w:t xml:space="preserve">Some comments on my recommendation are, </w:t>
      </w:r>
      <w:r w:rsidRPr="008825E3">
        <w:rPr>
          <w:color w:val="FF0000"/>
        </w:rPr>
        <w:t>(click)</w:t>
      </w:r>
      <w:r>
        <w:t xml:space="preserve"> </w:t>
      </w:r>
      <w:r>
        <w:t xml:space="preserve">as renewables are cheaper in producing electricity, having more would be best </w:t>
      </w:r>
      <w:r w:rsidRPr="008825E3">
        <w:rPr>
          <w:color w:val="FF0000"/>
        </w:rPr>
        <w:t>(click)</w:t>
      </w:r>
      <w:r>
        <w:t xml:space="preserve"> </w:t>
      </w:r>
      <w:r>
        <w:t xml:space="preserve">Each region should take advantage of their geographical positioning when choosing on power generating technologies. </w:t>
      </w:r>
      <w:r w:rsidRPr="008825E3">
        <w:rPr>
          <w:color w:val="FF0000"/>
        </w:rPr>
        <w:t>(click)</w:t>
      </w:r>
      <w:r>
        <w:t xml:space="preserve"> </w:t>
      </w:r>
      <w:r>
        <w:t xml:space="preserve">Although we want to minimize costs, more expensive technologies can be used to cover high peak demands </w:t>
      </w:r>
      <w:r w:rsidRPr="008825E3">
        <w:rPr>
          <w:color w:val="FF0000"/>
        </w:rPr>
        <w:t>(click)</w:t>
      </w:r>
      <w:r>
        <w:t xml:space="preserve"> </w:t>
      </w:r>
      <w:r>
        <w:t xml:space="preserve">Lastly, especially for the UK, regions cannot be dependent only on natural renewable sources are the weather can be very unreliable causing shortage in supply issues. </w:t>
      </w:r>
      <w:r w:rsidRPr="008825E3">
        <w:rPr>
          <w:color w:val="FF0000"/>
        </w:rPr>
        <w:t>(click)</w:t>
      </w:r>
      <w:r>
        <w:t xml:space="preserve"> </w:t>
      </w:r>
    </w:p>
    <w:p w14:paraId="55E4EB1E" w14:textId="18E6264A" w:rsidR="00705C87" w:rsidRDefault="00A128FF">
      <w:r>
        <w:t>Finally,</w:t>
      </w:r>
      <w:r w:rsidR="00705C87">
        <w:t xml:space="preserve"> my recommendation on the Amount and technologies used for the additional energy requirements are </w:t>
      </w:r>
      <w:r w:rsidR="00705C87" w:rsidRPr="008825E3">
        <w:rPr>
          <w:color w:val="FF0000"/>
        </w:rPr>
        <w:t>(click)</w:t>
      </w:r>
      <w:r w:rsidR="00705C87">
        <w:t xml:space="preserve"> </w:t>
      </w:r>
      <w:r w:rsidR="00705C87">
        <w:t xml:space="preserve">35% offshore wind, </w:t>
      </w:r>
      <w:r w:rsidR="00705C87" w:rsidRPr="008825E3">
        <w:rPr>
          <w:color w:val="FF0000"/>
        </w:rPr>
        <w:t>(click)</w:t>
      </w:r>
      <w:r w:rsidR="00705C87">
        <w:t xml:space="preserve"> </w:t>
      </w:r>
      <w:r w:rsidR="00705C87">
        <w:t xml:space="preserve">25% onshore wind, </w:t>
      </w:r>
      <w:r w:rsidR="00705C87" w:rsidRPr="008825E3">
        <w:rPr>
          <w:color w:val="FF0000"/>
        </w:rPr>
        <w:t>(click)</w:t>
      </w:r>
      <w:r w:rsidR="00705C87">
        <w:t xml:space="preserve"> </w:t>
      </w:r>
      <w:r w:rsidR="00705C87">
        <w:t xml:space="preserve">25% </w:t>
      </w:r>
      <w:proofErr w:type="spellStart"/>
      <w:r w:rsidR="00705C87">
        <w:t>fgdgfg</w:t>
      </w:r>
      <w:proofErr w:type="spellEnd"/>
      <w:r w:rsidR="00705C87">
        <w:t xml:space="preserve"> and 15% Solar </w:t>
      </w:r>
      <w:r w:rsidR="00705C87" w:rsidRPr="008825E3">
        <w:rPr>
          <w:color w:val="FF0000"/>
        </w:rPr>
        <w:t>(click)</w:t>
      </w:r>
      <w:r w:rsidR="00705C87">
        <w:t xml:space="preserve"> </w:t>
      </w:r>
      <w:r w:rsidR="00705C87">
        <w:t xml:space="preserve">Amounts can vary slightly for each </w:t>
      </w:r>
      <w:r>
        <w:t>region,</w:t>
      </w:r>
      <w:r w:rsidR="00705C87">
        <w:t xml:space="preserve"> but these should be optimal to meet demand at the lowest costs. </w:t>
      </w:r>
      <w:r w:rsidR="00705C87" w:rsidRPr="008825E3">
        <w:rPr>
          <w:color w:val="FF0000"/>
        </w:rPr>
        <w:t>(click)</w:t>
      </w:r>
      <w:r w:rsidR="00705C87">
        <w:t xml:space="preserve"> </w:t>
      </w:r>
      <w:r w:rsidR="00705C87">
        <w:t xml:space="preserve">Finally a figure that shows the costs of my recommendation for the year 2040 per region. </w:t>
      </w:r>
      <w:r w:rsidR="00705C87" w:rsidRPr="008825E3">
        <w:rPr>
          <w:color w:val="FF0000"/>
        </w:rPr>
        <w:t>(click)</w:t>
      </w:r>
      <w:r w:rsidR="00705C87">
        <w:t xml:space="preserve"> </w:t>
      </w:r>
    </w:p>
    <w:p w14:paraId="31ED6733" w14:textId="4FD7294E" w:rsidR="00705C87" w:rsidRDefault="00705C87">
      <w:r>
        <w:t xml:space="preserve">That is all, </w:t>
      </w:r>
      <w:r w:rsidR="00A128FF">
        <w:t>Goodbye.</w:t>
      </w:r>
    </w:p>
    <w:p w14:paraId="240A4CD9" w14:textId="77777777" w:rsidR="006B3B97" w:rsidRDefault="006B3B97"/>
    <w:p w14:paraId="4F62FA31" w14:textId="77777777" w:rsidR="006B3B97" w:rsidRDefault="006B3B97"/>
    <w:p w14:paraId="28FB9BA8" w14:textId="3A32F161" w:rsidR="006B3B97" w:rsidRDefault="006B3B97">
      <w:r>
        <w:t xml:space="preserve"> </w:t>
      </w:r>
    </w:p>
    <w:sectPr w:rsidR="006B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89"/>
    <w:rsid w:val="00004100"/>
    <w:rsid w:val="000D14C6"/>
    <w:rsid w:val="0013177A"/>
    <w:rsid w:val="001D2137"/>
    <w:rsid w:val="00506B1B"/>
    <w:rsid w:val="005C68E1"/>
    <w:rsid w:val="005D0882"/>
    <w:rsid w:val="005E55DE"/>
    <w:rsid w:val="0060506E"/>
    <w:rsid w:val="006656DA"/>
    <w:rsid w:val="00687363"/>
    <w:rsid w:val="006B3B97"/>
    <w:rsid w:val="00703DBD"/>
    <w:rsid w:val="00705C87"/>
    <w:rsid w:val="008825E3"/>
    <w:rsid w:val="008930CA"/>
    <w:rsid w:val="009E06E0"/>
    <w:rsid w:val="00A128FF"/>
    <w:rsid w:val="00C4631E"/>
    <w:rsid w:val="00EC7989"/>
    <w:rsid w:val="00F456AD"/>
    <w:rsid w:val="00F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ACE5"/>
  <w15:chartTrackingRefBased/>
  <w15:docId w15:val="{FD036664-94D3-4F85-BF31-E86597A3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21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Lontos</dc:creator>
  <cp:keywords/>
  <dc:description/>
  <cp:lastModifiedBy>Spyros Lontos</cp:lastModifiedBy>
  <cp:revision>11</cp:revision>
  <dcterms:created xsi:type="dcterms:W3CDTF">2021-04-15T15:05:00Z</dcterms:created>
  <dcterms:modified xsi:type="dcterms:W3CDTF">2021-04-15T17:40:00Z</dcterms:modified>
</cp:coreProperties>
</file>